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Network Consulting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D4E9208" w:rsidR="00A67BD3" w:rsidRDefault="00A67BD3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6DD9EEE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896100" cy="38862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E2AB79A" w:rsidR="00A67BD3" w:rsidRDefault="007544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27407" wp14:editId="017E2980">
                                  <wp:extent cx="6704330" cy="3759835"/>
                                  <wp:effectExtent l="0" t="0" r="1270" b="0"/>
                                  <wp:docPr id="1851035846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1035846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3759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3pt;height:30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">
                <v:textbox>
                  <w:txbxContent>
                    <w:p w14:paraId="12CBEC99" w14:textId="3E2AB79A" w:rsidR="00A67BD3" w:rsidRDefault="0075445D">
                      <w:r>
                        <w:rPr>
                          <w:noProof/>
                        </w:rPr>
                        <w:drawing>
                          <wp:inline distT="0" distB="0" distL="0" distR="0" wp14:anchorId="07D27407" wp14:editId="017E2980">
                            <wp:extent cx="6704330" cy="3759835"/>
                            <wp:effectExtent l="0" t="0" r="1270" b="0"/>
                            <wp:docPr id="1851035846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1035846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3759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  <w:r w:rsidR="00F964F9" w:rsidRPr="00F964F9">
        <w:rPr>
          <w:noProof/>
        </w:rPr>
        <w:t xml:space="preserve"> 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6D342209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5B425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matrícula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208A9B92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>contiene una configuración parcial de los routers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0A15A7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78E25AE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67E0F3E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0C64769F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Direcci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IP</w:t>
            </w:r>
          </w:p>
        </w:tc>
        <w:tc>
          <w:tcPr>
            <w:tcW w:w="2228" w:type="dxa"/>
            <w:shd w:val="clear" w:color="auto" w:fill="DBE4F0"/>
          </w:tcPr>
          <w:p w14:paraId="28F2023A" w14:textId="566AEC79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6DDDB345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0A15A7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48CE44EA" w:rsidR="000A15A7" w:rsidRPr="0070121D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47FCCB0B" w:rsidR="000A15A7" w:rsidRPr="0070121D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35712936" w:rsidR="000A15A7" w:rsidRPr="003A243B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26FFA845" w:rsidR="000A15A7" w:rsidRPr="003A243B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18345CD4" w:rsidR="000A15A7" w:rsidRPr="00DF6846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0A15A7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0A15A7" w:rsidRPr="0070121D" w:rsidRDefault="000A15A7" w:rsidP="000A15A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631690D0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68F5F58B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436FA227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056537C" w:rsidR="000A15A7" w:rsidRPr="00DF6846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0A15A7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00BEC062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2C0EC0E6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3CC55001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71DD34A2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02E20214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5FA138EE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60372AF1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28" w:type="dxa"/>
          </w:tcPr>
          <w:p w14:paraId="5F0FB2C3" w14:textId="1AC05986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6635B91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6BEEBD8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5D151529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19AFC80" w14:textId="3F774168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5E35495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2F60909D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4A0E5B53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16A90041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024FC89" w14:textId="0CD9B2B2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2F265472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60F73407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09C2A997" w14:textId="55977D92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0BF0B909" w14:textId="6C7B69D2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09E5BE52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4AF15570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684FC002" w14:textId="6EFDE540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56860762" w14:textId="2FB9339D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4EA7D9A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45E2F9B7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6E7B60A6" w14:textId="2B2BEA55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0E37A9E2" w14:textId="3BDF81A7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087CF409" w14:textId="1D50B293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2493F161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000A15A7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4D3EA8CB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31753240" w14:textId="25844E7A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78159936" w14:textId="5832B48C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6FA3B642" w14:textId="087DABC1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9FEDAE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000A15A7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217EFEA1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30DC5DFE" w14:textId="7FCF4283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110EB0F1" w14:textId="792F3F15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228" w:type="dxa"/>
          </w:tcPr>
          <w:p w14:paraId="7BA6D4F4" w14:textId="2C4549DC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446E0513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14038157" w14:textId="77777777" w:rsidR="000A15A7" w:rsidRDefault="000A15A7" w:rsidP="00233174">
      <w:pPr>
        <w:spacing w:line="360" w:lineRule="auto"/>
        <w:jc w:val="both"/>
        <w:rPr>
          <w:rFonts w:ascii="Arial" w:hAnsi="Arial" w:cs="Arial"/>
        </w:rPr>
      </w:pPr>
    </w:p>
    <w:p w14:paraId="50A8D27B" w14:textId="77777777" w:rsidR="000A15A7" w:rsidRDefault="000A15A7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43624D5" w14:textId="77777777" w:rsidR="003A243B" w:rsidRDefault="003A243B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121E5494" w14:textId="555FCEAD" w:rsidR="0052297A" w:rsidRPr="0052297A" w:rsidRDefault="0052297A" w:rsidP="002528FF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Configura las interfaces Giga Ethernet de los routers </w:t>
      </w:r>
      <w:r w:rsidRPr="0052297A">
        <w:rPr>
          <w:rFonts w:ascii="Arial" w:hAnsi="Arial" w:cs="Arial"/>
          <w:b/>
          <w:bCs/>
          <w:lang w:val="es-MX"/>
        </w:rPr>
        <w:t>RA</w:t>
      </w:r>
      <w:r>
        <w:rPr>
          <w:rFonts w:ascii="Arial" w:hAnsi="Arial" w:cs="Arial"/>
          <w:lang w:val="es-MX"/>
        </w:rPr>
        <w:t xml:space="preserve"> y </w:t>
      </w:r>
      <w:r w:rsidRPr="0052297A">
        <w:rPr>
          <w:rFonts w:ascii="Arial" w:hAnsi="Arial" w:cs="Arial"/>
          <w:b/>
          <w:bCs/>
          <w:lang w:val="es-MX"/>
        </w:rPr>
        <w:t>RF</w:t>
      </w:r>
    </w:p>
    <w:p w14:paraId="70BDF1F8" w14:textId="25619EF1" w:rsidR="002528FF" w:rsidRPr="008B576D" w:rsidRDefault="002528FF" w:rsidP="002528FF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 interfac</w:t>
      </w:r>
      <w:r w:rsidR="0052297A">
        <w:rPr>
          <w:rFonts w:ascii="Arial" w:hAnsi="Arial" w:cs="Arial"/>
          <w:color w:val="0D0D0D" w:themeColor="text1" w:themeTint="F2"/>
        </w:rPr>
        <w:t>e</w:t>
      </w:r>
      <w:r w:rsidRPr="00B06BA9">
        <w:rPr>
          <w:rFonts w:ascii="Arial" w:hAnsi="Arial" w:cs="Arial"/>
          <w:color w:val="0D0D0D" w:themeColor="text1" w:themeTint="F2"/>
        </w:rPr>
        <w:t xml:space="preserve"> serial del router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435D28EA" w:rsidR="008B576D" w:rsidRPr="00B06BA9" w:rsidRDefault="008B576D" w:rsidP="008B576D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router </w:t>
      </w:r>
      <w:r w:rsidRPr="00B06BA9">
        <w:rPr>
          <w:rFonts w:ascii="Arial" w:hAnsi="Arial" w:cs="Arial"/>
          <w:b/>
          <w:bCs/>
          <w:color w:val="0D0D0D" w:themeColor="text1" w:themeTint="F2"/>
        </w:rPr>
        <w:t>RF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Laptop1. Revisar tabla de ruteo en el router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router RF</w:t>
      </w:r>
    </w:p>
    <w:p w14:paraId="76EA8C42" w14:textId="0134BD17" w:rsidR="0002657D" w:rsidRDefault="00AF4C08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</w:t>
      </w:r>
      <w:r w:rsidR="0052297A">
        <w:rPr>
          <w:rFonts w:ascii="Arial" w:hAnsi="Arial" w:cs="Arial"/>
          <w:color w:val="0D0D0D" w:themeColor="text1" w:themeTint="F2"/>
          <w:shd w:val="clear" w:color="auto" w:fill="FFFFFF"/>
        </w:rPr>
        <w:t xml:space="preserve">por default </w:t>
      </w: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hacia</w:t>
      </w:r>
      <w:r w:rsidR="00E7625F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E7625F" w:rsidRPr="00E7625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MyISP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267F2DB1" w:rsidR="0002657D" w:rsidRPr="0002657D" w:rsidRDefault="0002657D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Establecer una ruta estática hacia la</w:t>
      </w:r>
      <w:r w:rsidR="00E7625F">
        <w:rPr>
          <w:rFonts w:ascii="Arial" w:hAnsi="Arial" w:cs="Arial"/>
          <w:color w:val="0D0D0D" w:themeColor="text1" w:themeTint="F2"/>
          <w:shd w:val="clear" w:color="auto" w:fill="FFFFFF"/>
        </w:rPr>
        <w:t>s</w:t>
      </w: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</w:t>
      </w:r>
      <w:r w:rsidR="00E7625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es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="00E7625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0D0720E8" w14:textId="0357DF69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</w:t>
      </w:r>
      <w:r w:rsidR="0052297A">
        <w:rPr>
          <w:rFonts w:ascii="Arial" w:hAnsi="Arial" w:cs="Arial"/>
          <w:lang w:val="es-MX"/>
        </w:rPr>
        <w:t>o</w:t>
      </w:r>
      <w:r w:rsidR="0052297A" w:rsidRPr="0002657D">
        <w:rPr>
          <w:rFonts w:ascii="Arial" w:hAnsi="Arial" w:cs="Arial"/>
          <w:lang w:val="es-MX"/>
        </w:rPr>
        <w:t xml:space="preserve"> recursiva</w:t>
      </w:r>
      <w:r w:rsidR="0052297A">
        <w:rPr>
          <w:rFonts w:ascii="Arial" w:hAnsi="Arial" w:cs="Arial"/>
          <w:lang w:val="es-MX"/>
        </w:rPr>
        <w:t>s / next-hop</w:t>
      </w:r>
      <w:r w:rsidR="0052297A"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router RA</w:t>
      </w:r>
    </w:p>
    <w:p w14:paraId="63F91845" w14:textId="56B77B35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3301C731" w14:textId="4DB9686D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52297A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="0052297A">
        <w:rPr>
          <w:rFonts w:ascii="Arial" w:hAnsi="Arial" w:cs="Arial"/>
          <w:lang w:val="es-MX"/>
        </w:rPr>
        <w:t xml:space="preserve"> / next-hop</w:t>
      </w:r>
      <w:r w:rsidRPr="0002657D">
        <w:rPr>
          <w:rFonts w:ascii="Arial" w:hAnsi="Arial" w:cs="Arial"/>
          <w:lang w:val="es-MX"/>
        </w:rPr>
        <w:t>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>. Configura el router ISP</w:t>
      </w:r>
    </w:p>
    <w:p w14:paraId="1DACBE38" w14:textId="070A1BA6" w:rsidR="00412E96" w:rsidRPr="00412E96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592E9503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52297A">
        <w:rPr>
          <w:rFonts w:ascii="Arial" w:hAnsi="Arial" w:cs="Arial"/>
          <w:lang w:val="es-MX"/>
        </w:rPr>
        <w:t xml:space="preserve"> o </w:t>
      </w:r>
      <w:r w:rsidR="0052297A" w:rsidRPr="0002657D">
        <w:rPr>
          <w:rFonts w:ascii="Arial" w:hAnsi="Arial" w:cs="Arial"/>
          <w:lang w:val="es-MX"/>
        </w:rPr>
        <w:t>recursiva</w:t>
      </w:r>
      <w:r w:rsidR="0052297A">
        <w:rPr>
          <w:rFonts w:ascii="Arial" w:hAnsi="Arial" w:cs="Arial"/>
          <w:lang w:val="es-MX"/>
        </w:rPr>
        <w:t>s / next-hop</w:t>
      </w:r>
      <w:r w:rsidR="0052297A" w:rsidRPr="0002657D">
        <w:rPr>
          <w:rFonts w:ascii="Arial" w:hAnsi="Arial" w:cs="Arial"/>
          <w:lang w:val="es-MX"/>
        </w:rPr>
        <w:t>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A15A7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A243B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2297A"/>
    <w:rsid w:val="00535DE4"/>
    <w:rsid w:val="0054263D"/>
    <w:rsid w:val="005434F3"/>
    <w:rsid w:val="0055784B"/>
    <w:rsid w:val="0056414C"/>
    <w:rsid w:val="005A3020"/>
    <w:rsid w:val="005B4259"/>
    <w:rsid w:val="005B5B38"/>
    <w:rsid w:val="0061667E"/>
    <w:rsid w:val="0064531F"/>
    <w:rsid w:val="0064645B"/>
    <w:rsid w:val="00646F43"/>
    <w:rsid w:val="00656367"/>
    <w:rsid w:val="00681692"/>
    <w:rsid w:val="007008D6"/>
    <w:rsid w:val="00724055"/>
    <w:rsid w:val="00734610"/>
    <w:rsid w:val="0075445D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05273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10CF1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7625F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964F9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2025-07-22T19:25:00Z</dcterms:created>
  <dcterms:modified xsi:type="dcterms:W3CDTF">2025-07-22T19:28:00Z</dcterms:modified>
</cp:coreProperties>
</file>