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821405" w14:textId="77777777" w:rsidR="00A762B9" w:rsidRDefault="00B4532F" w:rsidP="00A762B9">
      <w:pPr>
        <w:rPr>
          <w:b/>
        </w:rPr>
      </w:pPr>
      <w:r>
        <w:rPr>
          <w:noProof/>
          <w:lang w:val="es-MX" w:eastAsia="es-MX"/>
        </w:rPr>
        <mc:AlternateContent>
          <mc:Choice Requires="wps">
            <w:drawing>
              <wp:anchor distT="0" distB="0" distL="114300" distR="114300" simplePos="0" relativeHeight="251658240" behindDoc="1" locked="0" layoutInCell="1" allowOverlap="1" wp14:anchorId="43CA4FA2" wp14:editId="435DE347">
                <wp:simplePos x="0" y="0"/>
                <wp:positionH relativeFrom="column">
                  <wp:posOffset>-572770</wp:posOffset>
                </wp:positionH>
                <wp:positionV relativeFrom="paragraph">
                  <wp:posOffset>-507365</wp:posOffset>
                </wp:positionV>
                <wp:extent cx="2317115" cy="977265"/>
                <wp:effectExtent l="0" t="0" r="6985" b="381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115" cy="977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134868" w14:textId="77777777" w:rsidR="00681692" w:rsidRDefault="00681692" w:rsidP="00A762B9">
                            <w:r>
                              <w:rPr>
                                <w:noProof/>
                                <w:lang w:val="es-MX" w:eastAsia="es-MX"/>
                              </w:rPr>
                              <w:drawing>
                                <wp:inline distT="0" distB="0" distL="0" distR="0" wp14:anchorId="1FE089B8" wp14:editId="0410093A">
                                  <wp:extent cx="2133600" cy="885825"/>
                                  <wp:effectExtent l="0" t="0" r="0" b="9525"/>
                                  <wp:docPr id="2" name="Imagen 2" descr="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88582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43CA4FA2" id="_x0000_t202" coordsize="21600,21600" o:spt="202" path="m,l,21600r21600,l21600,xe">
                <v:stroke joinstyle="miter"/>
                <v:path gradientshapeok="t" o:connecttype="rect"/>
              </v:shapetype>
              <v:shape id="Cuadro de texto 2" o:spid="_x0000_s1026" type="#_x0000_t202" style="position:absolute;margin-left:-45.1pt;margin-top:-39.95pt;width:182.45pt;height:76.95pt;z-index:-251658240;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" stroked="f">
                <v:textbox style="mso-fit-shape-to-text:t">
                  <w:txbxContent>
                    <w:p w14:paraId="49134868" w14:textId="77777777" w:rsidR="00681692" w:rsidRDefault="00681692" w:rsidP="00A762B9">
                      <w:r>
                        <w:rPr>
                          <w:noProof/>
                          <w:lang w:val="es-MX" w:eastAsia="es-MX"/>
                        </w:rPr>
                        <w:drawing>
                          <wp:inline distT="0" distB="0" distL="0" distR="0" wp14:anchorId="1FE089B8" wp14:editId="0410093A">
                            <wp:extent cx="2133600" cy="885825"/>
                            <wp:effectExtent l="0" t="0" r="0" b="9525"/>
                            <wp:docPr id="2" name="Imagen 2" descr="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3600" cy="885825"/>
                                    </a:xfrm>
                                    <a:prstGeom prst="rect">
                                      <a:avLst/>
                                    </a:prstGeom>
                                    <a:noFill/>
                                    <a:ln>
                                      <a:noFill/>
                                    </a:ln>
                                  </pic:spPr>
                                </pic:pic>
                              </a:graphicData>
                            </a:graphic>
                          </wp:inline>
                        </w:drawing>
                      </w:r>
                    </w:p>
                  </w:txbxContent>
                </v:textbox>
              </v:shape>
            </w:pict>
          </mc:Fallback>
        </mc:AlternateContent>
      </w:r>
    </w:p>
    <w:p w14:paraId="6946C3CE" w14:textId="77777777" w:rsidR="00A762B9" w:rsidRDefault="00A762B9" w:rsidP="00A762B9">
      <w:pPr>
        <w:rPr>
          <w:b/>
        </w:rPr>
      </w:pPr>
    </w:p>
    <w:p w14:paraId="615AB9ED" w14:textId="21C3A2B7" w:rsidR="00EF53BB" w:rsidRPr="00CA2AB1" w:rsidRDefault="00233174" w:rsidP="001317AB">
      <w:pPr>
        <w:spacing w:after="240"/>
        <w:jc w:val="center"/>
        <w:rPr>
          <w:rFonts w:ascii="Arial" w:hAnsi="Arial" w:cs="Arial"/>
          <w:b/>
          <w:sz w:val="28"/>
          <w:szCs w:val="28"/>
        </w:rPr>
      </w:pPr>
      <w:r>
        <w:rPr>
          <w:rFonts w:ascii="Arial" w:hAnsi="Arial" w:cs="Arial"/>
          <w:b/>
          <w:sz w:val="28"/>
          <w:szCs w:val="28"/>
        </w:rPr>
        <w:t xml:space="preserve">Ejercicio </w:t>
      </w:r>
      <w:r w:rsidR="001F4262">
        <w:rPr>
          <w:rFonts w:ascii="Arial" w:hAnsi="Arial" w:cs="Arial"/>
          <w:b/>
          <w:sz w:val="28"/>
          <w:szCs w:val="28"/>
        </w:rPr>
        <w:t>6</w:t>
      </w:r>
      <w:r w:rsidR="003E5F01" w:rsidRPr="00CA2AB1">
        <w:rPr>
          <w:rFonts w:ascii="Arial" w:hAnsi="Arial" w:cs="Arial"/>
          <w:b/>
          <w:sz w:val="28"/>
          <w:szCs w:val="28"/>
        </w:rPr>
        <w:t xml:space="preserve">. </w:t>
      </w:r>
      <w:r w:rsidR="001F4262">
        <w:rPr>
          <w:rFonts w:ascii="Arial" w:hAnsi="Arial" w:cs="Arial"/>
          <w:b/>
          <w:sz w:val="28"/>
          <w:szCs w:val="28"/>
        </w:rPr>
        <w:t>Migración de EIGRP a OSPF</w:t>
      </w:r>
    </w:p>
    <w:p w14:paraId="2E6E0CE6" w14:textId="6F5F3843" w:rsidR="001F4262" w:rsidRPr="001F4262" w:rsidRDefault="001F4262" w:rsidP="003252ED">
      <w:pPr>
        <w:pStyle w:val="Ttulo4"/>
        <w:spacing w:before="0" w:line="300" w:lineRule="exact"/>
        <w:jc w:val="both"/>
        <w:rPr>
          <w:rFonts w:ascii="Arial" w:hAnsi="Arial" w:cs="Arial"/>
          <w:i w:val="0"/>
          <w:iCs w:val="0"/>
          <w:color w:val="000000"/>
        </w:rPr>
      </w:pPr>
      <w:r w:rsidRPr="001F4262">
        <w:rPr>
          <w:rFonts w:ascii="Arial" w:hAnsi="Arial" w:cs="Arial"/>
          <w:i w:val="0"/>
          <w:iCs w:val="0"/>
          <w:color w:val="000000"/>
        </w:rPr>
        <w:t xml:space="preserve">Nuestro cliente ha hecho saber a los directivos de </w:t>
      </w:r>
      <w:r w:rsidRPr="00B001C8">
        <w:rPr>
          <w:rStyle w:val="Textoennegrita"/>
          <w:rFonts w:ascii="Arial" w:hAnsi="Arial" w:cs="Arial"/>
          <w:color w:val="000000"/>
        </w:rPr>
        <w:t>IT</w:t>
      </w:r>
      <w:r w:rsidRPr="00B001C8">
        <w:rPr>
          <w:rStyle w:val="Textoennegrita"/>
          <w:rFonts w:ascii="Arial" w:hAnsi="Arial" w:cs="Arial"/>
          <w:color w:val="000000"/>
          <w:vertAlign w:val="superscript"/>
        </w:rPr>
        <w:t>2</w:t>
      </w:r>
      <w:r w:rsidRPr="00B001C8">
        <w:rPr>
          <w:rStyle w:val="Textoennegrita"/>
          <w:rFonts w:ascii="Arial" w:hAnsi="Arial" w:cs="Arial"/>
          <w:color w:val="000000"/>
        </w:rPr>
        <w:t> </w:t>
      </w:r>
      <w:proofErr w:type="spellStart"/>
      <w:r w:rsidRPr="00B001C8">
        <w:rPr>
          <w:rStyle w:val="Textoennegrita"/>
          <w:rFonts w:ascii="Arial" w:hAnsi="Arial" w:cs="Arial"/>
          <w:color w:val="000000"/>
        </w:rPr>
        <w:t>Networking</w:t>
      </w:r>
      <w:proofErr w:type="spellEnd"/>
      <w:r w:rsidRPr="00B001C8">
        <w:rPr>
          <w:rStyle w:val="Textoennegrita"/>
          <w:rFonts w:ascii="Arial" w:hAnsi="Arial" w:cs="Arial"/>
          <w:color w:val="000000"/>
        </w:rPr>
        <w:t xml:space="preserve"> </w:t>
      </w:r>
      <w:proofErr w:type="spellStart"/>
      <w:r w:rsidRPr="00B001C8">
        <w:rPr>
          <w:rStyle w:val="Textoennegrita"/>
          <w:rFonts w:ascii="Arial" w:hAnsi="Arial" w:cs="Arial"/>
          <w:color w:val="000000"/>
        </w:rPr>
        <w:t>Consulting</w:t>
      </w:r>
      <w:proofErr w:type="spellEnd"/>
      <w:r w:rsidRPr="001F4262">
        <w:rPr>
          <w:rFonts w:ascii="Arial" w:hAnsi="Arial" w:cs="Arial"/>
          <w:i w:val="0"/>
          <w:iCs w:val="0"/>
          <w:color w:val="000000"/>
        </w:rPr>
        <w:t xml:space="preserve"> que están muy satisfechos con nuestros resultados y que siempre hemos dado respuesta puntual a sus peticiones.</w:t>
      </w:r>
    </w:p>
    <w:p w14:paraId="626253E6" w14:textId="77777777" w:rsidR="001F4262" w:rsidRPr="003252ED" w:rsidRDefault="001F4262" w:rsidP="003252ED">
      <w:pPr>
        <w:pStyle w:val="NormalWeb"/>
        <w:spacing w:before="0" w:beforeAutospacing="0" w:after="0" w:afterAutospacing="0"/>
        <w:jc w:val="both"/>
        <w:rPr>
          <w:rFonts w:ascii="Arial" w:hAnsi="Arial" w:cs="Arial"/>
          <w:color w:val="000000"/>
          <w:sz w:val="16"/>
          <w:szCs w:val="16"/>
        </w:rPr>
      </w:pPr>
    </w:p>
    <w:p w14:paraId="26BE6293" w14:textId="32FE5727" w:rsidR="001F4262" w:rsidRPr="001F4262" w:rsidRDefault="001F4262" w:rsidP="003252ED">
      <w:pPr>
        <w:pStyle w:val="NormalWeb"/>
        <w:spacing w:before="0" w:beforeAutospacing="0" w:after="0" w:afterAutospacing="0" w:line="300" w:lineRule="exact"/>
        <w:jc w:val="both"/>
        <w:rPr>
          <w:rFonts w:ascii="Arial" w:hAnsi="Arial" w:cs="Arial"/>
          <w:color w:val="000000"/>
          <w:sz w:val="20"/>
          <w:szCs w:val="20"/>
        </w:rPr>
      </w:pPr>
      <w:r w:rsidRPr="001F4262">
        <w:rPr>
          <w:rFonts w:ascii="Arial" w:hAnsi="Arial" w:cs="Arial"/>
          <w:color w:val="000000"/>
          <w:sz w:val="20"/>
          <w:szCs w:val="20"/>
        </w:rPr>
        <w:t>Lamentablemente en esta ocasión nos han hecho llegar un reporte del ISP que les ha entrega esta mañana.  En concreto, el reporte indica que nuestra red local está haciendo un uso indebido del esquema de direccionamiento IP que estamos utilizando pues, en nuestra configuración, estamos publicando direcciones IP públicas que no nos pertenecen.</w:t>
      </w:r>
    </w:p>
    <w:p w14:paraId="39B82552" w14:textId="77777777" w:rsidR="001F4262" w:rsidRPr="001F4262" w:rsidRDefault="001F4262" w:rsidP="003252ED">
      <w:pPr>
        <w:pStyle w:val="Ttulo4"/>
        <w:spacing w:before="0" w:line="300" w:lineRule="exact"/>
        <w:jc w:val="both"/>
        <w:rPr>
          <w:rFonts w:ascii="Arial" w:hAnsi="Arial" w:cs="Arial"/>
          <w:i w:val="0"/>
          <w:iCs w:val="0"/>
          <w:color w:val="000000"/>
        </w:rPr>
      </w:pPr>
      <w:r w:rsidRPr="001F4262">
        <w:rPr>
          <w:rFonts w:ascii="Arial" w:hAnsi="Arial" w:cs="Arial"/>
          <w:i w:val="0"/>
          <w:iCs w:val="0"/>
          <w:color w:val="000000"/>
        </w:rPr>
        <w:t>¿Qué evidencias estará utilizando el ISP para fundamentar su reporte?</w:t>
      </w:r>
    </w:p>
    <w:p w14:paraId="135D2E2A" w14:textId="77777777" w:rsidR="003252ED" w:rsidRPr="003252ED" w:rsidRDefault="003252ED" w:rsidP="003252ED">
      <w:pPr>
        <w:pStyle w:val="NormalWeb"/>
        <w:spacing w:before="0" w:beforeAutospacing="0" w:after="0" w:afterAutospacing="0"/>
        <w:jc w:val="both"/>
        <w:rPr>
          <w:rFonts w:ascii="Arial" w:hAnsi="Arial" w:cs="Arial"/>
          <w:color w:val="000000"/>
          <w:sz w:val="16"/>
          <w:szCs w:val="16"/>
        </w:rPr>
      </w:pPr>
    </w:p>
    <w:p w14:paraId="767CEDC6" w14:textId="6F4D2D23" w:rsidR="001F4262" w:rsidRDefault="001F4262" w:rsidP="003252ED">
      <w:pPr>
        <w:pStyle w:val="Ttulo4"/>
        <w:spacing w:before="0" w:line="300" w:lineRule="exact"/>
        <w:jc w:val="both"/>
        <w:rPr>
          <w:rFonts w:ascii="Arial" w:hAnsi="Arial" w:cs="Arial"/>
          <w:i w:val="0"/>
          <w:iCs w:val="0"/>
          <w:color w:val="000000"/>
        </w:rPr>
      </w:pPr>
      <w:r w:rsidRPr="001F4262">
        <w:rPr>
          <w:rFonts w:ascii="Arial" w:hAnsi="Arial" w:cs="Arial"/>
          <w:i w:val="0"/>
          <w:iCs w:val="0"/>
          <w:color w:val="000000"/>
        </w:rPr>
        <w:t>Por tal motivo el departamento de TI de</w:t>
      </w:r>
      <w:r w:rsidRPr="001F4262">
        <w:rPr>
          <w:rFonts w:ascii="Arial" w:hAnsi="Arial" w:cs="Arial"/>
          <w:i w:val="0"/>
          <w:iCs w:val="0"/>
          <w:color w:val="000000"/>
        </w:rPr>
        <w:t xml:space="preserve"> </w:t>
      </w:r>
      <w:r w:rsidRPr="00B001C8">
        <w:rPr>
          <w:rStyle w:val="Textoennegrita"/>
          <w:rFonts w:ascii="Arial" w:hAnsi="Arial" w:cs="Arial"/>
          <w:color w:val="000000"/>
        </w:rPr>
        <w:t>IT</w:t>
      </w:r>
      <w:r w:rsidRPr="00B001C8">
        <w:rPr>
          <w:rStyle w:val="Textoennegrita"/>
          <w:rFonts w:ascii="Arial" w:hAnsi="Arial" w:cs="Arial"/>
          <w:color w:val="000000"/>
          <w:vertAlign w:val="superscript"/>
        </w:rPr>
        <w:t>2</w:t>
      </w:r>
      <w:r w:rsidRPr="00B001C8">
        <w:rPr>
          <w:rStyle w:val="Textoennegrita"/>
          <w:rFonts w:ascii="Arial" w:hAnsi="Arial" w:cs="Arial"/>
          <w:color w:val="000000"/>
        </w:rPr>
        <w:t> </w:t>
      </w:r>
      <w:proofErr w:type="spellStart"/>
      <w:r w:rsidRPr="00B001C8">
        <w:rPr>
          <w:rStyle w:val="Textoennegrita"/>
          <w:rFonts w:ascii="Arial" w:hAnsi="Arial" w:cs="Arial"/>
          <w:color w:val="000000"/>
        </w:rPr>
        <w:t>Networking</w:t>
      </w:r>
      <w:proofErr w:type="spellEnd"/>
      <w:r w:rsidRPr="00B001C8">
        <w:rPr>
          <w:rStyle w:val="Textoennegrita"/>
          <w:rFonts w:ascii="Arial" w:hAnsi="Arial" w:cs="Arial"/>
          <w:color w:val="000000"/>
        </w:rPr>
        <w:t xml:space="preserve"> </w:t>
      </w:r>
      <w:proofErr w:type="spellStart"/>
      <w:r w:rsidRPr="00B001C8">
        <w:rPr>
          <w:rStyle w:val="Textoennegrita"/>
          <w:rFonts w:ascii="Arial" w:hAnsi="Arial" w:cs="Arial"/>
          <w:color w:val="000000"/>
        </w:rPr>
        <w:t>Consulting</w:t>
      </w:r>
      <w:proofErr w:type="spellEnd"/>
      <w:r w:rsidRPr="001F4262">
        <w:rPr>
          <w:rFonts w:ascii="Arial" w:hAnsi="Arial" w:cs="Arial"/>
          <w:i w:val="0"/>
          <w:iCs w:val="0"/>
          <w:color w:val="000000"/>
        </w:rPr>
        <w:t xml:space="preserve"> ha realizado una visita a las instalaciones del cliente, y después de un análisis minucioso del tráfico que circula en la red local de nuestro cliente, se ha determinado que es el protocolo </w:t>
      </w:r>
      <w:r w:rsidRPr="003252ED">
        <w:rPr>
          <w:rFonts w:ascii="Arial" w:hAnsi="Arial" w:cs="Arial"/>
          <w:b/>
          <w:bCs/>
          <w:i w:val="0"/>
          <w:iCs w:val="0"/>
          <w:color w:val="000000"/>
        </w:rPr>
        <w:t>EIGRP</w:t>
      </w:r>
      <w:r w:rsidRPr="001F4262">
        <w:rPr>
          <w:rFonts w:ascii="Arial" w:hAnsi="Arial" w:cs="Arial"/>
          <w:i w:val="0"/>
          <w:iCs w:val="0"/>
          <w:color w:val="000000"/>
        </w:rPr>
        <w:t xml:space="preserve">  está publicando la clase completa de las direcciones IP públicas que hemos recibido. Por lo que se nos solicita, de manera urgente, instalar algún protocolo de ruteo dinámico que sólo publique las subredes que estamos utilizando en nuestra red local. </w:t>
      </w:r>
    </w:p>
    <w:p w14:paraId="78C0C823" w14:textId="77777777" w:rsidR="003252ED" w:rsidRPr="003252ED" w:rsidRDefault="003252ED" w:rsidP="003252ED">
      <w:pPr>
        <w:pStyle w:val="NormalWeb"/>
        <w:spacing w:before="0" w:beforeAutospacing="0" w:after="0" w:afterAutospacing="0"/>
        <w:jc w:val="both"/>
        <w:rPr>
          <w:rFonts w:ascii="Arial" w:hAnsi="Arial" w:cs="Arial"/>
          <w:color w:val="000000"/>
          <w:sz w:val="16"/>
          <w:szCs w:val="16"/>
        </w:rPr>
      </w:pPr>
    </w:p>
    <w:p w14:paraId="2F6D4342" w14:textId="7AD070FA" w:rsidR="001F4262" w:rsidRPr="001F4262" w:rsidRDefault="001F4262" w:rsidP="003252ED">
      <w:pPr>
        <w:pStyle w:val="NormalWeb"/>
        <w:spacing w:before="0" w:beforeAutospacing="0" w:after="0" w:afterAutospacing="0" w:line="300" w:lineRule="exact"/>
        <w:jc w:val="both"/>
        <w:rPr>
          <w:rFonts w:ascii="Arial" w:hAnsi="Arial" w:cs="Arial"/>
          <w:color w:val="000000"/>
          <w:sz w:val="20"/>
          <w:szCs w:val="20"/>
        </w:rPr>
      </w:pPr>
      <w:r w:rsidRPr="001F4262">
        <w:rPr>
          <w:rFonts w:ascii="Arial" w:hAnsi="Arial" w:cs="Arial"/>
          <w:color w:val="000000"/>
          <w:sz w:val="20"/>
          <w:szCs w:val="20"/>
        </w:rPr>
        <w:t xml:space="preserve">Nuestra labor del día de hoy es estudiar el protocolo de ruteo </w:t>
      </w:r>
      <w:r w:rsidRPr="003252ED">
        <w:rPr>
          <w:rFonts w:ascii="Arial" w:hAnsi="Arial" w:cs="Arial"/>
          <w:b/>
          <w:bCs/>
          <w:color w:val="000000"/>
          <w:sz w:val="20"/>
          <w:szCs w:val="20"/>
        </w:rPr>
        <w:t>OSPF</w:t>
      </w:r>
      <w:r w:rsidRPr="001F4262">
        <w:rPr>
          <w:rFonts w:ascii="Arial" w:hAnsi="Arial" w:cs="Arial"/>
          <w:color w:val="000000"/>
          <w:sz w:val="20"/>
          <w:szCs w:val="20"/>
        </w:rPr>
        <w:t xml:space="preserve"> y realizar un </w:t>
      </w:r>
      <w:r w:rsidRPr="003252ED">
        <w:rPr>
          <w:rFonts w:ascii="Arial" w:hAnsi="Arial" w:cs="Arial"/>
          <w:color w:val="000000"/>
          <w:sz w:val="20"/>
          <w:szCs w:val="20"/>
          <w:u w:val="single"/>
        </w:rPr>
        <w:t>cambio del protocolo de ruteo dinámico</w:t>
      </w:r>
      <w:r w:rsidRPr="003252ED">
        <w:rPr>
          <w:rFonts w:ascii="Arial" w:hAnsi="Arial" w:cs="Arial"/>
          <w:b/>
          <w:bCs/>
          <w:color w:val="000000"/>
          <w:sz w:val="20"/>
          <w:szCs w:val="20"/>
          <w:u w:val="single"/>
        </w:rPr>
        <w:t xml:space="preserve"> EIGRP </w:t>
      </w:r>
      <w:r w:rsidRPr="003252ED">
        <w:rPr>
          <w:rFonts w:ascii="Arial" w:hAnsi="Arial" w:cs="Arial"/>
          <w:color w:val="000000"/>
          <w:sz w:val="20"/>
          <w:szCs w:val="20"/>
          <w:u w:val="single"/>
        </w:rPr>
        <w:t>por</w:t>
      </w:r>
      <w:r w:rsidRPr="003252ED">
        <w:rPr>
          <w:rFonts w:ascii="Arial" w:hAnsi="Arial" w:cs="Arial"/>
          <w:b/>
          <w:bCs/>
          <w:color w:val="000000"/>
          <w:sz w:val="20"/>
          <w:szCs w:val="20"/>
          <w:u w:val="single"/>
        </w:rPr>
        <w:t xml:space="preserve"> OSPF</w:t>
      </w:r>
      <w:r w:rsidRPr="001F4262">
        <w:rPr>
          <w:rFonts w:ascii="Arial" w:hAnsi="Arial" w:cs="Arial"/>
          <w:color w:val="000000"/>
          <w:sz w:val="20"/>
          <w:szCs w:val="20"/>
        </w:rPr>
        <w:t>.</w:t>
      </w:r>
      <w:r w:rsidR="003252ED">
        <w:rPr>
          <w:rFonts w:ascii="Arial" w:hAnsi="Arial" w:cs="Arial"/>
          <w:color w:val="000000"/>
          <w:sz w:val="20"/>
          <w:szCs w:val="20"/>
        </w:rPr>
        <w:t xml:space="preserve"> </w:t>
      </w:r>
      <w:r w:rsidRPr="001F4262">
        <w:rPr>
          <w:rFonts w:ascii="Arial" w:hAnsi="Arial" w:cs="Arial"/>
          <w:color w:val="000000"/>
          <w:sz w:val="20"/>
          <w:szCs w:val="20"/>
        </w:rPr>
        <w:t>¿Por</w:t>
      </w:r>
      <w:r w:rsidRPr="001F4262">
        <w:rPr>
          <w:rFonts w:ascii="Arial" w:hAnsi="Arial" w:cs="Arial"/>
          <w:color w:val="000000"/>
          <w:sz w:val="20"/>
          <w:szCs w:val="20"/>
        </w:rPr>
        <w:t xml:space="preserve"> </w:t>
      </w:r>
      <w:r w:rsidRPr="001F4262">
        <w:rPr>
          <w:rFonts w:ascii="Arial" w:hAnsi="Arial" w:cs="Arial"/>
          <w:color w:val="000000"/>
          <w:sz w:val="20"/>
          <w:szCs w:val="20"/>
        </w:rPr>
        <w:t xml:space="preserve">qué será que el protocolo </w:t>
      </w:r>
      <w:r w:rsidRPr="003252ED">
        <w:rPr>
          <w:rFonts w:ascii="Arial" w:hAnsi="Arial" w:cs="Arial"/>
          <w:b/>
          <w:bCs/>
          <w:color w:val="000000"/>
          <w:sz w:val="20"/>
          <w:szCs w:val="20"/>
        </w:rPr>
        <w:t>OSPF</w:t>
      </w:r>
      <w:r w:rsidRPr="001F4262">
        <w:rPr>
          <w:rFonts w:ascii="Arial" w:hAnsi="Arial" w:cs="Arial"/>
          <w:color w:val="000000"/>
          <w:sz w:val="20"/>
          <w:szCs w:val="20"/>
        </w:rPr>
        <w:t xml:space="preserve"> es una mejor opción de protocolo de ruteo dinámico que </w:t>
      </w:r>
      <w:r w:rsidRPr="003252ED">
        <w:rPr>
          <w:rFonts w:ascii="Arial" w:hAnsi="Arial" w:cs="Arial"/>
          <w:b/>
          <w:bCs/>
          <w:color w:val="000000"/>
          <w:sz w:val="20"/>
          <w:szCs w:val="20"/>
        </w:rPr>
        <w:t>EIGRP</w:t>
      </w:r>
      <w:r w:rsidRPr="001F4262">
        <w:rPr>
          <w:rFonts w:ascii="Arial" w:hAnsi="Arial" w:cs="Arial"/>
          <w:color w:val="000000"/>
          <w:sz w:val="20"/>
          <w:szCs w:val="20"/>
        </w:rPr>
        <w:t> ?</w:t>
      </w:r>
    </w:p>
    <w:p w14:paraId="32B57607" w14:textId="3C56D8FF" w:rsidR="001F4262" w:rsidRPr="001F4262" w:rsidRDefault="001F4262" w:rsidP="003252ED">
      <w:pPr>
        <w:pStyle w:val="NormalWeb"/>
        <w:spacing w:before="0" w:beforeAutospacing="0" w:after="0" w:afterAutospacing="0" w:line="300" w:lineRule="exact"/>
        <w:jc w:val="both"/>
        <w:rPr>
          <w:rFonts w:ascii="Arial" w:hAnsi="Arial" w:cs="Arial"/>
          <w:color w:val="000000"/>
          <w:sz w:val="20"/>
          <w:szCs w:val="20"/>
        </w:rPr>
      </w:pPr>
      <w:r w:rsidRPr="001F4262">
        <w:rPr>
          <w:rFonts w:ascii="Arial" w:hAnsi="Arial" w:cs="Arial"/>
          <w:color w:val="000000"/>
          <w:sz w:val="20"/>
          <w:szCs w:val="20"/>
        </w:rPr>
        <w:t>¿Cómo debemos proceder para realizar esta migración si no contamos con los archivos de configuración de cada dispositivo de interconexión programado?</w:t>
      </w:r>
    </w:p>
    <w:p w14:paraId="16CAE07A" w14:textId="77777777" w:rsidR="003252ED" w:rsidRPr="003252ED" w:rsidRDefault="003252ED" w:rsidP="003252ED">
      <w:pPr>
        <w:pStyle w:val="NormalWeb"/>
        <w:spacing w:before="0" w:beforeAutospacing="0" w:after="0" w:afterAutospacing="0"/>
        <w:jc w:val="both"/>
        <w:rPr>
          <w:rFonts w:ascii="Arial" w:hAnsi="Arial" w:cs="Arial"/>
          <w:color w:val="000000"/>
          <w:sz w:val="16"/>
          <w:szCs w:val="16"/>
        </w:rPr>
      </w:pPr>
    </w:p>
    <w:p w14:paraId="4F5172E3" w14:textId="530F0E32" w:rsidR="001F4262" w:rsidRPr="001F4262" w:rsidRDefault="001F4262" w:rsidP="003252ED">
      <w:pPr>
        <w:pStyle w:val="NormalWeb"/>
        <w:spacing w:before="0" w:beforeAutospacing="0" w:after="0" w:afterAutospacing="0" w:line="300" w:lineRule="exact"/>
        <w:jc w:val="both"/>
        <w:rPr>
          <w:rFonts w:ascii="Arial" w:hAnsi="Arial" w:cs="Arial"/>
          <w:color w:val="000000"/>
          <w:sz w:val="20"/>
          <w:szCs w:val="20"/>
        </w:rPr>
      </w:pPr>
      <w:r w:rsidRPr="001F4262">
        <w:rPr>
          <w:rFonts w:ascii="Arial" w:hAnsi="Arial" w:cs="Arial"/>
          <w:color w:val="000000"/>
          <w:sz w:val="20"/>
          <w:szCs w:val="20"/>
        </w:rPr>
        <w:t xml:space="preserve">Nuestro objetivo es utilizar un diseño de subredes </w:t>
      </w:r>
      <w:r w:rsidRPr="003252ED">
        <w:rPr>
          <w:rFonts w:ascii="Arial" w:hAnsi="Arial" w:cs="Arial"/>
          <w:b/>
          <w:bCs/>
          <w:color w:val="000000"/>
          <w:sz w:val="20"/>
          <w:szCs w:val="20"/>
        </w:rPr>
        <w:t>IPv4</w:t>
      </w:r>
      <w:r w:rsidRPr="001F4262">
        <w:rPr>
          <w:rFonts w:ascii="Arial" w:hAnsi="Arial" w:cs="Arial"/>
          <w:color w:val="000000"/>
          <w:sz w:val="20"/>
          <w:szCs w:val="20"/>
        </w:rPr>
        <w:t xml:space="preserve"> y  la configuración funcional de una red de datos para </w:t>
      </w:r>
      <w:r w:rsidRPr="003252ED">
        <w:rPr>
          <w:rFonts w:ascii="Arial" w:hAnsi="Arial" w:cs="Arial"/>
          <w:color w:val="000000"/>
          <w:sz w:val="20"/>
          <w:szCs w:val="20"/>
          <w:u w:val="single"/>
        </w:rPr>
        <w:t xml:space="preserve">migrar el protocolo de ruteo dinámico </w:t>
      </w:r>
      <w:r w:rsidRPr="003252ED">
        <w:rPr>
          <w:rFonts w:ascii="Arial" w:hAnsi="Arial" w:cs="Arial"/>
          <w:b/>
          <w:bCs/>
          <w:color w:val="000000"/>
          <w:sz w:val="20"/>
          <w:szCs w:val="20"/>
          <w:u w:val="single"/>
        </w:rPr>
        <w:t>EIGRP</w:t>
      </w:r>
      <w:r w:rsidRPr="003252ED">
        <w:rPr>
          <w:rFonts w:ascii="Arial" w:hAnsi="Arial" w:cs="Arial"/>
          <w:color w:val="000000"/>
          <w:sz w:val="20"/>
          <w:szCs w:val="20"/>
          <w:u w:val="single"/>
        </w:rPr>
        <w:t xml:space="preserve"> a </w:t>
      </w:r>
      <w:r w:rsidRPr="003252ED">
        <w:rPr>
          <w:rFonts w:ascii="Arial" w:hAnsi="Arial" w:cs="Arial"/>
          <w:b/>
          <w:bCs/>
          <w:color w:val="000000"/>
          <w:sz w:val="20"/>
          <w:szCs w:val="20"/>
          <w:u w:val="single"/>
        </w:rPr>
        <w:t>OSPF</w:t>
      </w:r>
      <w:r w:rsidRPr="001F4262">
        <w:rPr>
          <w:rFonts w:ascii="Arial" w:hAnsi="Arial" w:cs="Arial"/>
          <w:color w:val="000000"/>
          <w:sz w:val="20"/>
          <w:szCs w:val="20"/>
        </w:rPr>
        <w:t xml:space="preserve"> y mantener la conectividad actual.</w:t>
      </w:r>
    </w:p>
    <w:p w14:paraId="0012623E" w14:textId="77777777" w:rsidR="003252ED" w:rsidRPr="003252ED" w:rsidRDefault="003252ED" w:rsidP="003252ED">
      <w:pPr>
        <w:pStyle w:val="NormalWeb"/>
        <w:spacing w:before="0" w:beforeAutospacing="0" w:after="0" w:afterAutospacing="0"/>
        <w:jc w:val="both"/>
        <w:rPr>
          <w:rFonts w:ascii="Arial" w:hAnsi="Arial" w:cs="Arial"/>
          <w:color w:val="000000"/>
          <w:sz w:val="16"/>
          <w:szCs w:val="16"/>
        </w:rPr>
      </w:pPr>
    </w:p>
    <w:p w14:paraId="5750C97D" w14:textId="7375CEF1" w:rsidR="0094753C" w:rsidRDefault="00B001C8" w:rsidP="0094753C">
      <w:pPr>
        <w:pStyle w:val="NormalWeb"/>
        <w:shd w:val="clear" w:color="auto" w:fill="FFFFFF"/>
        <w:spacing w:before="0" w:beforeAutospacing="0" w:after="0" w:afterAutospacing="0" w:line="300" w:lineRule="exact"/>
        <w:jc w:val="both"/>
        <w:rPr>
          <w:rFonts w:ascii="Arial" w:hAnsi="Arial" w:cs="Arial"/>
          <w:color w:val="000000"/>
          <w:sz w:val="20"/>
          <w:szCs w:val="20"/>
        </w:rPr>
      </w:pPr>
      <w:r>
        <w:rPr>
          <w:rFonts w:ascii="Arial" w:hAnsi="Arial" w:cs="Arial"/>
          <w:color w:val="000000"/>
          <w:sz w:val="20"/>
          <w:szCs w:val="20"/>
        </w:rPr>
        <w:t>La</w:t>
      </w:r>
      <w:r w:rsidRPr="00B001C8">
        <w:rPr>
          <w:rFonts w:ascii="Arial" w:hAnsi="Arial" w:cs="Arial"/>
          <w:color w:val="000000"/>
          <w:sz w:val="20"/>
          <w:szCs w:val="20"/>
        </w:rPr>
        <w:t xml:space="preserve"> topología de la red y direcciones IP están representadas en la siguiente gráfica.</w:t>
      </w:r>
    </w:p>
    <w:p w14:paraId="5BBCA187" w14:textId="3B7B12AD" w:rsidR="003252ED" w:rsidRDefault="003252ED" w:rsidP="008929B0">
      <w:pPr>
        <w:pStyle w:val="NormalWeb"/>
        <w:shd w:val="clear" w:color="auto" w:fill="FFFFFF"/>
        <w:spacing w:line="300" w:lineRule="exact"/>
        <w:jc w:val="both"/>
        <w:rPr>
          <w:rFonts w:ascii="Arial" w:hAnsi="Arial" w:cs="Arial"/>
          <w:color w:val="000000"/>
          <w:sz w:val="20"/>
          <w:szCs w:val="20"/>
        </w:rPr>
      </w:pPr>
      <w:r w:rsidRPr="00B001C8">
        <w:rPr>
          <w:rFonts w:ascii="Arial" w:hAnsi="Arial" w:cs="Arial"/>
          <w:noProof/>
          <w:color w:val="2D3B45"/>
        </w:rPr>
        <mc:AlternateContent>
          <mc:Choice Requires="wps">
            <w:drawing>
              <wp:anchor distT="45720" distB="45720" distL="114300" distR="114300" simplePos="0" relativeHeight="251666432" behindDoc="0" locked="0" layoutInCell="1" allowOverlap="1" wp14:anchorId="03E4E414" wp14:editId="7EBFBB9B">
                <wp:simplePos x="0" y="0"/>
                <wp:positionH relativeFrom="margin">
                  <wp:align>left</wp:align>
                </wp:positionH>
                <wp:positionV relativeFrom="paragraph">
                  <wp:posOffset>68580</wp:posOffset>
                </wp:positionV>
                <wp:extent cx="6165850" cy="3689350"/>
                <wp:effectExtent l="0" t="0" r="25400" b="2540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5850" cy="3689350"/>
                        </a:xfrm>
                        <a:prstGeom prst="rect">
                          <a:avLst/>
                        </a:prstGeom>
                        <a:solidFill>
                          <a:srgbClr val="FFFFFF"/>
                        </a:solidFill>
                        <a:ln w="9525">
                          <a:solidFill>
                            <a:srgbClr val="000000"/>
                          </a:solidFill>
                          <a:miter lim="800000"/>
                          <a:headEnd/>
                          <a:tailEnd/>
                        </a:ln>
                      </wps:spPr>
                      <wps:txbx>
                        <w:txbxContent>
                          <w:p w14:paraId="0332A9EF" w14:textId="77777777" w:rsidR="00B001C8" w:rsidRDefault="00B001C8">
                            <w:r>
                              <w:rPr>
                                <w:noProof/>
                              </w:rPr>
                              <w:drawing>
                                <wp:inline distT="0" distB="0" distL="0" distR="0" wp14:anchorId="763E9E14" wp14:editId="4612C448">
                                  <wp:extent cx="5861050" cy="3535726"/>
                                  <wp:effectExtent l="0" t="0" r="6350" b="7620"/>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jer01-RutasEstaticas.jpg"/>
                                          <pic:cNvPicPr/>
                                        </pic:nvPicPr>
                                        <pic:blipFill>
                                          <a:blip r:embed="rId7">
                                            <a:extLst>
                                              <a:ext uri="{28A0092B-C50C-407E-A947-70E740481C1C}">
                                                <a14:useLocalDpi xmlns:a14="http://schemas.microsoft.com/office/drawing/2010/main" val="0"/>
                                              </a:ext>
                                            </a:extLst>
                                          </a:blip>
                                          <a:stretch>
                                            <a:fillRect/>
                                          </a:stretch>
                                        </pic:blipFill>
                                        <pic:spPr>
                                          <a:xfrm>
                                            <a:off x="0" y="0"/>
                                            <a:ext cx="5891268" cy="355395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E4E414" id="_x0000_t202" coordsize="21600,21600" o:spt="202" path="m,l,21600r21600,l21600,xe">
                <v:stroke joinstyle="miter"/>
                <v:path gradientshapeok="t" o:connecttype="rect"/>
              </v:shapetype>
              <v:shape id="_x0000_s1027" type="#_x0000_t202" style="position:absolute;left:0;text-align:left;margin-left:0;margin-top:5.4pt;width:485.5pt;height:290.5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">
                <v:textbox>
                  <w:txbxContent>
                    <w:p w14:paraId="0332A9EF" w14:textId="77777777" w:rsidR="00B001C8" w:rsidRDefault="00B001C8">
                      <w:r>
                        <w:rPr>
                          <w:noProof/>
                        </w:rPr>
                        <w:drawing>
                          <wp:inline distT="0" distB="0" distL="0" distR="0" wp14:anchorId="763E9E14" wp14:editId="4612C448">
                            <wp:extent cx="5861050" cy="3535726"/>
                            <wp:effectExtent l="0" t="0" r="6350" b="7620"/>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jer01-RutasEstaticas.jpg"/>
                                    <pic:cNvPicPr/>
                                  </pic:nvPicPr>
                                  <pic:blipFill>
                                    <a:blip r:embed="rId7">
                                      <a:extLst>
                                        <a:ext uri="{28A0092B-C50C-407E-A947-70E740481C1C}">
                                          <a14:useLocalDpi xmlns:a14="http://schemas.microsoft.com/office/drawing/2010/main" val="0"/>
                                        </a:ext>
                                      </a:extLst>
                                    </a:blip>
                                    <a:stretch>
                                      <a:fillRect/>
                                    </a:stretch>
                                  </pic:blipFill>
                                  <pic:spPr>
                                    <a:xfrm>
                                      <a:off x="0" y="0"/>
                                      <a:ext cx="5891268" cy="3553955"/>
                                    </a:xfrm>
                                    <a:prstGeom prst="rect">
                                      <a:avLst/>
                                    </a:prstGeom>
                                  </pic:spPr>
                                </pic:pic>
                              </a:graphicData>
                            </a:graphic>
                          </wp:inline>
                        </w:drawing>
                      </w:r>
                    </w:p>
                  </w:txbxContent>
                </v:textbox>
                <w10:wrap type="square" anchorx="margin"/>
              </v:shape>
            </w:pict>
          </mc:Fallback>
        </mc:AlternateContent>
      </w:r>
    </w:p>
    <w:p w14:paraId="3C5A1CE2" w14:textId="77777777" w:rsidR="003252ED" w:rsidRDefault="003252ED" w:rsidP="008929B0">
      <w:pPr>
        <w:pStyle w:val="NormalWeb"/>
        <w:shd w:val="clear" w:color="auto" w:fill="FFFFFF"/>
        <w:spacing w:line="300" w:lineRule="exact"/>
        <w:jc w:val="both"/>
        <w:rPr>
          <w:rFonts w:ascii="Arial" w:hAnsi="Arial" w:cs="Arial"/>
          <w:color w:val="000000"/>
          <w:sz w:val="20"/>
          <w:szCs w:val="20"/>
        </w:rPr>
      </w:pPr>
    </w:p>
    <w:p w14:paraId="3538A352" w14:textId="77777777" w:rsidR="003252ED" w:rsidRDefault="003252ED" w:rsidP="008929B0">
      <w:pPr>
        <w:pStyle w:val="NormalWeb"/>
        <w:shd w:val="clear" w:color="auto" w:fill="FFFFFF"/>
        <w:spacing w:line="300" w:lineRule="exact"/>
        <w:jc w:val="both"/>
        <w:rPr>
          <w:rFonts w:ascii="Arial" w:hAnsi="Arial" w:cs="Arial"/>
          <w:color w:val="000000"/>
          <w:sz w:val="20"/>
          <w:szCs w:val="20"/>
        </w:rPr>
      </w:pPr>
    </w:p>
    <w:p w14:paraId="663079AF" w14:textId="77777777" w:rsidR="003252ED" w:rsidRDefault="003252ED" w:rsidP="008929B0">
      <w:pPr>
        <w:pStyle w:val="NormalWeb"/>
        <w:shd w:val="clear" w:color="auto" w:fill="FFFFFF"/>
        <w:spacing w:line="300" w:lineRule="exact"/>
        <w:jc w:val="both"/>
        <w:rPr>
          <w:rFonts w:ascii="Arial" w:hAnsi="Arial" w:cs="Arial"/>
          <w:color w:val="000000"/>
          <w:sz w:val="20"/>
          <w:szCs w:val="20"/>
        </w:rPr>
      </w:pPr>
    </w:p>
    <w:p w14:paraId="132B292C" w14:textId="77777777" w:rsidR="003252ED" w:rsidRDefault="003252ED" w:rsidP="008929B0">
      <w:pPr>
        <w:pStyle w:val="NormalWeb"/>
        <w:shd w:val="clear" w:color="auto" w:fill="FFFFFF"/>
        <w:spacing w:line="300" w:lineRule="exact"/>
        <w:jc w:val="both"/>
        <w:rPr>
          <w:rFonts w:ascii="Arial" w:hAnsi="Arial" w:cs="Arial"/>
          <w:color w:val="000000"/>
          <w:sz w:val="20"/>
          <w:szCs w:val="20"/>
        </w:rPr>
      </w:pPr>
    </w:p>
    <w:p w14:paraId="50902359" w14:textId="77777777" w:rsidR="003252ED" w:rsidRDefault="003252ED" w:rsidP="008929B0">
      <w:pPr>
        <w:pStyle w:val="NormalWeb"/>
        <w:shd w:val="clear" w:color="auto" w:fill="FFFFFF"/>
        <w:spacing w:line="300" w:lineRule="exact"/>
        <w:jc w:val="both"/>
        <w:rPr>
          <w:rFonts w:ascii="Arial" w:hAnsi="Arial" w:cs="Arial"/>
          <w:color w:val="000000"/>
          <w:sz w:val="20"/>
          <w:szCs w:val="20"/>
        </w:rPr>
      </w:pPr>
    </w:p>
    <w:p w14:paraId="1EE75297" w14:textId="77777777" w:rsidR="003252ED" w:rsidRDefault="003252ED" w:rsidP="008929B0">
      <w:pPr>
        <w:pStyle w:val="NormalWeb"/>
        <w:shd w:val="clear" w:color="auto" w:fill="FFFFFF"/>
        <w:spacing w:line="300" w:lineRule="exact"/>
        <w:jc w:val="both"/>
        <w:rPr>
          <w:rFonts w:ascii="Arial" w:hAnsi="Arial" w:cs="Arial"/>
          <w:color w:val="000000"/>
          <w:sz w:val="20"/>
          <w:szCs w:val="20"/>
        </w:rPr>
      </w:pPr>
    </w:p>
    <w:p w14:paraId="701D22B3" w14:textId="77777777" w:rsidR="003252ED" w:rsidRDefault="003252ED" w:rsidP="008929B0">
      <w:pPr>
        <w:pStyle w:val="NormalWeb"/>
        <w:shd w:val="clear" w:color="auto" w:fill="FFFFFF"/>
        <w:spacing w:line="300" w:lineRule="exact"/>
        <w:jc w:val="both"/>
        <w:rPr>
          <w:rFonts w:ascii="Arial" w:hAnsi="Arial" w:cs="Arial"/>
          <w:color w:val="000000"/>
          <w:sz w:val="20"/>
          <w:szCs w:val="20"/>
        </w:rPr>
      </w:pPr>
    </w:p>
    <w:p w14:paraId="49CA7751" w14:textId="77777777" w:rsidR="003252ED" w:rsidRDefault="003252ED" w:rsidP="008929B0">
      <w:pPr>
        <w:pStyle w:val="NormalWeb"/>
        <w:shd w:val="clear" w:color="auto" w:fill="FFFFFF"/>
        <w:spacing w:line="300" w:lineRule="exact"/>
        <w:jc w:val="both"/>
        <w:rPr>
          <w:rFonts w:ascii="Arial" w:hAnsi="Arial" w:cs="Arial"/>
          <w:color w:val="000000"/>
          <w:sz w:val="20"/>
          <w:szCs w:val="20"/>
        </w:rPr>
      </w:pPr>
    </w:p>
    <w:p w14:paraId="5C62F0AD" w14:textId="77777777" w:rsidR="003252ED" w:rsidRDefault="003252ED" w:rsidP="008929B0">
      <w:pPr>
        <w:pStyle w:val="NormalWeb"/>
        <w:shd w:val="clear" w:color="auto" w:fill="FFFFFF"/>
        <w:spacing w:line="300" w:lineRule="exact"/>
        <w:jc w:val="both"/>
        <w:rPr>
          <w:rFonts w:ascii="Arial" w:hAnsi="Arial" w:cs="Arial"/>
          <w:color w:val="000000"/>
          <w:sz w:val="20"/>
          <w:szCs w:val="20"/>
        </w:rPr>
      </w:pPr>
    </w:p>
    <w:p w14:paraId="5E1DD401" w14:textId="77777777" w:rsidR="003252ED" w:rsidRDefault="003252ED" w:rsidP="008929B0">
      <w:pPr>
        <w:pStyle w:val="NormalWeb"/>
        <w:shd w:val="clear" w:color="auto" w:fill="FFFFFF"/>
        <w:spacing w:line="300" w:lineRule="exact"/>
        <w:jc w:val="both"/>
        <w:rPr>
          <w:rFonts w:ascii="Arial" w:hAnsi="Arial" w:cs="Arial"/>
          <w:color w:val="000000"/>
          <w:sz w:val="20"/>
          <w:szCs w:val="20"/>
        </w:rPr>
      </w:pPr>
    </w:p>
    <w:p w14:paraId="776BE624" w14:textId="77777777" w:rsidR="003252ED" w:rsidRDefault="003252ED" w:rsidP="008929B0">
      <w:pPr>
        <w:pStyle w:val="NormalWeb"/>
        <w:shd w:val="clear" w:color="auto" w:fill="FFFFFF"/>
        <w:spacing w:line="300" w:lineRule="exact"/>
        <w:jc w:val="both"/>
        <w:rPr>
          <w:rFonts w:ascii="Arial" w:hAnsi="Arial" w:cs="Arial"/>
          <w:color w:val="000000"/>
          <w:sz w:val="20"/>
          <w:szCs w:val="20"/>
        </w:rPr>
      </w:pPr>
    </w:p>
    <w:p w14:paraId="30DFB333" w14:textId="77777777" w:rsidR="003252ED" w:rsidRDefault="003252ED" w:rsidP="0096096E">
      <w:pPr>
        <w:pStyle w:val="NormalWeb"/>
        <w:shd w:val="clear" w:color="auto" w:fill="FFFFFF"/>
        <w:spacing w:before="0" w:beforeAutospacing="0" w:after="0" w:afterAutospacing="0"/>
        <w:jc w:val="both"/>
        <w:rPr>
          <w:rFonts w:ascii="Arial" w:hAnsi="Arial" w:cs="Arial"/>
          <w:color w:val="000000"/>
          <w:sz w:val="20"/>
          <w:szCs w:val="20"/>
        </w:rPr>
      </w:pPr>
    </w:p>
    <w:p w14:paraId="44EC11D4" w14:textId="0168E9D8" w:rsidR="008929B0" w:rsidRPr="008929B0" w:rsidRDefault="008929B0" w:rsidP="0096096E">
      <w:pPr>
        <w:pStyle w:val="NormalWeb"/>
        <w:shd w:val="clear" w:color="auto" w:fill="FFFFFF"/>
        <w:spacing w:before="0" w:beforeAutospacing="0" w:after="0" w:afterAutospacing="0" w:line="300" w:lineRule="exact"/>
        <w:jc w:val="both"/>
        <w:rPr>
          <w:rFonts w:ascii="Arial" w:hAnsi="Arial" w:cs="Arial"/>
          <w:color w:val="000000"/>
          <w:sz w:val="20"/>
          <w:szCs w:val="20"/>
        </w:rPr>
      </w:pPr>
      <w:r w:rsidRPr="008929B0">
        <w:rPr>
          <w:rFonts w:ascii="Arial" w:hAnsi="Arial" w:cs="Arial"/>
          <w:color w:val="000000"/>
          <w:sz w:val="20"/>
          <w:szCs w:val="20"/>
        </w:rPr>
        <w:t xml:space="preserve">El archivo </w:t>
      </w:r>
      <w:r w:rsidR="003252ED" w:rsidRPr="003252ED">
        <w:rPr>
          <w:rFonts w:ascii="Arial" w:hAnsi="Arial" w:cs="Arial"/>
          <w:b/>
          <w:bCs/>
          <w:color w:val="000000"/>
          <w:sz w:val="20"/>
          <w:szCs w:val="20"/>
        </w:rPr>
        <w:t>ejer6.pkt</w:t>
      </w:r>
      <w:r w:rsidRPr="008929B0">
        <w:rPr>
          <w:rFonts w:ascii="Arial" w:hAnsi="Arial" w:cs="Arial"/>
          <w:color w:val="000000"/>
          <w:sz w:val="20"/>
          <w:szCs w:val="20"/>
        </w:rPr>
        <w:t xml:space="preserve"> contiene la implementación funcional para este diseño de red y utiliza el protocolo de ruteo dinámico</w:t>
      </w:r>
      <w:r w:rsidRPr="003252ED">
        <w:rPr>
          <w:rFonts w:ascii="Arial" w:hAnsi="Arial" w:cs="Arial"/>
          <w:b/>
          <w:bCs/>
          <w:color w:val="000000"/>
          <w:sz w:val="20"/>
          <w:szCs w:val="20"/>
        </w:rPr>
        <w:t xml:space="preserve"> </w:t>
      </w:r>
      <w:r w:rsidR="003252ED" w:rsidRPr="003252ED">
        <w:rPr>
          <w:rFonts w:ascii="Arial" w:hAnsi="Arial" w:cs="Arial"/>
          <w:b/>
          <w:bCs/>
          <w:color w:val="000000"/>
          <w:sz w:val="20"/>
          <w:szCs w:val="20"/>
        </w:rPr>
        <w:t>EIGRP</w:t>
      </w:r>
      <w:r w:rsidRPr="008929B0">
        <w:rPr>
          <w:rFonts w:ascii="Arial" w:hAnsi="Arial" w:cs="Arial"/>
          <w:color w:val="000000"/>
          <w:sz w:val="20"/>
          <w:szCs w:val="20"/>
        </w:rPr>
        <w:t xml:space="preserve"> como protocolo de ruteo interior.</w:t>
      </w:r>
    </w:p>
    <w:p w14:paraId="2F74C02B" w14:textId="6D0A774F" w:rsidR="008929B0" w:rsidRPr="008929B0" w:rsidRDefault="008929B0" w:rsidP="008929B0">
      <w:pPr>
        <w:pStyle w:val="NormalWeb"/>
        <w:shd w:val="clear" w:color="auto" w:fill="FFFFFF"/>
        <w:spacing w:line="300" w:lineRule="exact"/>
        <w:jc w:val="both"/>
        <w:rPr>
          <w:rFonts w:ascii="Arial" w:hAnsi="Arial" w:cs="Arial"/>
          <w:color w:val="000000"/>
          <w:sz w:val="20"/>
          <w:szCs w:val="20"/>
        </w:rPr>
      </w:pPr>
      <w:r w:rsidRPr="008929B0">
        <w:rPr>
          <w:rFonts w:ascii="Arial" w:hAnsi="Arial" w:cs="Arial"/>
          <w:color w:val="000000"/>
          <w:sz w:val="20"/>
          <w:szCs w:val="20"/>
        </w:rPr>
        <w:t xml:space="preserve">Utiliza toda la información que tienes disponible para realizar la </w:t>
      </w:r>
      <w:r w:rsidRPr="003252ED">
        <w:rPr>
          <w:rFonts w:ascii="Arial" w:hAnsi="Arial" w:cs="Arial"/>
          <w:b/>
          <w:bCs/>
          <w:color w:val="000000"/>
          <w:sz w:val="20"/>
          <w:szCs w:val="20"/>
        </w:rPr>
        <w:t xml:space="preserve">migración de </w:t>
      </w:r>
      <w:r w:rsidR="003252ED" w:rsidRPr="003252ED">
        <w:rPr>
          <w:rFonts w:ascii="Arial" w:hAnsi="Arial" w:cs="Arial"/>
          <w:b/>
          <w:bCs/>
          <w:color w:val="000000"/>
          <w:sz w:val="20"/>
          <w:szCs w:val="20"/>
        </w:rPr>
        <w:t>EIGRP</w:t>
      </w:r>
      <w:r w:rsidRPr="003252ED">
        <w:rPr>
          <w:rFonts w:ascii="Arial" w:hAnsi="Arial" w:cs="Arial"/>
          <w:b/>
          <w:bCs/>
          <w:color w:val="000000"/>
          <w:sz w:val="20"/>
          <w:szCs w:val="20"/>
        </w:rPr>
        <w:t xml:space="preserve"> a </w:t>
      </w:r>
      <w:r w:rsidR="003252ED" w:rsidRPr="003252ED">
        <w:rPr>
          <w:rFonts w:ascii="Arial" w:hAnsi="Arial" w:cs="Arial"/>
          <w:b/>
          <w:bCs/>
          <w:color w:val="000000"/>
          <w:sz w:val="20"/>
          <w:szCs w:val="20"/>
        </w:rPr>
        <w:t>OSPF</w:t>
      </w:r>
      <w:r w:rsidRPr="008929B0">
        <w:rPr>
          <w:rFonts w:ascii="Arial" w:hAnsi="Arial" w:cs="Arial"/>
          <w:color w:val="000000"/>
          <w:sz w:val="20"/>
          <w:szCs w:val="20"/>
        </w:rPr>
        <w:t>.</w:t>
      </w:r>
    </w:p>
    <w:sectPr w:rsidR="008929B0" w:rsidRPr="008929B0" w:rsidSect="0094753C">
      <w:pgSz w:w="12242" w:h="15842" w:code="1"/>
      <w:pgMar w:top="720" w:right="720" w:bottom="284"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70688"/>
    <w:multiLevelType w:val="hybridMultilevel"/>
    <w:tmpl w:val="63EA8E8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DAA71A4"/>
    <w:multiLevelType w:val="hybridMultilevel"/>
    <w:tmpl w:val="6DB8926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EA86A64"/>
    <w:multiLevelType w:val="hybridMultilevel"/>
    <w:tmpl w:val="66A07EBE"/>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FC15DA8"/>
    <w:multiLevelType w:val="hybridMultilevel"/>
    <w:tmpl w:val="E6529470"/>
    <w:lvl w:ilvl="0" w:tplc="765067DC">
      <w:start w:val="1"/>
      <w:numFmt w:val="decimal"/>
      <w:lvlText w:val="%1."/>
      <w:lvlJc w:val="left"/>
      <w:pPr>
        <w:ind w:left="360" w:hanging="360"/>
      </w:pPr>
      <w:rPr>
        <w:rFonts w:ascii="Arial" w:hAnsi="Arial" w:hint="default"/>
        <w:sz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27936241"/>
    <w:multiLevelType w:val="hybridMultilevel"/>
    <w:tmpl w:val="38B4A90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E7A42AC"/>
    <w:multiLevelType w:val="hybridMultilevel"/>
    <w:tmpl w:val="27E2528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15:restartNumberingAfterBreak="0">
    <w:nsid w:val="3E16036E"/>
    <w:multiLevelType w:val="hybridMultilevel"/>
    <w:tmpl w:val="6BC8608C"/>
    <w:lvl w:ilvl="0" w:tplc="073E30B2">
      <w:start w:val="1"/>
      <w:numFmt w:val="lowerLetter"/>
      <w:lvlText w:val="%1)"/>
      <w:lvlJc w:val="left"/>
      <w:pPr>
        <w:ind w:left="360" w:hanging="360"/>
      </w:pPr>
      <w:rPr>
        <w:rFonts w:ascii="Arial" w:hAnsi="Arial" w:hint="default"/>
        <w:b/>
        <w:i w:val="0"/>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F304605"/>
    <w:multiLevelType w:val="singleLevel"/>
    <w:tmpl w:val="96E8A9D8"/>
    <w:lvl w:ilvl="0">
      <w:start w:val="6"/>
      <w:numFmt w:val="bullet"/>
      <w:lvlText w:val=""/>
      <w:lvlJc w:val="left"/>
      <w:pPr>
        <w:tabs>
          <w:tab w:val="num" w:pos="360"/>
        </w:tabs>
        <w:ind w:left="360" w:hanging="360"/>
      </w:pPr>
      <w:rPr>
        <w:rFonts w:ascii="Symbol" w:hAnsi="Symbol" w:hint="default"/>
      </w:rPr>
    </w:lvl>
  </w:abstractNum>
  <w:abstractNum w:abstractNumId="8" w15:restartNumberingAfterBreak="0">
    <w:nsid w:val="458A04AC"/>
    <w:multiLevelType w:val="hybridMultilevel"/>
    <w:tmpl w:val="B614C3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8883183"/>
    <w:multiLevelType w:val="hybridMultilevel"/>
    <w:tmpl w:val="A89E5F30"/>
    <w:lvl w:ilvl="0" w:tplc="09AEAE60">
      <w:start w:val="1"/>
      <w:numFmt w:val="lowerLetter"/>
      <w:lvlText w:val="%1)"/>
      <w:lvlJc w:val="left"/>
      <w:pPr>
        <w:ind w:left="360" w:hanging="360"/>
      </w:pPr>
      <w:rPr>
        <w:rFonts w:ascii="Arial" w:hAnsi="Arial" w:hint="default"/>
        <w:b/>
        <w:i w:val="0"/>
        <w:sz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59305231"/>
    <w:multiLevelType w:val="multilevel"/>
    <w:tmpl w:val="D070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F51F97"/>
    <w:multiLevelType w:val="hybridMultilevel"/>
    <w:tmpl w:val="6DB8926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A353299"/>
    <w:multiLevelType w:val="hybridMultilevel"/>
    <w:tmpl w:val="854C57A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7"/>
  </w:num>
  <w:num w:numId="2">
    <w:abstractNumId w:val="2"/>
  </w:num>
  <w:num w:numId="3">
    <w:abstractNumId w:val="3"/>
  </w:num>
  <w:num w:numId="4">
    <w:abstractNumId w:val="5"/>
  </w:num>
  <w:num w:numId="5">
    <w:abstractNumId w:val="4"/>
  </w:num>
  <w:num w:numId="6">
    <w:abstractNumId w:val="0"/>
  </w:num>
  <w:num w:numId="7">
    <w:abstractNumId w:val="9"/>
  </w:num>
  <w:num w:numId="8">
    <w:abstractNumId w:val="12"/>
  </w:num>
  <w:num w:numId="9">
    <w:abstractNumId w:val="6"/>
  </w:num>
  <w:num w:numId="10">
    <w:abstractNumId w:val="8"/>
  </w:num>
  <w:num w:numId="11">
    <w:abstractNumId w:val="11"/>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FC7"/>
    <w:rsid w:val="0000460C"/>
    <w:rsid w:val="00033719"/>
    <w:rsid w:val="00057860"/>
    <w:rsid w:val="0007441F"/>
    <w:rsid w:val="00096C7F"/>
    <w:rsid w:val="000D501A"/>
    <w:rsid w:val="000E6CB5"/>
    <w:rsid w:val="0010166F"/>
    <w:rsid w:val="001317AB"/>
    <w:rsid w:val="00136B4E"/>
    <w:rsid w:val="00137079"/>
    <w:rsid w:val="001E39D7"/>
    <w:rsid w:val="001F4262"/>
    <w:rsid w:val="00233174"/>
    <w:rsid w:val="00244F6E"/>
    <w:rsid w:val="002857BF"/>
    <w:rsid w:val="00290D74"/>
    <w:rsid w:val="002C76D7"/>
    <w:rsid w:val="002D1CCA"/>
    <w:rsid w:val="002F4923"/>
    <w:rsid w:val="003252ED"/>
    <w:rsid w:val="00326FC3"/>
    <w:rsid w:val="003742B3"/>
    <w:rsid w:val="00377DB4"/>
    <w:rsid w:val="003871B3"/>
    <w:rsid w:val="00392A36"/>
    <w:rsid w:val="003E5F01"/>
    <w:rsid w:val="004019AC"/>
    <w:rsid w:val="00404A13"/>
    <w:rsid w:val="00415B87"/>
    <w:rsid w:val="00417840"/>
    <w:rsid w:val="00437525"/>
    <w:rsid w:val="00445F1A"/>
    <w:rsid w:val="00452F64"/>
    <w:rsid w:val="00473528"/>
    <w:rsid w:val="00485DEF"/>
    <w:rsid w:val="004924FC"/>
    <w:rsid w:val="004B7798"/>
    <w:rsid w:val="004F2833"/>
    <w:rsid w:val="004F3E2D"/>
    <w:rsid w:val="005221D4"/>
    <w:rsid w:val="00535DE4"/>
    <w:rsid w:val="0054263D"/>
    <w:rsid w:val="005434F3"/>
    <w:rsid w:val="0056414C"/>
    <w:rsid w:val="005A3020"/>
    <w:rsid w:val="005B5B38"/>
    <w:rsid w:val="0064645B"/>
    <w:rsid w:val="00646F43"/>
    <w:rsid w:val="00655DAC"/>
    <w:rsid w:val="00656367"/>
    <w:rsid w:val="00673233"/>
    <w:rsid w:val="00681692"/>
    <w:rsid w:val="007008D6"/>
    <w:rsid w:val="00724055"/>
    <w:rsid w:val="00734610"/>
    <w:rsid w:val="00745468"/>
    <w:rsid w:val="007C3599"/>
    <w:rsid w:val="007E3F12"/>
    <w:rsid w:val="00816E5B"/>
    <w:rsid w:val="00816F5D"/>
    <w:rsid w:val="00873BB2"/>
    <w:rsid w:val="00875FB7"/>
    <w:rsid w:val="00877347"/>
    <w:rsid w:val="008929B0"/>
    <w:rsid w:val="008D6FC7"/>
    <w:rsid w:val="008E7860"/>
    <w:rsid w:val="008F71DA"/>
    <w:rsid w:val="009004D7"/>
    <w:rsid w:val="00924661"/>
    <w:rsid w:val="00925E22"/>
    <w:rsid w:val="0093652E"/>
    <w:rsid w:val="0094753C"/>
    <w:rsid w:val="0096096E"/>
    <w:rsid w:val="00962800"/>
    <w:rsid w:val="009C125B"/>
    <w:rsid w:val="009C2241"/>
    <w:rsid w:val="009D0660"/>
    <w:rsid w:val="009D7C76"/>
    <w:rsid w:val="009F6B5C"/>
    <w:rsid w:val="00A00526"/>
    <w:rsid w:val="00A12D21"/>
    <w:rsid w:val="00A16581"/>
    <w:rsid w:val="00A62173"/>
    <w:rsid w:val="00A64B46"/>
    <w:rsid w:val="00A7086C"/>
    <w:rsid w:val="00A73C91"/>
    <w:rsid w:val="00A75A7B"/>
    <w:rsid w:val="00A762B9"/>
    <w:rsid w:val="00A76C7F"/>
    <w:rsid w:val="00A877B4"/>
    <w:rsid w:val="00A92FC8"/>
    <w:rsid w:val="00AA75FE"/>
    <w:rsid w:val="00B001C8"/>
    <w:rsid w:val="00B02744"/>
    <w:rsid w:val="00B427EE"/>
    <w:rsid w:val="00B4532F"/>
    <w:rsid w:val="00B76EA5"/>
    <w:rsid w:val="00B92C88"/>
    <w:rsid w:val="00BA6D7F"/>
    <w:rsid w:val="00BC761A"/>
    <w:rsid w:val="00BD1CE1"/>
    <w:rsid w:val="00BD7097"/>
    <w:rsid w:val="00BE0567"/>
    <w:rsid w:val="00C10E0B"/>
    <w:rsid w:val="00C3123B"/>
    <w:rsid w:val="00C43500"/>
    <w:rsid w:val="00C47B45"/>
    <w:rsid w:val="00C53201"/>
    <w:rsid w:val="00C64DFA"/>
    <w:rsid w:val="00C74170"/>
    <w:rsid w:val="00C82540"/>
    <w:rsid w:val="00CA2AB1"/>
    <w:rsid w:val="00CC15BE"/>
    <w:rsid w:val="00CE00C6"/>
    <w:rsid w:val="00D02634"/>
    <w:rsid w:val="00D07859"/>
    <w:rsid w:val="00D079ED"/>
    <w:rsid w:val="00D15F35"/>
    <w:rsid w:val="00D840CC"/>
    <w:rsid w:val="00DD5F0A"/>
    <w:rsid w:val="00DF40A6"/>
    <w:rsid w:val="00E01081"/>
    <w:rsid w:val="00E03363"/>
    <w:rsid w:val="00E126B2"/>
    <w:rsid w:val="00E219A9"/>
    <w:rsid w:val="00E74035"/>
    <w:rsid w:val="00E94969"/>
    <w:rsid w:val="00EE6565"/>
    <w:rsid w:val="00EF20ED"/>
    <w:rsid w:val="00EF53BB"/>
    <w:rsid w:val="00F077B3"/>
    <w:rsid w:val="00F2157B"/>
    <w:rsid w:val="00F263CF"/>
    <w:rsid w:val="00F3332E"/>
    <w:rsid w:val="00F44887"/>
    <w:rsid w:val="00F73AB5"/>
    <w:rsid w:val="00FD2D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A6DC2E"/>
  <w15:chartTrackingRefBased/>
  <w15:docId w15:val="{87D1932A-B134-4415-A168-DBB3A6315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rFonts w:ascii="Tahoma" w:hAnsi="Tahoma"/>
      <w:b/>
      <w:sz w:val="24"/>
    </w:rPr>
  </w:style>
  <w:style w:type="paragraph" w:styleId="Ttulo4">
    <w:name w:val="heading 4"/>
    <w:basedOn w:val="Normal"/>
    <w:next w:val="Normal"/>
    <w:link w:val="Ttulo4Car"/>
    <w:uiPriority w:val="9"/>
    <w:unhideWhenUsed/>
    <w:qFormat/>
    <w:rsid w:val="00CA2AB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color w:val="0000FF"/>
      <w:u w:val="single"/>
    </w:rPr>
  </w:style>
  <w:style w:type="paragraph" w:styleId="Textoindependiente">
    <w:name w:val="Body Text"/>
    <w:basedOn w:val="Normal"/>
    <w:rPr>
      <w:color w:val="0000FF"/>
    </w:rPr>
  </w:style>
  <w:style w:type="character" w:styleId="Hipervnculovisitado">
    <w:name w:val="FollowedHyperlink"/>
    <w:rPr>
      <w:color w:val="800080"/>
      <w:u w:val="single"/>
    </w:rPr>
  </w:style>
  <w:style w:type="paragraph" w:styleId="Textodeglobo">
    <w:name w:val="Balloon Text"/>
    <w:basedOn w:val="Normal"/>
    <w:link w:val="TextodegloboCar"/>
    <w:uiPriority w:val="99"/>
    <w:semiHidden/>
    <w:unhideWhenUsed/>
    <w:rsid w:val="00D079ED"/>
    <w:rPr>
      <w:rFonts w:ascii="Tahoma" w:hAnsi="Tahoma" w:cs="Tahoma"/>
      <w:sz w:val="16"/>
      <w:szCs w:val="16"/>
    </w:rPr>
  </w:style>
  <w:style w:type="character" w:customStyle="1" w:styleId="TextodegloboCar">
    <w:name w:val="Texto de globo Car"/>
    <w:link w:val="Textodeglobo"/>
    <w:uiPriority w:val="99"/>
    <w:semiHidden/>
    <w:rsid w:val="00D079ED"/>
    <w:rPr>
      <w:rFonts w:ascii="Tahoma" w:hAnsi="Tahoma" w:cs="Tahoma"/>
      <w:sz w:val="16"/>
      <w:szCs w:val="16"/>
      <w:lang w:val="es-ES" w:eastAsia="es-ES"/>
    </w:rPr>
  </w:style>
  <w:style w:type="character" w:customStyle="1" w:styleId="Ttulo4Car">
    <w:name w:val="Título 4 Car"/>
    <w:basedOn w:val="Fuentedeprrafopredeter"/>
    <w:link w:val="Ttulo4"/>
    <w:uiPriority w:val="9"/>
    <w:rsid w:val="00CA2AB1"/>
    <w:rPr>
      <w:rFonts w:asciiTheme="majorHAnsi" w:eastAsiaTheme="majorEastAsia" w:hAnsiTheme="majorHAnsi" w:cstheme="majorBidi"/>
      <w:i/>
      <w:iCs/>
      <w:color w:val="2E74B5" w:themeColor="accent1" w:themeShade="BF"/>
      <w:lang w:val="es-ES" w:eastAsia="es-ES"/>
    </w:rPr>
  </w:style>
  <w:style w:type="table" w:styleId="Tablaconcuadrcula">
    <w:name w:val="Table Grid"/>
    <w:basedOn w:val="Tablanormal"/>
    <w:uiPriority w:val="39"/>
    <w:rsid w:val="00E03363"/>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ep">
    <w:name w:val="Step"/>
    <w:basedOn w:val="Normal"/>
    <w:rsid w:val="005434F3"/>
    <w:pPr>
      <w:keepNext/>
      <w:spacing w:before="240" w:after="120"/>
    </w:pPr>
    <w:rPr>
      <w:rFonts w:ascii="Arial" w:eastAsia="SimSun" w:hAnsi="Arial" w:cs="Arial"/>
      <w:b/>
      <w:lang w:val="en-US" w:eastAsia="zh-CN"/>
    </w:rPr>
  </w:style>
  <w:style w:type="paragraph" w:customStyle="1" w:styleId="TableText">
    <w:name w:val="Table Text"/>
    <w:basedOn w:val="Normal"/>
    <w:link w:val="TableTextChar"/>
    <w:qFormat/>
    <w:rsid w:val="005434F3"/>
    <w:pPr>
      <w:keepNext/>
      <w:spacing w:before="60" w:after="60"/>
    </w:pPr>
    <w:rPr>
      <w:rFonts w:ascii="Arial" w:eastAsia="Calibri" w:hAnsi="Arial"/>
      <w:lang w:val="en-US" w:eastAsia="en-US"/>
    </w:rPr>
  </w:style>
  <w:style w:type="character" w:customStyle="1" w:styleId="TableTextChar">
    <w:name w:val="Table Text Char"/>
    <w:link w:val="TableText"/>
    <w:rsid w:val="005434F3"/>
    <w:rPr>
      <w:rFonts w:ascii="Arial" w:eastAsia="Calibri" w:hAnsi="Arial"/>
      <w:lang w:val="en-US" w:eastAsia="en-US"/>
    </w:rPr>
  </w:style>
  <w:style w:type="paragraph" w:customStyle="1" w:styleId="TableHeading">
    <w:name w:val="Table Heading"/>
    <w:basedOn w:val="Normal"/>
    <w:qFormat/>
    <w:rsid w:val="005434F3"/>
    <w:pPr>
      <w:keepNext/>
      <w:spacing w:before="120" w:after="120" w:line="276" w:lineRule="auto"/>
      <w:jc w:val="center"/>
    </w:pPr>
    <w:rPr>
      <w:rFonts w:ascii="Arial" w:eastAsia="Calibri" w:hAnsi="Arial"/>
      <w:b/>
      <w:szCs w:val="22"/>
      <w:lang w:val="en-US" w:eastAsia="en-US"/>
    </w:rPr>
  </w:style>
  <w:style w:type="paragraph" w:styleId="Prrafodelista">
    <w:name w:val="List Paragraph"/>
    <w:basedOn w:val="Normal"/>
    <w:uiPriority w:val="34"/>
    <w:qFormat/>
    <w:rsid w:val="005434F3"/>
    <w:pPr>
      <w:ind w:left="720"/>
      <w:contextualSpacing/>
    </w:pPr>
  </w:style>
  <w:style w:type="paragraph" w:customStyle="1" w:styleId="Task">
    <w:name w:val="Task"/>
    <w:basedOn w:val="Normal"/>
    <w:next w:val="Textoindependiente"/>
    <w:rsid w:val="00244F6E"/>
    <w:pPr>
      <w:keepNext/>
      <w:spacing w:before="360" w:after="120"/>
      <w:ind w:left="-144"/>
    </w:pPr>
    <w:rPr>
      <w:rFonts w:ascii="Arial" w:eastAsia="SimSun" w:hAnsi="Arial" w:cs="Arial"/>
      <w:b/>
      <w:sz w:val="22"/>
      <w:szCs w:val="22"/>
      <w:lang w:val="en-US" w:eastAsia="zh-CN"/>
    </w:rPr>
  </w:style>
  <w:style w:type="paragraph" w:customStyle="1" w:styleId="BodyTextL25">
    <w:name w:val="Body Text L25"/>
    <w:basedOn w:val="Normal"/>
    <w:qFormat/>
    <w:rsid w:val="00244F6E"/>
    <w:pPr>
      <w:spacing w:before="120" w:after="120"/>
      <w:ind w:left="360"/>
    </w:pPr>
    <w:rPr>
      <w:rFonts w:ascii="Arial" w:eastAsia="Calibri" w:hAnsi="Arial"/>
      <w:szCs w:val="22"/>
      <w:lang w:val="en-US" w:eastAsia="en-US"/>
    </w:rPr>
  </w:style>
  <w:style w:type="character" w:styleId="Textoennegrita">
    <w:name w:val="Strong"/>
    <w:basedOn w:val="Fuentedeprrafopredeter"/>
    <w:uiPriority w:val="22"/>
    <w:qFormat/>
    <w:rsid w:val="00233174"/>
    <w:rPr>
      <w:b/>
      <w:bCs/>
    </w:rPr>
  </w:style>
  <w:style w:type="paragraph" w:styleId="NormalWeb">
    <w:name w:val="Normal (Web)"/>
    <w:basedOn w:val="Normal"/>
    <w:uiPriority w:val="99"/>
    <w:unhideWhenUsed/>
    <w:rsid w:val="00233174"/>
    <w:pPr>
      <w:spacing w:before="100" w:beforeAutospacing="1" w:after="100" w:afterAutospacing="1"/>
    </w:pPr>
    <w:rPr>
      <w:sz w:val="24"/>
      <w:szCs w:val="24"/>
      <w:lang w:val="es-MX" w:eastAsia="es-MX"/>
    </w:rPr>
  </w:style>
  <w:style w:type="character" w:customStyle="1" w:styleId="instructurefileholder">
    <w:name w:val="instructure_file_holder"/>
    <w:basedOn w:val="Fuentedeprrafopredeter"/>
    <w:rsid w:val="00233174"/>
  </w:style>
  <w:style w:type="table" w:customStyle="1" w:styleId="TableNormal">
    <w:name w:val="Table Normal"/>
    <w:uiPriority w:val="2"/>
    <w:semiHidden/>
    <w:unhideWhenUsed/>
    <w:qFormat/>
    <w:rsid w:val="009C2241"/>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9C2241"/>
    <w:pPr>
      <w:widowControl w:val="0"/>
    </w:pPr>
    <w:rPr>
      <w:rFonts w:asciiTheme="minorHAnsi" w:eastAsiaTheme="minorHAnsi"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865672">
      <w:bodyDiv w:val="1"/>
      <w:marLeft w:val="0"/>
      <w:marRight w:val="0"/>
      <w:marTop w:val="0"/>
      <w:marBottom w:val="0"/>
      <w:divBdr>
        <w:top w:val="none" w:sz="0" w:space="0" w:color="auto"/>
        <w:left w:val="none" w:sz="0" w:space="0" w:color="auto"/>
        <w:bottom w:val="none" w:sz="0" w:space="0" w:color="auto"/>
        <w:right w:val="none" w:sz="0" w:space="0" w:color="auto"/>
      </w:divBdr>
    </w:div>
    <w:div w:id="197741675">
      <w:bodyDiv w:val="1"/>
      <w:marLeft w:val="0"/>
      <w:marRight w:val="0"/>
      <w:marTop w:val="0"/>
      <w:marBottom w:val="0"/>
      <w:divBdr>
        <w:top w:val="none" w:sz="0" w:space="0" w:color="auto"/>
        <w:left w:val="none" w:sz="0" w:space="0" w:color="auto"/>
        <w:bottom w:val="none" w:sz="0" w:space="0" w:color="auto"/>
        <w:right w:val="none" w:sz="0" w:space="0" w:color="auto"/>
      </w:divBdr>
    </w:div>
    <w:div w:id="238056638">
      <w:bodyDiv w:val="1"/>
      <w:marLeft w:val="0"/>
      <w:marRight w:val="0"/>
      <w:marTop w:val="0"/>
      <w:marBottom w:val="0"/>
      <w:divBdr>
        <w:top w:val="none" w:sz="0" w:space="0" w:color="auto"/>
        <w:left w:val="none" w:sz="0" w:space="0" w:color="auto"/>
        <w:bottom w:val="none" w:sz="0" w:space="0" w:color="auto"/>
        <w:right w:val="none" w:sz="0" w:space="0" w:color="auto"/>
      </w:divBdr>
    </w:div>
    <w:div w:id="298612583">
      <w:bodyDiv w:val="1"/>
      <w:marLeft w:val="0"/>
      <w:marRight w:val="0"/>
      <w:marTop w:val="0"/>
      <w:marBottom w:val="0"/>
      <w:divBdr>
        <w:top w:val="none" w:sz="0" w:space="0" w:color="auto"/>
        <w:left w:val="none" w:sz="0" w:space="0" w:color="auto"/>
        <w:bottom w:val="none" w:sz="0" w:space="0" w:color="auto"/>
        <w:right w:val="none" w:sz="0" w:space="0" w:color="auto"/>
      </w:divBdr>
    </w:div>
    <w:div w:id="571701024">
      <w:bodyDiv w:val="1"/>
      <w:marLeft w:val="0"/>
      <w:marRight w:val="0"/>
      <w:marTop w:val="0"/>
      <w:marBottom w:val="0"/>
      <w:divBdr>
        <w:top w:val="none" w:sz="0" w:space="0" w:color="auto"/>
        <w:left w:val="none" w:sz="0" w:space="0" w:color="auto"/>
        <w:bottom w:val="none" w:sz="0" w:space="0" w:color="auto"/>
        <w:right w:val="none" w:sz="0" w:space="0" w:color="auto"/>
      </w:divBdr>
    </w:div>
    <w:div w:id="932974654">
      <w:bodyDiv w:val="1"/>
      <w:marLeft w:val="0"/>
      <w:marRight w:val="0"/>
      <w:marTop w:val="0"/>
      <w:marBottom w:val="0"/>
      <w:divBdr>
        <w:top w:val="none" w:sz="0" w:space="0" w:color="auto"/>
        <w:left w:val="none" w:sz="0" w:space="0" w:color="auto"/>
        <w:bottom w:val="none" w:sz="0" w:space="0" w:color="auto"/>
        <w:right w:val="none" w:sz="0" w:space="0" w:color="auto"/>
      </w:divBdr>
    </w:div>
    <w:div w:id="196584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323</Words>
  <Characters>1780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INSTITUTO TECNOLÓGICO Y DE ESTUDIOS SUPERIORES DE MONTERREY</vt:lpstr>
    </vt:vector>
  </TitlesOfParts>
  <Company>ITESM</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Y DE ESTUDIOS SUPERIORES DE MONTERREY</dc:title>
  <dc:subject/>
  <dc:creator>Ana Luisa Pérez Salazar</dc:creator>
  <cp:keywords/>
  <cp:lastModifiedBy>Lizethe Pérez Fuertes</cp:lastModifiedBy>
  <cp:revision>3</cp:revision>
  <cp:lastPrinted>2018-09-04T16:53:00Z</cp:lastPrinted>
  <dcterms:created xsi:type="dcterms:W3CDTF">2021-03-05T14:11:00Z</dcterms:created>
  <dcterms:modified xsi:type="dcterms:W3CDTF">2021-03-05T14:22:00Z</dcterms:modified>
</cp:coreProperties>
</file>