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3DB2CEE5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60496">
        <w:rPr>
          <w:rFonts w:ascii="Arial" w:hAnsi="Arial" w:cs="Arial"/>
          <w:b/>
          <w:sz w:val="28"/>
          <w:szCs w:val="28"/>
        </w:rPr>
        <w:t>9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0EBA3E63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soluciones de infraestructura computacional de servicios residenciales de Internet se ha acercado a las oficinas centrales de </w:t>
      </w:r>
      <w:r w:rsidRPr="00903B94">
        <w:rPr>
          <w:rFonts w:ascii="Arial" w:eastAsia="Times New Roman" w:hAnsi="Arial" w:cs="Arial"/>
          <w:b/>
          <w:bCs/>
          <w:color w:val="auto"/>
        </w:rPr>
        <w:t>IT2 Networking Consulting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, y </w:t>
      </w:r>
      <w:r w:rsidR="00903B94">
        <w:rPr>
          <w:rFonts w:ascii="Arial" w:eastAsia="Times New Roman" w:hAnsi="Arial" w:cs="Arial"/>
          <w:i w:val="0"/>
          <w:iCs w:val="0"/>
          <w:color w:val="auto"/>
        </w:rPr>
        <w:t xml:space="preserve">ha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solicitado nuestros servicios para diseñar un nuevo producto que responda de manera efectiva a las necesidades de conectividad residencial.</w:t>
      </w:r>
    </w:p>
    <w:p w14:paraId="2D88BE50" w14:textId="756CB7A2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Hasta hace unos días, la compañía ofrecía al cliente un único producto estandarizado al ofrecer los servicios de conectividad utilizando un solo equipo (router inalámbrico) con 4 conexiones físicas de Fast</w:t>
      </w:r>
      <w:r w:rsidR="00903B94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Ethernet y acceso inalámbrico.</w:t>
      </w:r>
    </w:p>
    <w:p w14:paraId="66CF5632" w14:textId="3B2A9C99" w:rsidR="00CB757A" w:rsidRDefault="00553A63" w:rsidP="00CD1CFF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Después de la primera entrevista con el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CEO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y con el departamento de mercadotecnia de dicha compañía, el departamento de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Desarrollo de Nuevos Productos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de </w:t>
      </w:r>
      <w:r w:rsidRPr="00903B94">
        <w:rPr>
          <w:rFonts w:ascii="Arial" w:eastAsia="Times New Roman" w:hAnsi="Arial" w:cs="Arial"/>
          <w:b/>
          <w:bCs/>
          <w:color w:val="auto"/>
        </w:rPr>
        <w:t>IT2 Networking Consulting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nos hace la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siguiente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pregunta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s: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</w:p>
    <w:p w14:paraId="12F6770A" w14:textId="77777777" w:rsidR="00CB757A" w:rsidRDefault="00553A63" w:rsidP="00CB757A">
      <w:pPr>
        <w:pStyle w:val="Ttulo4"/>
        <w:numPr>
          <w:ilvl w:val="0"/>
          <w:numId w:val="19"/>
        </w:numPr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¿Cómo podríamos hacer más eficiente el tráfico de la red local de una infraestructura residencial? </w:t>
      </w:r>
    </w:p>
    <w:p w14:paraId="5805D095" w14:textId="6CC66AA7" w:rsidR="00553A63" w:rsidRPr="00553A63" w:rsidRDefault="00553A63" w:rsidP="00CB757A">
      <w:pPr>
        <w:pStyle w:val="Ttulo4"/>
        <w:numPr>
          <w:ilvl w:val="0"/>
          <w:numId w:val="19"/>
        </w:numPr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¿Qué tendríamos que hacer para segmentar el tráfico?</w:t>
      </w:r>
    </w:p>
    <w:p w14:paraId="70A7A865" w14:textId="77777777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departamento de TI de </w:t>
      </w:r>
      <w:r w:rsidRPr="00903B94">
        <w:rPr>
          <w:rFonts w:ascii="Arial" w:eastAsia="Times New Roman" w:hAnsi="Arial" w:cs="Arial"/>
          <w:b/>
          <w:bCs/>
          <w:color w:val="auto"/>
        </w:rPr>
        <w:t>IT2 Networking Consulting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, con base en la información recopilada nos solicita realizar una propuesta de solución.</w:t>
      </w:r>
    </w:p>
    <w:p w14:paraId="3AE8F820" w14:textId="6CD5EA60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del día de hoy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la propuesta inicial del diseño lógico de la red (segmentación de tráfico) de la siguiente tabla.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34F5A919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Home Office</w:t>
            </w:r>
          </w:p>
        </w:tc>
        <w:tc>
          <w:tcPr>
            <w:tcW w:w="1134" w:type="dxa"/>
            <w:vAlign w:val="center"/>
          </w:tcPr>
          <w:p w14:paraId="4DECB9C1" w14:textId="6D1A956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0D9F066B" w14:textId="3DF8AB11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15</w:t>
            </w:r>
          </w:p>
        </w:tc>
        <w:tc>
          <w:tcPr>
            <w:tcW w:w="2268" w:type="dxa"/>
            <w:vAlign w:val="center"/>
          </w:tcPr>
          <w:p w14:paraId="28C60087" w14:textId="5FD233E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192.168.10.0</w:t>
            </w:r>
          </w:p>
        </w:tc>
        <w:tc>
          <w:tcPr>
            <w:tcW w:w="2410" w:type="dxa"/>
            <w:vAlign w:val="center"/>
          </w:tcPr>
          <w:p w14:paraId="4F0F03B9" w14:textId="3058A81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7088B20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04CB7596" w14:textId="762DCC1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26" w:type="dxa"/>
            <w:vAlign w:val="center"/>
          </w:tcPr>
          <w:p w14:paraId="0C6AA1B6" w14:textId="1FA215B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 xml:space="preserve">16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13E749CC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192.168.10.128</w:t>
            </w:r>
          </w:p>
        </w:tc>
        <w:tc>
          <w:tcPr>
            <w:tcW w:w="2410" w:type="dxa"/>
            <w:vAlign w:val="center"/>
          </w:tcPr>
          <w:p w14:paraId="7D1DCEF1" w14:textId="3F2FAE1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</w:tbl>
    <w:p w14:paraId="286B0D94" w14:textId="77777777" w:rsidR="00903B94" w:rsidRPr="00903B94" w:rsidRDefault="00903B94" w:rsidP="00903B94"/>
    <w:p w14:paraId="48862214" w14:textId="68C8255B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5DFD9734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18C72ED8" w:rsidR="00553A63" w:rsidRDefault="00553A63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CDA4E" wp14:editId="21A60C7D">
                                  <wp:extent cx="6774180" cy="3018790"/>
                                  <wp:effectExtent l="0" t="0" r="7620" b="0"/>
                                  <wp:docPr id="22" name="Imagen 22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8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4180" cy="301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52.75pt;height:248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">
                <v:textbox>
                  <w:txbxContent>
                    <w:p w14:paraId="17D7F985" w14:textId="18C72ED8" w:rsidR="00553A63" w:rsidRDefault="00553A63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2C5CDA4E" wp14:editId="21A60C7D">
                            <wp:extent cx="6774180" cy="3018790"/>
                            <wp:effectExtent l="0" t="0" r="7620" b="0"/>
                            <wp:docPr id="22" name="Imagen 22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8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4180" cy="301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8345F6" w:rsidRPr="00083EEE">
        <w:rPr>
          <w:rFonts w:ascii="Arial" w:hAnsi="Arial" w:cs="Arial"/>
          <w:b/>
          <w:bCs/>
          <w:color w:val="0070C0"/>
        </w:rPr>
        <w:t>9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750DCDA" w14:textId="77777777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lastRenderedPageBreak/>
        <w:t>Utiliza toda la información que tienes disponible para concluir con la programación de todos los equipos de interconexión.</w:t>
      </w:r>
    </w:p>
    <w:p w14:paraId="49090D79" w14:textId="279CCD9F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8345F6"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9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routers.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7F9192D0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0E5446DF" w14:textId="77777777" w:rsidR="00CC3503" w:rsidRPr="00655DAC" w:rsidRDefault="00CC3503" w:rsidP="00CC3503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CC3503" w:rsidRPr="001C7873" w14:paraId="735C86A7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522F7FAD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0341DF3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111C68B8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8" w:type="dxa"/>
            <w:vAlign w:val="center"/>
          </w:tcPr>
          <w:p w14:paraId="09EA0F6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2C4E2CD7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3FA69806" w14:textId="77777777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7522F29F" w14:textId="31BBBF65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58C2B2CC" w14:textId="2A6B8BE5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132.254.89.100</w:t>
            </w:r>
          </w:p>
        </w:tc>
        <w:tc>
          <w:tcPr>
            <w:tcW w:w="3118" w:type="dxa"/>
            <w:vAlign w:val="center"/>
          </w:tcPr>
          <w:p w14:paraId="405231D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0B15B64F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4E1B0EFE" w14:textId="50655EF8" w:rsidR="00CC3503" w:rsidRPr="008B6A40" w:rsidRDefault="00CC3503" w:rsidP="00CC350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Tablet </w:t>
            </w: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7F1B0CC6" w14:textId="2FBDDE8B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4BC5F45A" w14:textId="7601F014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132.254.89.100</w:t>
            </w:r>
          </w:p>
        </w:tc>
        <w:tc>
          <w:tcPr>
            <w:tcW w:w="3118" w:type="dxa"/>
            <w:vAlign w:val="center"/>
          </w:tcPr>
          <w:p w14:paraId="043BF43F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528E408" w14:textId="077C9862" w:rsidR="00CC3503" w:rsidRDefault="00CC3503" w:rsidP="000D4A7A"/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6EC8D337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2124" w:type="dxa"/>
            <w:vAlign w:val="center"/>
          </w:tcPr>
          <w:p w14:paraId="73BE1529" w14:textId="23EA25DA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268" w:type="dxa"/>
            <w:vAlign w:val="center"/>
          </w:tcPr>
          <w:p w14:paraId="5E3ECC50" w14:textId="7A6270D1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10.2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44915EBD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Smarthphone0</w:t>
            </w:r>
          </w:p>
        </w:tc>
        <w:tc>
          <w:tcPr>
            <w:tcW w:w="2268" w:type="dxa"/>
            <w:vAlign w:val="center"/>
          </w:tcPr>
          <w:p w14:paraId="3B5B161F" w14:textId="2AE97DB5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142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77777777" w:rsidR="00CC3503" w:rsidRPr="000D4A7A" w:rsidRDefault="00CC3503" w:rsidP="000D4A7A"/>
    <w:sectPr w:rsidR="00CC3503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221D4"/>
    <w:rsid w:val="005245AB"/>
    <w:rsid w:val="00535DE4"/>
    <w:rsid w:val="0054263D"/>
    <w:rsid w:val="005434F3"/>
    <w:rsid w:val="005521A5"/>
    <w:rsid w:val="00553A6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07663"/>
    <w:rsid w:val="00C3123B"/>
    <w:rsid w:val="00C43500"/>
    <w:rsid w:val="00C47B45"/>
    <w:rsid w:val="00C53201"/>
    <w:rsid w:val="00C64DFA"/>
    <w:rsid w:val="00C74170"/>
    <w:rsid w:val="00C763BF"/>
    <w:rsid w:val="00CA2AB1"/>
    <w:rsid w:val="00CB757A"/>
    <w:rsid w:val="00CC15BE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18</cp:revision>
  <cp:lastPrinted>2018-09-04T16:53:00Z</cp:lastPrinted>
  <dcterms:created xsi:type="dcterms:W3CDTF">2021-04-02T23:51:00Z</dcterms:created>
  <dcterms:modified xsi:type="dcterms:W3CDTF">2021-04-04T23:36:00Z</dcterms:modified>
</cp:coreProperties>
</file>