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0085" w14:textId="1B4A9D31" w:rsidR="009F6BAE" w:rsidRDefault="009F6BAE" w:rsidP="009F6BAE">
      <w:proofErr w:type="gramStart"/>
      <w:r>
        <w:t>Hola</w:t>
      </w:r>
      <w:proofErr w:type="gramEnd"/>
      <w:r>
        <w:t xml:space="preserve"> chicas y chicos:</w:t>
      </w:r>
    </w:p>
    <w:p w14:paraId="187D21B1" w14:textId="64162B68" w:rsidR="009F6BAE" w:rsidRDefault="009F6BAE" w:rsidP="009F6BAE">
      <w:r>
        <w:br/>
        <w:t xml:space="preserve">Solamente les escribo para comentarles los temas que se evaluarán en el examen final práctico </w:t>
      </w:r>
      <w:r w:rsidR="000F40A2">
        <w:t>d</w:t>
      </w:r>
      <w:r>
        <w:t>e CISCO:</w:t>
      </w:r>
    </w:p>
    <w:p w14:paraId="090E1975" w14:textId="77777777" w:rsidR="000F40A2" w:rsidRDefault="000F40A2" w:rsidP="000F40A2">
      <w:pPr>
        <w:pStyle w:val="Prrafodelista"/>
        <w:numPr>
          <w:ilvl w:val="0"/>
          <w:numId w:val="1"/>
        </w:numPr>
      </w:pPr>
      <w:r>
        <w:t>Subneteo con máscaras de longitud variable (VLSM)</w:t>
      </w:r>
    </w:p>
    <w:p w14:paraId="252099F7" w14:textId="5D153E70" w:rsidR="009F6BAE" w:rsidRDefault="009F6BAE" w:rsidP="009F6BAE">
      <w:pPr>
        <w:pStyle w:val="Prrafodelista"/>
        <w:numPr>
          <w:ilvl w:val="0"/>
          <w:numId w:val="1"/>
        </w:numPr>
      </w:pPr>
      <w:r>
        <w:t xml:space="preserve">Configuración básica de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 w:rsidR="000F40A2">
        <w:t xml:space="preserve"> (nombre, deshabilitar </w:t>
      </w:r>
      <w:proofErr w:type="spellStart"/>
      <w:r w:rsidR="000F40A2">
        <w:t>dns</w:t>
      </w:r>
      <w:proofErr w:type="spellEnd"/>
      <w:r w:rsidR="000F40A2">
        <w:t xml:space="preserve">, encriptar </w:t>
      </w:r>
      <w:proofErr w:type="spellStart"/>
      <w:r w:rsidR="000F40A2">
        <w:t>passwords</w:t>
      </w:r>
      <w:proofErr w:type="spellEnd"/>
      <w:r w:rsidR="000F40A2">
        <w:t xml:space="preserve">, </w:t>
      </w:r>
      <w:proofErr w:type="spellStart"/>
      <w:r w:rsidR="000F40A2">
        <w:t>password</w:t>
      </w:r>
      <w:proofErr w:type="spellEnd"/>
      <w:r w:rsidR="000F40A2">
        <w:t xml:space="preserve"> de consola, </w:t>
      </w:r>
      <w:proofErr w:type="spellStart"/>
      <w:r w:rsidR="000F40A2">
        <w:t>password</w:t>
      </w:r>
      <w:proofErr w:type="spellEnd"/>
      <w:r w:rsidR="000F40A2">
        <w:t xml:space="preserve"> para entrar a modo privilegiado (</w:t>
      </w:r>
      <w:proofErr w:type="spellStart"/>
      <w:r w:rsidR="000F40A2">
        <w:t>enable</w:t>
      </w:r>
      <w:proofErr w:type="spellEnd"/>
      <w:r w:rsidR="000F40A2">
        <w:t xml:space="preserve">), </w:t>
      </w:r>
      <w:proofErr w:type="spellStart"/>
      <w:r w:rsidR="000F40A2">
        <w:t>password</w:t>
      </w:r>
      <w:proofErr w:type="spellEnd"/>
      <w:r w:rsidR="000F40A2">
        <w:t xml:space="preserve"> para accesos remotos (telnet), mensaje del banner (</w:t>
      </w:r>
      <w:proofErr w:type="spellStart"/>
      <w:r w:rsidR="000F40A2">
        <w:t>motd</w:t>
      </w:r>
      <w:proofErr w:type="spellEnd"/>
      <w:r w:rsidR="000F40A2">
        <w:t>))</w:t>
      </w:r>
      <w:r>
        <w:t>.</w:t>
      </w:r>
    </w:p>
    <w:p w14:paraId="3473B0B4" w14:textId="7120BE38" w:rsidR="000F40A2" w:rsidRDefault="000F40A2" w:rsidP="009F6BAE">
      <w:pPr>
        <w:pStyle w:val="Prrafodelista"/>
        <w:numPr>
          <w:ilvl w:val="0"/>
          <w:numId w:val="1"/>
        </w:numPr>
      </w:pPr>
      <w:r>
        <w:t xml:space="preserve">Configuración de las interfaces del </w:t>
      </w:r>
      <w:proofErr w:type="spellStart"/>
      <w:r>
        <w:t>router</w:t>
      </w:r>
      <w:proofErr w:type="spellEnd"/>
      <w:r>
        <w:t>, incluyendo descripción.</w:t>
      </w:r>
    </w:p>
    <w:p w14:paraId="4E213C4B" w14:textId="66BEC0EC" w:rsidR="000F40A2" w:rsidRDefault="000F40A2" w:rsidP="009F6BAE">
      <w:pPr>
        <w:pStyle w:val="Prrafodelista"/>
        <w:numPr>
          <w:ilvl w:val="0"/>
          <w:numId w:val="1"/>
        </w:numPr>
      </w:pPr>
      <w:r>
        <w:t xml:space="preserve">Configuración de la IP de la VLAN 1 del </w:t>
      </w:r>
      <w:proofErr w:type="spellStart"/>
      <w:r>
        <w:t>switch</w:t>
      </w:r>
      <w:proofErr w:type="spellEnd"/>
      <w:r>
        <w:t xml:space="preserve"> y su puerta de enlace predeterminada.</w:t>
      </w:r>
    </w:p>
    <w:p w14:paraId="7D2593CA" w14:textId="031CA046" w:rsidR="009F6BAE" w:rsidRDefault="009F6BAE" w:rsidP="009F6BAE">
      <w:pPr>
        <w:pStyle w:val="Prrafodelista"/>
        <w:numPr>
          <w:ilvl w:val="0"/>
          <w:numId w:val="1"/>
        </w:numPr>
      </w:pPr>
      <w:r>
        <w:t>Configuración de protocolos de ruteo: RIP, EIGRP y OSPF</w:t>
      </w:r>
    </w:p>
    <w:p w14:paraId="30E825C7" w14:textId="1E02620D" w:rsidR="009F6BAE" w:rsidRDefault="009F6BAE" w:rsidP="009F6BAE">
      <w:pPr>
        <w:pStyle w:val="Prrafodelista"/>
        <w:numPr>
          <w:ilvl w:val="0"/>
          <w:numId w:val="1"/>
        </w:numPr>
      </w:pPr>
      <w:r>
        <w:t>Configuración de rutas estáticas y rutas estáticas por default.</w:t>
      </w:r>
    </w:p>
    <w:p w14:paraId="66488F45" w14:textId="59C2B354" w:rsidR="009F6BAE" w:rsidRDefault="009F6BAE" w:rsidP="009F6BAE">
      <w:pPr>
        <w:pStyle w:val="Prrafodelista"/>
        <w:numPr>
          <w:ilvl w:val="0"/>
          <w:numId w:val="1"/>
        </w:numPr>
      </w:pPr>
      <w:r>
        <w:t>DHCP centralizado y distribuido.</w:t>
      </w:r>
    </w:p>
    <w:p w14:paraId="039A13B1" w14:textId="15D6D3C6" w:rsidR="009F6BAE" w:rsidRDefault="009F6BAE" w:rsidP="009F6BAE">
      <w:pPr>
        <w:pStyle w:val="Prrafodelista"/>
        <w:numPr>
          <w:ilvl w:val="0"/>
          <w:numId w:val="1"/>
        </w:numPr>
      </w:pPr>
      <w:r>
        <w:t xml:space="preserve">NAT / PAT </w:t>
      </w:r>
    </w:p>
    <w:p w14:paraId="20AAB8C7" w14:textId="268CFD37" w:rsidR="009F6BAE" w:rsidRDefault="009F6BAE" w:rsidP="009F6BAE">
      <w:pPr>
        <w:pStyle w:val="Prrafodelista"/>
        <w:numPr>
          <w:ilvl w:val="0"/>
          <w:numId w:val="1"/>
        </w:numPr>
      </w:pPr>
      <w:proofErr w:type="spellStart"/>
      <w:r>
        <w:t>ACLs</w:t>
      </w:r>
      <w:proofErr w:type="spellEnd"/>
      <w:r>
        <w:t xml:space="preserve"> estándar y extendidas.</w:t>
      </w:r>
    </w:p>
    <w:p w14:paraId="1C58E56E" w14:textId="60027660" w:rsidR="009F6BAE" w:rsidRDefault="009F6BAE" w:rsidP="009F6BAE">
      <w:r>
        <w:t xml:space="preserve"> </w:t>
      </w:r>
    </w:p>
    <w:p w14:paraId="19667C50" w14:textId="77777777" w:rsidR="009F6BAE" w:rsidRDefault="009F6BAE" w:rsidP="009F6BAE">
      <w:r>
        <w:t>1. Utiliza la dirección IP privada 192.168.8.0 con un prefijo original de red /24 para realizar el diseño de red (VLSM) de acuerdo a las necesidades de conectividad y asigna direcciones IP a las interfaces de los equipos. En la gráfica se establecen las restricciones de conectividad.                                       (20 puntos)</w:t>
      </w:r>
    </w:p>
    <w:p w14:paraId="0BBBCA41" w14:textId="77777777" w:rsidR="009F6BAE" w:rsidRDefault="009F6BAE" w:rsidP="009F6BAE"/>
    <w:p w14:paraId="3E4AD423" w14:textId="77777777" w:rsidR="009F6BAE" w:rsidRDefault="009F6BAE" w:rsidP="009F6BAE">
      <w:r>
        <w:t xml:space="preserve"> </w:t>
      </w:r>
    </w:p>
    <w:p w14:paraId="57B92937" w14:textId="77777777" w:rsidR="009F6BAE" w:rsidRDefault="009F6BAE" w:rsidP="009F6BAE"/>
    <w:p w14:paraId="756F0F66" w14:textId="77777777" w:rsidR="009F6BAE" w:rsidRDefault="009F6BAE" w:rsidP="009F6BAE">
      <w:r>
        <w:t xml:space="preserve">2. Realizar la configuración de </w:t>
      </w:r>
      <w:proofErr w:type="spellStart"/>
      <w:r>
        <w:t>passwords</w:t>
      </w:r>
      <w:proofErr w:type="spellEnd"/>
      <w:r>
        <w:t xml:space="preserve"> y las interfaces de los </w:t>
      </w:r>
      <w:proofErr w:type="spellStart"/>
      <w:r>
        <w:t>routers</w:t>
      </w:r>
      <w:proofErr w:type="spellEnd"/>
      <w:r>
        <w:t xml:space="preserve"> (incluye descripción).                                       (10 puntos)</w:t>
      </w:r>
    </w:p>
    <w:p w14:paraId="40AEB5E3" w14:textId="77777777" w:rsidR="009F6BAE" w:rsidRDefault="009F6BAE" w:rsidP="009F6BAE"/>
    <w:p w14:paraId="0984ACCB" w14:textId="77777777" w:rsidR="009F6BAE" w:rsidRDefault="009F6BAE" w:rsidP="009F6BAE">
      <w:r>
        <w:t xml:space="preserve"> </w:t>
      </w:r>
    </w:p>
    <w:p w14:paraId="41E5ADBB" w14:textId="77777777" w:rsidR="009F6BAE" w:rsidRDefault="009F6BAE" w:rsidP="009F6BAE"/>
    <w:p w14:paraId="2346AB70" w14:textId="77777777" w:rsidR="009F6BAE" w:rsidRDefault="009F6BAE" w:rsidP="009F6BAE">
      <w:r>
        <w:t xml:space="preserve">3. Realizar la configuración de </w:t>
      </w:r>
      <w:proofErr w:type="spellStart"/>
      <w:r>
        <w:t>passwords</w:t>
      </w:r>
      <w:proofErr w:type="spellEnd"/>
      <w:r>
        <w:t xml:space="preserve"> y las VLAN 1 y puerta de enlace de los </w:t>
      </w:r>
      <w:proofErr w:type="spellStart"/>
      <w:r>
        <w:t>switches</w:t>
      </w:r>
      <w:proofErr w:type="spellEnd"/>
      <w:r>
        <w:t xml:space="preserve">. Los </w:t>
      </w:r>
      <w:proofErr w:type="spellStart"/>
      <w:r>
        <w:t>switches</w:t>
      </w:r>
      <w:proofErr w:type="spellEnd"/>
      <w:r>
        <w:t xml:space="preserve"> serán administrados remotamente                                                            (10 puntos)</w:t>
      </w:r>
    </w:p>
    <w:p w14:paraId="692BAC9F" w14:textId="77777777" w:rsidR="009F6BAE" w:rsidRDefault="009F6BAE" w:rsidP="009F6BAE"/>
    <w:p w14:paraId="4B8A2DCC" w14:textId="77777777" w:rsidR="009F6BAE" w:rsidRDefault="009F6BAE" w:rsidP="009F6BAE">
      <w:r>
        <w:t xml:space="preserve"> </w:t>
      </w:r>
    </w:p>
    <w:p w14:paraId="0F0BC361" w14:textId="77777777" w:rsidR="009F6BAE" w:rsidRDefault="009F6BAE" w:rsidP="009F6BAE"/>
    <w:p w14:paraId="515312AA" w14:textId="77777777" w:rsidR="009F6BAE" w:rsidRDefault="009F6BAE" w:rsidP="009F6BAE">
      <w:r>
        <w:t>4. Configurar el protocolo de ruteo OSPF, EIGRP o RIP, ruta estática por default y distribuye la ruta.                 (15 puntos)</w:t>
      </w:r>
    </w:p>
    <w:p w14:paraId="7AFFE6F6" w14:textId="77777777" w:rsidR="009F6BAE" w:rsidRDefault="009F6BAE" w:rsidP="009F6BAE"/>
    <w:p w14:paraId="464C5817" w14:textId="77777777" w:rsidR="009F6BAE" w:rsidRDefault="009F6BAE" w:rsidP="009F6BAE">
      <w:r>
        <w:t xml:space="preserve"> </w:t>
      </w:r>
    </w:p>
    <w:p w14:paraId="79DC3368" w14:textId="77777777" w:rsidR="009F6BAE" w:rsidRDefault="009F6BAE" w:rsidP="009F6BAE"/>
    <w:p w14:paraId="0FAD20CF" w14:textId="77777777" w:rsidR="009F6BAE" w:rsidRDefault="009F6BAE" w:rsidP="009F6BAE">
      <w:r>
        <w:t>5. Configurar el servicio de DHCP para atender las peticiones de solicitudes de direcciones IP dinámicas de las subredes. En esta ocasión es tu decisión instalar el servicio de DCHP centralizado o distribuido                                                                  (15 puntos)</w:t>
      </w:r>
    </w:p>
    <w:p w14:paraId="7FD05AC5" w14:textId="77777777" w:rsidR="009F6BAE" w:rsidRDefault="009F6BAE" w:rsidP="009F6BAE"/>
    <w:p w14:paraId="773732E5" w14:textId="77777777" w:rsidR="009F6BAE" w:rsidRDefault="009F6BAE" w:rsidP="009F6BAE">
      <w:r>
        <w:t xml:space="preserve"> </w:t>
      </w:r>
    </w:p>
    <w:p w14:paraId="1BA87ACC" w14:textId="77777777" w:rsidR="009F6BAE" w:rsidRDefault="009F6BAE" w:rsidP="009F6BAE"/>
    <w:p w14:paraId="297BA479" w14:textId="77777777" w:rsidR="009F6BAE" w:rsidRDefault="009F6BAE" w:rsidP="009F6BAE">
      <w:r>
        <w:t xml:space="preserve">6. Agregar el servicio de PAT en el </w:t>
      </w:r>
      <w:proofErr w:type="spellStart"/>
      <w:r>
        <w:t>router</w:t>
      </w:r>
      <w:proofErr w:type="spellEnd"/>
      <w:r>
        <w:t xml:space="preserve"> correspondiente. En esta ocasión todas las direcciones IP de la clase privada participan en el PAT                                                                        (15 puntos)</w:t>
      </w:r>
    </w:p>
    <w:p w14:paraId="076190EC" w14:textId="77777777" w:rsidR="009F6BAE" w:rsidRDefault="009F6BAE" w:rsidP="009F6BAE"/>
    <w:p w14:paraId="450174D7" w14:textId="77777777" w:rsidR="009F6BAE" w:rsidRDefault="009F6BAE" w:rsidP="009F6BAE">
      <w:r>
        <w:t xml:space="preserve"> </w:t>
      </w:r>
    </w:p>
    <w:p w14:paraId="63EC4467" w14:textId="77777777" w:rsidR="009F6BAE" w:rsidRDefault="009F6BAE" w:rsidP="009F6BAE"/>
    <w:p w14:paraId="7A091D9F" w14:textId="77777777" w:rsidR="009F6BAE" w:rsidRDefault="009F6BAE" w:rsidP="009F6BAE">
      <w:r>
        <w:t>7. Agregar un esquema de seguridad que impida desde cualquiera de las estaciones de las subredes de nuestra red local el acceso a los servidores LOL vía el protocolo WEB. El resto del tráfico fluye sin restricción.  Los servidores LOL están en el bloque completo de direcciones 132.254.89.0/28                                 (15 puntos)</w:t>
      </w:r>
    </w:p>
    <w:p w14:paraId="4AC266C8" w14:textId="77777777" w:rsidR="009F6BAE" w:rsidRDefault="009F6BAE" w:rsidP="009F6BAE"/>
    <w:p w14:paraId="1EEDD09D" w14:textId="77777777" w:rsidR="009F6BAE" w:rsidRDefault="009F6BAE" w:rsidP="009F6BAE">
      <w:r>
        <w:t xml:space="preserve"> </w:t>
      </w:r>
    </w:p>
    <w:p w14:paraId="2468D53A" w14:textId="77777777" w:rsidR="009F6BAE" w:rsidRDefault="009F6BAE" w:rsidP="009F6BAE"/>
    <w:p w14:paraId="64C8E2C4" w14:textId="77777777" w:rsidR="009F6BAE" w:rsidRDefault="009F6BAE" w:rsidP="009F6BAE">
      <w:r>
        <w:t xml:space="preserve">Verifica la configuración de la red local realizando las pruebas de ping necesarias entre todos los dispositivos de las subredes y accede desde las estaciones a los </w:t>
      </w:r>
      <w:proofErr w:type="spellStart"/>
      <w:r>
        <w:t>switches</w:t>
      </w:r>
      <w:proofErr w:type="spellEnd"/>
      <w:r>
        <w:t xml:space="preserve"> vía el protocolo TELNET.</w:t>
      </w:r>
    </w:p>
    <w:p w14:paraId="09B06B19" w14:textId="77777777" w:rsidR="009F6BAE" w:rsidRDefault="009F6BAE" w:rsidP="009F6BAE"/>
    <w:p w14:paraId="50095527" w14:textId="77777777" w:rsidR="009F6BAE" w:rsidRDefault="009F6BAE" w:rsidP="009F6BAE">
      <w:r>
        <w:t xml:space="preserve">Para comprobar tu configuración, accede vía WEB al servidor de Tinder y realiza un ping desde cada una de las </w:t>
      </w:r>
      <w:proofErr w:type="spellStart"/>
      <w:r>
        <w:t>PC’s</w:t>
      </w:r>
      <w:proofErr w:type="spellEnd"/>
      <w:r>
        <w:t xml:space="preserve"> del diseño de red a la direcciones 149.67.30.1 y 125.57.255.254.  Si el ping es exitoso, tu configuración está correcta.</w:t>
      </w:r>
    </w:p>
    <w:p w14:paraId="1114A66B" w14:textId="77777777" w:rsidR="009F6BAE" w:rsidRDefault="009F6BAE" w:rsidP="009F6BAE"/>
    <w:p w14:paraId="604103E7" w14:textId="77777777" w:rsidR="009F6BAE" w:rsidRDefault="009F6BAE" w:rsidP="009F6BAE">
      <w:r>
        <w:t xml:space="preserve"> </w:t>
      </w:r>
    </w:p>
    <w:p w14:paraId="393F9520" w14:textId="77777777" w:rsidR="009F6BAE" w:rsidRDefault="009F6BAE" w:rsidP="009F6BAE"/>
    <w:p w14:paraId="5748CF28" w14:textId="77777777" w:rsidR="009F6BAE" w:rsidRDefault="009F6BAE" w:rsidP="009F6BAE">
      <w:r>
        <w:t xml:space="preserve">Al concluir el tiempo de este examen, sube la última versión del archivo de </w:t>
      </w:r>
      <w:proofErr w:type="spellStart"/>
      <w:r>
        <w:t>PacketTracer</w:t>
      </w:r>
      <w:proofErr w:type="spellEnd"/>
      <w:r>
        <w:t xml:space="preserve"> al servidor de CANVAS.</w:t>
      </w:r>
    </w:p>
    <w:p w14:paraId="1F4005E7" w14:textId="77777777" w:rsidR="009F6BAE" w:rsidRDefault="009F6BAE" w:rsidP="009F6BAE"/>
    <w:p w14:paraId="762F369F" w14:textId="77777777" w:rsidR="009F6BAE" w:rsidRDefault="009F6BAE" w:rsidP="009F6BAE"/>
    <w:p w14:paraId="32B7D092" w14:textId="0C4F6B73" w:rsidR="00D07384" w:rsidRDefault="009F6BAE" w:rsidP="009F6BAE">
      <w:r>
        <w:t>NOTA: No olvides que el ISP ya está configurado.</w:t>
      </w:r>
    </w:p>
    <w:sectPr w:rsidR="00D07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3102"/>
    <w:multiLevelType w:val="hybridMultilevel"/>
    <w:tmpl w:val="CEEAA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E"/>
    <w:rsid w:val="000F40A2"/>
    <w:rsid w:val="009F6BAE"/>
    <w:rsid w:val="00D07384"/>
    <w:rsid w:val="00E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8335"/>
  <w15:chartTrackingRefBased/>
  <w15:docId w15:val="{4DAFA4F1-0AC0-4DD9-8F90-029BBA4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2021-05-21T18:09:00Z</dcterms:created>
  <dcterms:modified xsi:type="dcterms:W3CDTF">2021-05-21T22:51:00Z</dcterms:modified>
</cp:coreProperties>
</file>