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34E506EE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296425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6776128" w:rsidR="00B001C8" w:rsidRDefault="004A2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6FD8B" wp14:editId="4EC9984F">
                                  <wp:extent cx="6203315" cy="3357245"/>
                                  <wp:effectExtent l="0" t="0" r="6985" b="0"/>
                                  <wp:docPr id="273336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3688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315" cy="335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06776128" w:rsidR="00B001C8" w:rsidRDefault="004A20DE">
                      <w:r>
                        <w:rPr>
                          <w:noProof/>
                        </w:rPr>
                        <w:drawing>
                          <wp:inline distT="0" distB="0" distL="0" distR="0" wp14:anchorId="2CD6FD8B" wp14:editId="4EC9984F">
                            <wp:extent cx="6203315" cy="3357245"/>
                            <wp:effectExtent l="0" t="0" r="6985" b="0"/>
                            <wp:docPr id="273336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3688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315" cy="335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05D6C8F5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296425">
        <w:rPr>
          <w:rFonts w:ascii="Arial" w:hAnsi="Arial" w:cs="Arial"/>
          <w:b/>
          <w:bCs/>
          <w:i w:val="0"/>
          <w:iCs w:val="0"/>
          <w:color w:val="auto"/>
        </w:rPr>
        <w:t>ct4.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pkt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6FD7160F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864622C" w:rsidR="00996870" w:rsidRPr="00996870" w:rsidRDefault="001650D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72BBF82E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130.15.2.249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A5D8F3F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</w:t>
            </w:r>
            <w:r w:rsidR="00971B2C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CB76FF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9212AB2" w:rsidR="00996870" w:rsidRPr="00996870" w:rsidRDefault="00971B2C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776A228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0CC51A0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130.15.2.250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27535B20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578B435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1CEB6C7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/>
                <w:color w:val="000000" w:themeColor="text1"/>
                <w:spacing w:val="-1"/>
                <w:sz w:val="20"/>
              </w:rPr>
              <w:t>202.50.4.129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2BB1A7A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255.255.255.1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415BDDC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237C49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1EE72CA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55410F3B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194.8.20.30</w:t>
            </w: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gateway</w:t>
      </w:r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19173C45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B6FF557" w14:textId="77777777" w:rsidR="004A20DE" w:rsidRDefault="004A20D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lastRenderedPageBreak/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1663C95B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="004A20DE" w:rsidRPr="004A20DE">
        <w:rPr>
          <w:rFonts w:ascii="Arial" w:hAnsi="Arial" w:cs="Arial"/>
          <w:spacing w:val="-1"/>
        </w:rPr>
        <w:t>:</w:t>
      </w:r>
    </w:p>
    <w:p w14:paraId="4A4502FC" w14:textId="77777777" w:rsidR="008825B0" w:rsidRPr="00CC772D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7F21198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4449B69D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MyISP.</w:t>
      </w:r>
    </w:p>
    <w:p w14:paraId="5AEF804C" w14:textId="0943A9D5" w:rsidR="004A20DE" w:rsidRDefault="004A20DE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Pr="004A20DE">
        <w:rPr>
          <w:rFonts w:ascii="Arial" w:hAnsi="Arial" w:cs="Arial"/>
          <w:spacing w:val="-1"/>
        </w:rPr>
        <w:t>:</w:t>
      </w:r>
    </w:p>
    <w:p w14:paraId="40F00371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C90104E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rutas estáticas en MyISP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router </w:t>
      </w:r>
      <w:r>
        <w:rPr>
          <w:rFonts w:ascii="Arial" w:hAnsi="Arial" w:cs="Arial"/>
          <w:b/>
        </w:rPr>
        <w:t>MyISP</w:t>
      </w:r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>Las rutas estáticas pueden ser directamente conectadas o del next hop (recursivas).</w:t>
      </w:r>
    </w:p>
    <w:p w14:paraId="0F01B704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1A4EE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CC66D8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077EC5" w14:textId="01C21260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lastRenderedPageBreak/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296425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42010189">
    <w:abstractNumId w:val="4"/>
  </w:num>
  <w:num w:numId="28" w16cid:durableId="1964732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96425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20DE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6E28BC"/>
    <w:rsid w:val="007008D6"/>
    <w:rsid w:val="00724055"/>
    <w:rsid w:val="00734610"/>
    <w:rsid w:val="00745468"/>
    <w:rsid w:val="007B3BF8"/>
    <w:rsid w:val="007C3599"/>
    <w:rsid w:val="007D4DA8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2024-04-02T23:12:00Z</dcterms:created>
  <dcterms:modified xsi:type="dcterms:W3CDTF">2024-04-04T21:57:00Z</dcterms:modified>
</cp:coreProperties>
</file>