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26D14D60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0236C9">
        <w:rPr>
          <w:rFonts w:ascii="Arial" w:hAnsi="Arial" w:cs="Arial"/>
          <w:b/>
          <w:sz w:val="28"/>
          <w:szCs w:val="28"/>
        </w:rPr>
        <w:t>9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C27CE9">
        <w:rPr>
          <w:rFonts w:ascii="Arial" w:hAnsi="Arial" w:cs="Arial"/>
          <w:b/>
          <w:sz w:val="28"/>
          <w:szCs w:val="28"/>
        </w:rPr>
        <w:t>DHCP centralizado</w:t>
      </w:r>
      <w:r w:rsidR="000236C9">
        <w:rPr>
          <w:rFonts w:ascii="Arial" w:hAnsi="Arial" w:cs="Arial"/>
          <w:b/>
          <w:sz w:val="28"/>
          <w:szCs w:val="28"/>
        </w:rPr>
        <w:t>,</w:t>
      </w:r>
      <w:r w:rsidR="00043559">
        <w:rPr>
          <w:rFonts w:ascii="Arial" w:hAnsi="Arial" w:cs="Arial"/>
          <w:b/>
          <w:sz w:val="28"/>
          <w:szCs w:val="28"/>
        </w:rPr>
        <w:t xml:space="preserve"> DNS</w:t>
      </w:r>
      <w:r w:rsidR="000236C9">
        <w:rPr>
          <w:rFonts w:ascii="Arial" w:hAnsi="Arial" w:cs="Arial"/>
          <w:b/>
          <w:sz w:val="28"/>
          <w:szCs w:val="28"/>
        </w:rPr>
        <w:t xml:space="preserve"> y NAT</w:t>
      </w:r>
      <w:r w:rsidR="00C27CE9"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2AEB27A3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C27CE9" w:rsidRPr="00C27CE9">
        <w:rPr>
          <w:rFonts w:ascii="Arial" w:hAnsi="Arial" w:cs="Arial"/>
          <w:b/>
          <w:bCs/>
          <w:i w:val="0"/>
          <w:iCs w:val="0"/>
          <w:color w:val="000000"/>
        </w:rPr>
        <w:t>Mabe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 xml:space="preserve">Network </w:t>
      </w:r>
      <w:proofErr w:type="spellStart"/>
      <w:r w:rsidRPr="00B001C8">
        <w:rPr>
          <w:rStyle w:val="Strong"/>
          <w:rFonts w:ascii="Arial" w:hAnsi="Arial" w:cs="Arial"/>
          <w:color w:val="000000"/>
        </w:rPr>
        <w:t>Consulting</w:t>
      </w:r>
      <w:proofErr w:type="spellEnd"/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>configuración de</w:t>
      </w:r>
      <w:r w:rsidR="00C27CE9"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3CAA086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96050" cy="31718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21BA9D4" w:rsidR="00B001C8" w:rsidRDefault="00197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18D7" wp14:editId="100F27F4">
                                  <wp:extent cx="6304280" cy="3063875"/>
                                  <wp:effectExtent l="0" t="0" r="1270" b="3175"/>
                                  <wp:docPr id="18172830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72830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4280" cy="306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2.25pt;width:511.5pt;height:24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">
                <v:textbox>
                  <w:txbxContent>
                    <w:p w14:paraId="0332A9EF" w14:textId="521BA9D4" w:rsidR="00B001C8" w:rsidRDefault="00197C2B">
                      <w:r>
                        <w:rPr>
                          <w:noProof/>
                        </w:rPr>
                        <w:drawing>
                          <wp:inline distT="0" distB="0" distL="0" distR="0" wp14:anchorId="0A4F18D7" wp14:editId="100F27F4">
                            <wp:extent cx="6304280" cy="3063875"/>
                            <wp:effectExtent l="0" t="0" r="1270" b="3175"/>
                            <wp:docPr id="18172830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72830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4280" cy="306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0546EA38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 w:rsidR="004F5F7E"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F5F7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2E03E1">
        <w:rPr>
          <w:rFonts w:ascii="Arial" w:hAnsi="Arial" w:cs="Arial"/>
          <w:b/>
          <w:bCs/>
          <w:i w:val="0"/>
          <w:iCs w:val="0"/>
          <w:color w:val="auto"/>
        </w:rPr>
        <w:t>9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750A335C" w14:textId="23614ED4" w:rsidR="00996870" w:rsidRDefault="00996870" w:rsidP="00996870"/>
    <w:p w14:paraId="35F14F34" w14:textId="3AB931D4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056B4C">
        <w:rPr>
          <w:rFonts w:ascii="Arial" w:eastAsia="Arial Narrow" w:hAnsi="Arial" w:cs="Arial"/>
          <w:b/>
          <w:bCs/>
          <w:spacing w:val="-2"/>
        </w:rPr>
        <w:t xml:space="preserve"> México</w:t>
      </w:r>
      <w:r w:rsidRPr="00056B4C">
        <w:rPr>
          <w:rFonts w:ascii="Arial" w:eastAsia="Arial Narrow" w:hAnsi="Arial" w:cs="Arial"/>
          <w:spacing w:val="-2"/>
        </w:rPr>
        <w:t xml:space="preserve"> dedicada a la </w:t>
      </w:r>
      <w:r w:rsidRPr="00C27CE9">
        <w:rPr>
          <w:rFonts w:ascii="Arial" w:eastAsia="Arial Narrow" w:hAnsi="Arial" w:cs="Arial"/>
          <w:spacing w:val="-2"/>
        </w:rPr>
        <w:t>produc</w:t>
      </w:r>
      <w:r>
        <w:rPr>
          <w:rFonts w:ascii="Arial" w:eastAsia="Arial Narrow" w:hAnsi="Arial" w:cs="Arial"/>
          <w:spacing w:val="-2"/>
        </w:rPr>
        <w:t>ción y comercialización de electrodomésticos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enrutar </w:t>
      </w:r>
      <w:proofErr w:type="gramStart"/>
      <w:r w:rsidRPr="00523CCA">
        <w:rPr>
          <w:rFonts w:ascii="Arial" w:eastAsia="Arial Narrow" w:hAnsi="Arial" w:cs="Arial"/>
          <w:spacing w:val="-2"/>
        </w:rPr>
        <w:t>tráfico</w:t>
      </w:r>
      <w:r>
        <w:rPr>
          <w:rFonts w:ascii="Arial" w:eastAsia="Arial Narrow" w:hAnsi="Arial" w:cs="Arial"/>
          <w:spacing w:val="-2"/>
        </w:rPr>
        <w:t>,</w:t>
      </w:r>
      <w:proofErr w:type="gramEnd"/>
      <w:r>
        <w:rPr>
          <w:rFonts w:ascii="Arial" w:eastAsia="Arial Narrow" w:hAnsi="Arial" w:cs="Arial"/>
          <w:spacing w:val="-2"/>
        </w:rPr>
        <w:t xml:space="preserve">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proofErr w:type="spellStart"/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proofErr w:type="spellEnd"/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5783FFB" w14:textId="05DCF0DC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proofErr w:type="spellStart"/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proofErr w:type="spellEnd"/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A </w:t>
      </w:r>
      <w:r>
        <w:rPr>
          <w:rFonts w:ascii="Arial" w:eastAsia="Arial Narrow" w:hAnsi="Arial" w:cs="Arial"/>
          <w:spacing w:val="-2"/>
        </w:rPr>
        <w:t xml:space="preserve">se configuraría como </w:t>
      </w:r>
      <w:r w:rsidRPr="00F10E40">
        <w:rPr>
          <w:rFonts w:ascii="Arial" w:eastAsia="Arial Narrow" w:hAnsi="Arial" w:cs="Arial"/>
          <w:b/>
          <w:bCs/>
          <w:spacing w:val="-2"/>
        </w:rPr>
        <w:t>agente de retransmisión de DHCP</w:t>
      </w:r>
      <w:r>
        <w:rPr>
          <w:rFonts w:ascii="Arial" w:eastAsia="Arial Narrow" w:hAnsi="Arial" w:cs="Arial"/>
          <w:spacing w:val="-2"/>
        </w:rPr>
        <w:t xml:space="preserve"> o como cliente.</w:t>
      </w:r>
    </w:p>
    <w:p w14:paraId="713B3B99" w14:textId="144B65E9" w:rsidR="00C27CE9" w:rsidRPr="00C27CE9" w:rsidRDefault="00C27CE9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0029F9EC" w14:textId="77777777" w:rsidR="009A41FD" w:rsidRPr="009A41FD" w:rsidRDefault="009A41FD" w:rsidP="009A41FD">
      <w:pPr>
        <w:widowControl w:val="0"/>
        <w:spacing w:line="360" w:lineRule="exact"/>
        <w:ind w:right="196"/>
        <w:jc w:val="both"/>
        <w:rPr>
          <w:rFonts w:ascii="Arial" w:hAnsi="Arial" w:cs="Arial"/>
        </w:rPr>
      </w:pPr>
    </w:p>
    <w:p w14:paraId="3DD20EE6" w14:textId="69F1E6A3" w:rsidR="00742240" w:rsidRPr="00742240" w:rsidRDefault="00742240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y </w:t>
      </w:r>
      <w:proofErr w:type="spellStart"/>
      <w:r w:rsidRPr="00742240">
        <w:rPr>
          <w:rFonts w:ascii="Arial" w:hAnsi="Arial" w:cs="Arial"/>
          <w:b/>
          <w:bCs/>
        </w:rPr>
        <w:t>RMabe</w:t>
      </w:r>
      <w:proofErr w:type="spellEnd"/>
      <w:r>
        <w:rPr>
          <w:rFonts w:ascii="Arial" w:hAnsi="Arial" w:cs="Arial"/>
        </w:rPr>
        <w:t xml:space="preserve"> OSPF.</w:t>
      </w:r>
    </w:p>
    <w:p w14:paraId="58E0A982" w14:textId="2442CA49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proofErr w:type="spellStart"/>
      <w:r w:rsidRPr="00C27CE9">
        <w:rPr>
          <w:rFonts w:ascii="Arial" w:hAnsi="Arial" w:cs="Arial"/>
          <w:b/>
          <w:bCs/>
          <w:spacing w:val="-1"/>
        </w:rPr>
        <w:t>R</w:t>
      </w:r>
      <w:r w:rsidR="00C8465D">
        <w:rPr>
          <w:rFonts w:ascii="Arial" w:hAnsi="Arial" w:cs="Arial"/>
          <w:b/>
          <w:bCs/>
          <w:spacing w:val="-1"/>
        </w:rPr>
        <w:t>Mabe</w:t>
      </w:r>
      <w:proofErr w:type="spellEnd"/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3DD3D0EB" w14:textId="48A3B8C9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Excluye la IP de los default Gateway y del servidor de Mabe.</w:t>
      </w:r>
    </w:p>
    <w:p w14:paraId="0202A868" w14:textId="77777777" w:rsidR="00C27CE9" w:rsidRPr="00C27CE9" w:rsidRDefault="00C27CE9" w:rsidP="0074224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412E6701" w:rsidR="00C27CE9" w:rsidRPr="00C27CE9" w:rsidRDefault="00C27CE9" w:rsidP="00503FDA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proofErr w:type="spellStart"/>
      <w:r w:rsidRPr="00C27CE9">
        <w:rPr>
          <w:b/>
          <w:bCs/>
          <w:szCs w:val="20"/>
          <w:lang w:val="es-MX"/>
        </w:rPr>
        <w:t>RMabe</w:t>
      </w:r>
      <w:proofErr w:type="spellEnd"/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A203E9">
        <w:rPr>
          <w:b/>
          <w:bCs/>
          <w:szCs w:val="20"/>
          <w:lang w:val="es-MX"/>
        </w:rPr>
        <w:t>A</w:t>
      </w:r>
      <w:r w:rsidR="00E526C4">
        <w:rPr>
          <w:szCs w:val="20"/>
          <w:lang w:val="es-MX"/>
        </w:rPr>
        <w:t>. Utiliza los siguientes nombres de pools</w:t>
      </w:r>
      <w:r w:rsidR="002E03E1">
        <w:rPr>
          <w:szCs w:val="20"/>
          <w:lang w:val="es-MX"/>
        </w:rPr>
        <w:t>.</w:t>
      </w:r>
    </w:p>
    <w:p w14:paraId="0A9BB3C8" w14:textId="77777777" w:rsidR="00C27CE9" w:rsidRPr="00503FDA" w:rsidRDefault="00C27CE9" w:rsidP="00503FDA">
      <w:pPr>
        <w:pStyle w:val="ListParagraph"/>
        <w:widowControl w:val="0"/>
        <w:numPr>
          <w:ilvl w:val="0"/>
          <w:numId w:val="29"/>
        </w:numPr>
        <w:spacing w:before="120" w:line="360" w:lineRule="exact"/>
        <w:ind w:right="198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</w:rPr>
        <w:t>Configura la IP del servidor DNS</w:t>
      </w:r>
    </w:p>
    <w:p w14:paraId="24D9E182" w14:textId="6BA62405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 w:rsidR="00E526C4">
        <w:rPr>
          <w:rFonts w:ascii="Arial" w:hAnsi="Arial" w:cs="Arial"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proofErr w:type="spellStart"/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Mabe</w:t>
      </w:r>
      <w:proofErr w:type="spellEnd"/>
      <w:r w:rsidRPr="00C27CE9">
        <w:rPr>
          <w:rFonts w:ascii="Arial" w:hAnsi="Arial" w:cs="Arial"/>
          <w:spacing w:val="-1"/>
        </w:rPr>
        <w:t>.</w:t>
      </w:r>
    </w:p>
    <w:p w14:paraId="1BCC7295" w14:textId="33597C85" w:rsidR="00781EA6" w:rsidRDefault="00781EA6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proofErr w:type="spellStart"/>
      <w:r w:rsidRPr="00781EA6">
        <w:rPr>
          <w:rFonts w:ascii="Arial" w:hAnsi="Arial" w:cs="Arial"/>
          <w:b/>
          <w:bCs/>
        </w:rPr>
        <w:t>DNSServer</w:t>
      </w:r>
      <w:proofErr w:type="spellEnd"/>
      <w:r>
        <w:rPr>
          <w:rFonts w:ascii="Arial" w:hAnsi="Arial" w:cs="Arial"/>
        </w:rPr>
        <w:t xml:space="preserve"> con el direccionamiento que se muestra en la topología.</w:t>
      </w:r>
    </w:p>
    <w:p w14:paraId="666AE398" w14:textId="7EA1AF3B" w:rsid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3186B3E2" w14:textId="77777777" w:rsidR="00AA78F8" w:rsidRDefault="00AA78F8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proofErr w:type="spellStart"/>
      <w:r w:rsidRPr="00DA0F08">
        <w:rPr>
          <w:rFonts w:ascii="Arial" w:hAnsi="Arial" w:cs="Arial"/>
          <w:b/>
          <w:bCs/>
        </w:rPr>
        <w:t>HTTPs</w:t>
      </w:r>
      <w:proofErr w:type="spellEnd"/>
      <w:r>
        <w:rPr>
          <w:rFonts w:ascii="Arial" w:hAnsi="Arial" w:cs="Arial"/>
        </w:rPr>
        <w:t xml:space="preserve"> en todos los servidores.</w:t>
      </w:r>
    </w:p>
    <w:p w14:paraId="79BAA9D0" w14:textId="6885330B" w:rsidR="00503FDA" w:rsidRPr="00503FDA" w:rsidRDefault="00503FDA" w:rsidP="006E444D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rPr>
          <w:rFonts w:ascii="Arial" w:hAnsi="Arial" w:cs="Arial"/>
          <w:spacing w:val="-1"/>
          <w:lang w:val="es-MX"/>
        </w:rPr>
      </w:pPr>
      <w:r w:rsidRPr="00503FDA">
        <w:rPr>
          <w:rFonts w:ascii="Arial" w:hAnsi="Arial" w:cs="Arial"/>
          <w:spacing w:val="-1"/>
          <w:lang w:val="es-MX"/>
        </w:rPr>
        <w:t xml:space="preserve">En </w:t>
      </w:r>
      <w:proofErr w:type="spellStart"/>
      <w:r w:rsidRPr="00503FDA">
        <w:rPr>
          <w:rFonts w:ascii="Arial" w:hAnsi="Arial" w:cs="Arial"/>
          <w:b/>
          <w:bCs/>
          <w:spacing w:val="-1"/>
          <w:lang w:val="es-MX"/>
        </w:rPr>
        <w:t>MyISP</w:t>
      </w:r>
      <w:proofErr w:type="spellEnd"/>
      <w:r>
        <w:rPr>
          <w:rFonts w:ascii="Arial" w:hAnsi="Arial" w:cs="Arial"/>
          <w:b/>
          <w:bCs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Pr="00503FDA">
        <w:rPr>
          <w:rFonts w:ascii="Arial" w:hAnsi="Arial" w:cs="Arial"/>
          <w:spacing w:val="-1"/>
          <w:lang w:val="es-MX"/>
        </w:rPr>
        <w:t xml:space="preserve"> </w:t>
      </w:r>
      <w:r w:rsidRPr="00503FDA">
        <w:rPr>
          <w:rFonts w:ascii="Arial" w:hAnsi="Arial" w:cs="Arial"/>
          <w:b/>
          <w:bCs/>
          <w:spacing w:val="-1"/>
          <w:lang w:val="es-MX"/>
        </w:rPr>
        <w:t xml:space="preserve">rutas estáticas </w:t>
      </w:r>
      <w:r w:rsidRPr="00503FDA">
        <w:rPr>
          <w:rFonts w:ascii="Arial" w:hAnsi="Arial" w:cs="Arial"/>
          <w:spacing w:val="-1"/>
          <w:lang w:val="es-MX"/>
        </w:rPr>
        <w:t xml:space="preserve">hacia las redes </w:t>
      </w:r>
      <w:r w:rsidRPr="00503FDA">
        <w:rPr>
          <w:rFonts w:ascii="Arial" w:hAnsi="Arial" w:cs="Arial"/>
          <w:b/>
          <w:bCs/>
          <w:spacing w:val="-1"/>
          <w:lang w:val="es-MX"/>
        </w:rPr>
        <w:t>naranja</w:t>
      </w:r>
      <w:r>
        <w:rPr>
          <w:rFonts w:ascii="Arial" w:hAnsi="Arial" w:cs="Arial"/>
          <w:spacing w:val="-1"/>
          <w:lang w:val="es-MX"/>
        </w:rPr>
        <w:t xml:space="preserve">, </w:t>
      </w:r>
      <w:r w:rsidRPr="00503FDA">
        <w:rPr>
          <w:rFonts w:ascii="Arial" w:hAnsi="Arial" w:cs="Arial"/>
          <w:b/>
          <w:bCs/>
          <w:spacing w:val="-1"/>
          <w:lang w:val="es-MX"/>
        </w:rPr>
        <w:t>verde</w:t>
      </w:r>
      <w:r w:rsidRPr="00503FDA">
        <w:rPr>
          <w:rFonts w:ascii="Arial" w:hAnsi="Arial" w:cs="Arial"/>
          <w:spacing w:val="-1"/>
          <w:lang w:val="es-MX"/>
        </w:rPr>
        <w:t xml:space="preserve"> y </w:t>
      </w:r>
      <w:r w:rsidRPr="00503FDA">
        <w:rPr>
          <w:rFonts w:ascii="Arial" w:hAnsi="Arial" w:cs="Arial"/>
          <w:b/>
          <w:bCs/>
          <w:spacing w:val="-1"/>
          <w:lang w:val="es-MX"/>
        </w:rPr>
        <w:t>amarilla</w:t>
      </w:r>
    </w:p>
    <w:p w14:paraId="3B9E3FB4" w14:textId="36162615" w:rsidR="00503FDA" w:rsidRPr="006B7E99" w:rsidRDefault="00503FDA" w:rsidP="008B001C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503FDA">
        <w:rPr>
          <w:rFonts w:ascii="Arial" w:hAnsi="Arial" w:cs="Arial"/>
          <w:spacing w:val="-1"/>
          <w:lang w:val="es-MX"/>
        </w:rPr>
        <w:t xml:space="preserve">En </w:t>
      </w:r>
      <w:proofErr w:type="spellStart"/>
      <w:r w:rsidRPr="00503FDA">
        <w:rPr>
          <w:rFonts w:ascii="Arial" w:hAnsi="Arial" w:cs="Arial"/>
          <w:b/>
          <w:bCs/>
          <w:spacing w:val="-1"/>
          <w:lang w:val="es-MX"/>
        </w:rPr>
        <w:t>R</w:t>
      </w:r>
      <w:r w:rsidR="00562434">
        <w:rPr>
          <w:rFonts w:ascii="Arial" w:hAnsi="Arial" w:cs="Arial"/>
          <w:b/>
          <w:bCs/>
          <w:spacing w:val="-1"/>
          <w:lang w:val="es-MX"/>
        </w:rPr>
        <w:t>Mabe</w:t>
      </w:r>
      <w:proofErr w:type="spellEnd"/>
      <w:r w:rsidR="00562434">
        <w:rPr>
          <w:rFonts w:ascii="Arial" w:hAnsi="Arial" w:cs="Arial"/>
          <w:b/>
          <w:bCs/>
          <w:spacing w:val="-1"/>
          <w:lang w:val="es-MX"/>
        </w:rPr>
        <w:t xml:space="preserve"> </w:t>
      </w:r>
      <w:r w:rsidR="00562434">
        <w:rPr>
          <w:rFonts w:ascii="Arial" w:hAnsi="Arial" w:cs="Arial"/>
          <w:spacing w:val="-1"/>
          <w:lang w:val="es-MX"/>
        </w:rPr>
        <w:t>c</w:t>
      </w:r>
      <w:r w:rsidRPr="00562434">
        <w:rPr>
          <w:rFonts w:ascii="Arial" w:hAnsi="Arial" w:cs="Arial"/>
          <w:spacing w:val="-1"/>
          <w:lang w:val="es-MX"/>
        </w:rPr>
        <w:t xml:space="preserve">onfigure una </w:t>
      </w:r>
      <w:r w:rsidRPr="00562434">
        <w:rPr>
          <w:rFonts w:ascii="Arial" w:hAnsi="Arial" w:cs="Arial"/>
          <w:b/>
          <w:bCs/>
          <w:spacing w:val="-1"/>
          <w:lang w:val="es-MX"/>
        </w:rPr>
        <w:t xml:space="preserve">ruta por default </w:t>
      </w:r>
      <w:r w:rsidRPr="00562434">
        <w:rPr>
          <w:rFonts w:ascii="Arial" w:hAnsi="Arial" w:cs="Arial"/>
          <w:spacing w:val="-1"/>
          <w:lang w:val="es-MX"/>
        </w:rPr>
        <w:t xml:space="preserve">hacia </w:t>
      </w:r>
      <w:proofErr w:type="spellStart"/>
      <w:r w:rsidR="00562434">
        <w:rPr>
          <w:rFonts w:ascii="Arial" w:hAnsi="Arial" w:cs="Arial"/>
          <w:b/>
          <w:bCs/>
          <w:spacing w:val="-1"/>
          <w:lang w:val="es-MX"/>
        </w:rPr>
        <w:t>MyI</w:t>
      </w:r>
      <w:r w:rsidRPr="00562434">
        <w:rPr>
          <w:rFonts w:ascii="Arial" w:hAnsi="Arial" w:cs="Arial"/>
          <w:b/>
          <w:bCs/>
          <w:spacing w:val="-1"/>
          <w:lang w:val="es-MX"/>
        </w:rPr>
        <w:t>SP</w:t>
      </w:r>
      <w:proofErr w:type="spellEnd"/>
    </w:p>
    <w:p w14:paraId="5D974327" w14:textId="43D74F9E" w:rsidR="001650D0" w:rsidRPr="00AA78F8" w:rsidRDefault="001650D0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LAN. 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05ED6258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108461EF" w14:textId="45E1BC33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196B500A" w:rsidR="001650D0" w:rsidRPr="00445F1A" w:rsidRDefault="00A203E9" w:rsidP="00A203E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PC0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B7E99" w:rsidRPr="001C7873" w14:paraId="32940F3D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A35EB8A" w14:textId="051939DA" w:rsidR="006B7E99" w:rsidRDefault="006B7E99" w:rsidP="00A203E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1934" w:type="dxa"/>
            <w:vAlign w:val="center"/>
          </w:tcPr>
          <w:p w14:paraId="2199BAEB" w14:textId="13870B60" w:rsidR="006B7E99" w:rsidRPr="00445F1A" w:rsidRDefault="006B7E9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21A47C2D" w14:textId="77777777" w:rsidR="006B7E99" w:rsidRPr="00445F1A" w:rsidRDefault="006B7E9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E3C83AB" w14:textId="77777777" w:rsidR="006B7E99" w:rsidRPr="00D02634" w:rsidRDefault="006B7E99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484B1584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5126BF10" w14:textId="77777777" w:rsidR="00552DE2" w:rsidRPr="009A41FD" w:rsidRDefault="009A41FD" w:rsidP="00552DE2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9A41FD">
        <w:rPr>
          <w:rFonts w:ascii="Arial" w:hAnsi="Arial" w:cs="Arial"/>
          <w:spacing w:val="-1"/>
        </w:rPr>
        <w:t>Configur</w:t>
      </w:r>
      <w:r w:rsidR="00552DE2">
        <w:rPr>
          <w:rFonts w:ascii="Arial" w:hAnsi="Arial" w:cs="Arial"/>
          <w:spacing w:val="-1"/>
        </w:rPr>
        <w:t xml:space="preserve">e </w:t>
      </w:r>
      <w:r w:rsidRPr="009A41FD">
        <w:rPr>
          <w:rFonts w:ascii="Arial" w:hAnsi="Arial" w:cs="Arial"/>
          <w:spacing w:val="-1"/>
        </w:rPr>
        <w:t xml:space="preserve">el servicio de </w:t>
      </w:r>
      <w:r w:rsidRPr="009A41FD">
        <w:rPr>
          <w:rFonts w:ascii="Arial" w:hAnsi="Arial" w:cs="Arial"/>
          <w:b/>
          <w:bCs/>
          <w:spacing w:val="-1"/>
        </w:rPr>
        <w:t>NAT estático</w:t>
      </w:r>
      <w:r w:rsidRPr="009A41FD">
        <w:rPr>
          <w:rFonts w:ascii="Arial" w:hAnsi="Arial" w:cs="Arial"/>
          <w:spacing w:val="-1"/>
        </w:rPr>
        <w:t xml:space="preserve"> para el servidor del </w:t>
      </w:r>
      <w:proofErr w:type="spellStart"/>
      <w:r w:rsidR="00552DE2">
        <w:rPr>
          <w:rFonts w:ascii="Arial" w:hAnsi="Arial" w:cs="Arial"/>
          <w:spacing w:val="-1"/>
        </w:rPr>
        <w:t>mabe</w:t>
      </w:r>
      <w:proofErr w:type="spellEnd"/>
      <w:r w:rsidRPr="009A41FD">
        <w:rPr>
          <w:rFonts w:ascii="Arial" w:hAnsi="Arial" w:cs="Arial"/>
          <w:spacing w:val="-1"/>
        </w:rPr>
        <w:t xml:space="preserve">. </w:t>
      </w:r>
      <w:r w:rsidR="00552DE2">
        <w:rPr>
          <w:rFonts w:ascii="Arial" w:hAnsi="Arial" w:cs="Arial"/>
          <w:spacing w:val="-1"/>
        </w:rPr>
        <w:t xml:space="preserve">Traduce la </w:t>
      </w:r>
      <w:r w:rsidRPr="009A41FD">
        <w:rPr>
          <w:rFonts w:ascii="Arial" w:hAnsi="Arial" w:cs="Arial"/>
          <w:spacing w:val="-1"/>
        </w:rPr>
        <w:t>dirección IP privada del servidor de</w:t>
      </w:r>
      <w:r w:rsidR="00552DE2">
        <w:rPr>
          <w:rFonts w:ascii="Arial" w:hAnsi="Arial" w:cs="Arial"/>
          <w:spacing w:val="-1"/>
        </w:rPr>
        <w:t xml:space="preserve"> </w:t>
      </w:r>
      <w:proofErr w:type="spellStart"/>
      <w:r w:rsidR="00552DE2">
        <w:rPr>
          <w:rFonts w:ascii="Arial" w:hAnsi="Arial" w:cs="Arial"/>
          <w:spacing w:val="-1"/>
        </w:rPr>
        <w:t>mabe</w:t>
      </w:r>
      <w:proofErr w:type="spellEnd"/>
      <w:r w:rsidRPr="009A41FD">
        <w:rPr>
          <w:rFonts w:ascii="Arial" w:hAnsi="Arial" w:cs="Arial"/>
          <w:spacing w:val="-1"/>
        </w:rPr>
        <w:t xml:space="preserve"> por una dirección IP pública. Utiliza la primera dirección pública disponible del POOL de direcciones IP públicas asignado: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 w:rsidR="00552DE2"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 w:rsidR="00552DE2">
        <w:rPr>
          <w:rFonts w:ascii="Arial" w:hAnsi="Arial" w:cs="Arial"/>
          <w:b/>
          <w:bCs/>
          <w:spacing w:val="-1"/>
          <w:lang w:val="es-MX"/>
        </w:rPr>
        <w:t>6</w:t>
      </w:r>
    </w:p>
    <w:p w14:paraId="7016061D" w14:textId="5622BFD0" w:rsidR="006B7E99" w:rsidRPr="00552DE2" w:rsidRDefault="006B7E99" w:rsidP="009A41FD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6B7E99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>e</w:t>
      </w:r>
      <w:r w:rsidRPr="006B7E99">
        <w:rPr>
          <w:rFonts w:ascii="Arial" w:hAnsi="Arial" w:cs="Arial"/>
          <w:spacing w:val="-1"/>
        </w:rPr>
        <w:t xml:space="preserve"> el servicio de </w:t>
      </w:r>
      <w:r w:rsidRPr="006B7E99">
        <w:rPr>
          <w:rFonts w:ascii="Arial" w:hAnsi="Arial" w:cs="Arial"/>
          <w:b/>
          <w:bCs/>
          <w:spacing w:val="-1"/>
        </w:rPr>
        <w:t>NAT</w:t>
      </w:r>
      <w:r>
        <w:rPr>
          <w:rFonts w:ascii="Arial" w:hAnsi="Arial" w:cs="Arial"/>
          <w:spacing w:val="-1"/>
        </w:rPr>
        <w:t>, es decir, c</w:t>
      </w:r>
      <w:r w:rsidRPr="006B7E99">
        <w:rPr>
          <w:rFonts w:ascii="Arial" w:hAnsi="Arial" w:cs="Arial"/>
          <w:spacing w:val="-1"/>
        </w:rPr>
        <w:t>onectar direcciones IP privadas con direcciones IP públicas</w:t>
      </w:r>
      <w:r>
        <w:rPr>
          <w:rFonts w:ascii="Arial" w:hAnsi="Arial" w:cs="Arial"/>
          <w:spacing w:val="-1"/>
        </w:rPr>
        <w:t xml:space="preserve">. </w:t>
      </w:r>
      <w:r w:rsidRPr="006B7E99">
        <w:rPr>
          <w:rFonts w:ascii="Arial" w:hAnsi="Arial" w:cs="Arial"/>
          <w:spacing w:val="-1"/>
        </w:rPr>
        <w:t xml:space="preserve">Instalar el servicio de NAT utilizando el POOL de las siguientes direcciones IP públicas: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>
        <w:rPr>
          <w:rFonts w:ascii="Arial" w:hAnsi="Arial" w:cs="Arial"/>
          <w:b/>
          <w:bCs/>
          <w:spacing w:val="-1"/>
          <w:lang w:val="es-MX"/>
        </w:rPr>
        <w:t>6</w:t>
      </w:r>
      <w:r w:rsidR="00552DE2">
        <w:rPr>
          <w:rFonts w:ascii="Arial" w:hAnsi="Arial" w:cs="Arial"/>
          <w:b/>
          <w:bCs/>
          <w:spacing w:val="-1"/>
          <w:lang w:val="es-MX"/>
        </w:rPr>
        <w:t xml:space="preserve">. NOTA: </w:t>
      </w:r>
      <w:r w:rsidR="00552DE2" w:rsidRPr="00552DE2">
        <w:rPr>
          <w:rFonts w:ascii="Arial" w:hAnsi="Arial" w:cs="Arial"/>
          <w:spacing w:val="-1"/>
          <w:lang w:val="es-MX"/>
        </w:rPr>
        <w:t xml:space="preserve">descarte la </w:t>
      </w:r>
      <w:r w:rsidR="00552DE2">
        <w:rPr>
          <w:rFonts w:ascii="Arial" w:hAnsi="Arial" w:cs="Arial"/>
          <w:spacing w:val="-1"/>
          <w:lang w:val="es-MX"/>
        </w:rPr>
        <w:t>IP</w:t>
      </w:r>
      <w:r w:rsidR="00552DE2" w:rsidRPr="00552DE2">
        <w:rPr>
          <w:rFonts w:ascii="Arial" w:hAnsi="Arial" w:cs="Arial"/>
          <w:spacing w:val="-1"/>
          <w:lang w:val="es-MX"/>
        </w:rPr>
        <w:t xml:space="preserve"> pública asignada al servidor </w:t>
      </w:r>
      <w:r w:rsidR="00552DE2">
        <w:rPr>
          <w:rFonts w:ascii="Arial" w:hAnsi="Arial" w:cs="Arial"/>
          <w:spacing w:val="-1"/>
          <w:lang w:val="es-MX"/>
        </w:rPr>
        <w:t xml:space="preserve">de </w:t>
      </w:r>
      <w:proofErr w:type="spellStart"/>
      <w:r w:rsidR="00552DE2" w:rsidRPr="00552DE2">
        <w:rPr>
          <w:rFonts w:ascii="Arial" w:hAnsi="Arial" w:cs="Arial"/>
          <w:spacing w:val="-1"/>
          <w:lang w:val="es-MX"/>
        </w:rPr>
        <w:t>mabe</w:t>
      </w:r>
      <w:proofErr w:type="spellEnd"/>
      <w:r w:rsidR="00552DE2" w:rsidRPr="00552DE2">
        <w:rPr>
          <w:rFonts w:ascii="Arial" w:hAnsi="Arial" w:cs="Arial"/>
          <w:spacing w:val="-1"/>
          <w:lang w:val="es-MX"/>
        </w:rPr>
        <w:t>.</w:t>
      </w:r>
    </w:p>
    <w:p w14:paraId="7A16E568" w14:textId="77777777" w:rsidR="00503FDA" w:rsidRPr="00503FDA" w:rsidRDefault="006B7E99" w:rsidP="009A41FD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  <w:lang w:val="es-MX"/>
        </w:rPr>
      </w:pPr>
      <w:r>
        <w:rPr>
          <w:rFonts w:ascii="Arial" w:hAnsi="Arial" w:cs="Arial"/>
          <w:spacing w:val="-1"/>
          <w:lang w:val="es-MX"/>
        </w:rPr>
        <w:t xml:space="preserve">En </w:t>
      </w:r>
      <w:proofErr w:type="spellStart"/>
      <w:r w:rsidRPr="00503FDA">
        <w:rPr>
          <w:rFonts w:ascii="Arial" w:hAnsi="Arial" w:cs="Arial"/>
          <w:b/>
          <w:bCs/>
          <w:spacing w:val="-1"/>
          <w:lang w:val="es-MX"/>
        </w:rPr>
        <w:t>MyISP</w:t>
      </w:r>
      <w:proofErr w:type="spellEnd"/>
      <w:r w:rsidRPr="00503FDA">
        <w:rPr>
          <w:rFonts w:ascii="Arial" w:hAnsi="Arial" w:cs="Arial"/>
          <w:spacing w:val="-1"/>
          <w:lang w:val="es-MX"/>
        </w:rPr>
        <w:t xml:space="preserve"> </w:t>
      </w:r>
      <w:r>
        <w:rPr>
          <w:rFonts w:ascii="Arial" w:hAnsi="Arial" w:cs="Arial"/>
          <w:spacing w:val="-1"/>
          <w:lang w:val="es-MX"/>
        </w:rPr>
        <w:t>c</w:t>
      </w:r>
      <w:r w:rsidR="00503FDA" w:rsidRPr="00503FDA">
        <w:rPr>
          <w:rFonts w:ascii="Arial" w:hAnsi="Arial" w:cs="Arial"/>
          <w:spacing w:val="-1"/>
          <w:lang w:val="es-MX"/>
        </w:rPr>
        <w:t>onfigur</w:t>
      </w:r>
      <w:r>
        <w:rPr>
          <w:rFonts w:ascii="Arial" w:hAnsi="Arial" w:cs="Arial"/>
          <w:spacing w:val="-1"/>
          <w:lang w:val="es-MX"/>
        </w:rPr>
        <w:t>e</w:t>
      </w:r>
      <w:r w:rsidR="00503FDA" w:rsidRPr="00503FDA">
        <w:rPr>
          <w:rFonts w:ascii="Arial" w:hAnsi="Arial" w:cs="Arial"/>
          <w:spacing w:val="-1"/>
          <w:lang w:val="es-MX"/>
        </w:rPr>
        <w:t xml:space="preserve"> una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ruta estática </w:t>
      </w:r>
      <w:r w:rsidR="00503FDA" w:rsidRPr="00503FDA">
        <w:rPr>
          <w:rFonts w:ascii="Arial" w:hAnsi="Arial" w:cs="Arial"/>
          <w:spacing w:val="-1"/>
          <w:lang w:val="es-MX"/>
        </w:rPr>
        <w:t xml:space="preserve">del </w:t>
      </w:r>
      <w:proofErr w:type="spellStart"/>
      <w:r w:rsidR="00503FDA" w:rsidRPr="00503FDA">
        <w:rPr>
          <w:rFonts w:ascii="Arial" w:hAnsi="Arial" w:cs="Arial"/>
          <w:spacing w:val="-1"/>
          <w:lang w:val="es-MX"/>
        </w:rPr>
        <w:t>next</w:t>
      </w:r>
      <w:proofErr w:type="spellEnd"/>
      <w:r w:rsidR="00503FDA" w:rsidRPr="00503FDA">
        <w:rPr>
          <w:rFonts w:ascii="Arial" w:hAnsi="Arial" w:cs="Arial"/>
          <w:spacing w:val="-1"/>
          <w:lang w:val="es-MX"/>
        </w:rPr>
        <w:t xml:space="preserve">-hop o recursiva a su puerta de enlace en </w:t>
      </w:r>
      <w:proofErr w:type="spellStart"/>
      <w:r w:rsidR="00503FDA" w:rsidRPr="00503FDA">
        <w:rPr>
          <w:rFonts w:ascii="Arial" w:hAnsi="Arial" w:cs="Arial"/>
          <w:b/>
          <w:bCs/>
          <w:spacing w:val="-1"/>
          <w:lang w:val="es-MX"/>
        </w:rPr>
        <w:t>R</w:t>
      </w:r>
      <w:r w:rsidRPr="00503FDA">
        <w:rPr>
          <w:rFonts w:ascii="Arial" w:hAnsi="Arial" w:cs="Arial"/>
          <w:b/>
          <w:bCs/>
          <w:spacing w:val="-1"/>
          <w:lang w:val="es-MX"/>
        </w:rPr>
        <w:t>Mabe</w:t>
      </w:r>
      <w:proofErr w:type="spellEnd"/>
      <w:r w:rsidR="00503FDA" w:rsidRPr="00503FDA">
        <w:rPr>
          <w:rFonts w:ascii="Arial" w:hAnsi="Arial" w:cs="Arial"/>
          <w:spacing w:val="-1"/>
          <w:lang w:val="es-MX"/>
        </w:rPr>
        <w:t xml:space="preserve"> utilizando el </w:t>
      </w:r>
      <w:r w:rsidR="00503FDA" w:rsidRPr="00503FDA">
        <w:rPr>
          <w:rFonts w:ascii="Arial" w:hAnsi="Arial" w:cs="Arial"/>
          <w:spacing w:val="-1"/>
          <w:lang w:val="es-MX"/>
        </w:rPr>
        <w:lastRenderedPageBreak/>
        <w:t xml:space="preserve">rango de direcciones de red pública asignado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>
        <w:rPr>
          <w:rFonts w:ascii="Arial" w:hAnsi="Arial" w:cs="Arial"/>
          <w:b/>
          <w:bCs/>
          <w:spacing w:val="-1"/>
          <w:lang w:val="es-MX"/>
        </w:rPr>
        <w:t>6</w:t>
      </w:r>
    </w:p>
    <w:p w14:paraId="26573A68" w14:textId="134C8106" w:rsidR="009A41FD" w:rsidRPr="009A41FD" w:rsidRDefault="009A41FD" w:rsidP="009A41FD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9A41FD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 xml:space="preserve">e </w:t>
      </w:r>
      <w:r w:rsidRPr="009A41FD">
        <w:rPr>
          <w:rFonts w:ascii="Arial" w:hAnsi="Arial" w:cs="Arial"/>
          <w:spacing w:val="-1"/>
        </w:rPr>
        <w:t xml:space="preserve">el servicio de </w:t>
      </w:r>
      <w:r w:rsidRPr="009A41FD">
        <w:rPr>
          <w:rFonts w:ascii="Arial" w:hAnsi="Arial" w:cs="Arial"/>
          <w:b/>
          <w:bCs/>
          <w:spacing w:val="-1"/>
        </w:rPr>
        <w:t>NAT estático</w:t>
      </w:r>
      <w:r w:rsidRPr="009A41FD">
        <w:rPr>
          <w:rFonts w:ascii="Arial" w:hAnsi="Arial" w:cs="Arial"/>
          <w:spacing w:val="-1"/>
        </w:rPr>
        <w:t xml:space="preserve"> para el servidor del </w:t>
      </w:r>
      <w:proofErr w:type="spellStart"/>
      <w:r>
        <w:rPr>
          <w:rFonts w:ascii="Arial" w:hAnsi="Arial" w:cs="Arial"/>
          <w:spacing w:val="-1"/>
        </w:rPr>
        <w:t>mabe</w:t>
      </w:r>
      <w:proofErr w:type="spellEnd"/>
      <w:r w:rsidRPr="009A41FD">
        <w:rPr>
          <w:rFonts w:ascii="Arial" w:hAnsi="Arial" w:cs="Arial"/>
          <w:spacing w:val="-1"/>
        </w:rPr>
        <w:t xml:space="preserve">. </w:t>
      </w:r>
      <w:r>
        <w:rPr>
          <w:rFonts w:ascii="Arial" w:hAnsi="Arial" w:cs="Arial"/>
          <w:spacing w:val="-1"/>
        </w:rPr>
        <w:t xml:space="preserve">Traduce la </w:t>
      </w:r>
      <w:r w:rsidRPr="009A41FD">
        <w:rPr>
          <w:rFonts w:ascii="Arial" w:hAnsi="Arial" w:cs="Arial"/>
          <w:spacing w:val="-1"/>
        </w:rPr>
        <w:t>dirección IP privada del servidor de</w:t>
      </w:r>
      <w:r>
        <w:rPr>
          <w:rFonts w:ascii="Arial" w:hAnsi="Arial" w:cs="Arial"/>
          <w:spacing w:val="-1"/>
        </w:rPr>
        <w:t xml:space="preserve"> </w:t>
      </w:r>
      <w:proofErr w:type="spellStart"/>
      <w:r>
        <w:rPr>
          <w:rFonts w:ascii="Arial" w:hAnsi="Arial" w:cs="Arial"/>
          <w:spacing w:val="-1"/>
        </w:rPr>
        <w:t>mabe</w:t>
      </w:r>
      <w:proofErr w:type="spellEnd"/>
      <w:r w:rsidRPr="009A41FD">
        <w:rPr>
          <w:rFonts w:ascii="Arial" w:hAnsi="Arial" w:cs="Arial"/>
          <w:spacing w:val="-1"/>
        </w:rPr>
        <w:t xml:space="preserve"> por una dirección IP pública. Utiliza la primera dirección pública disponible del POOL de direcciones IP públicas asignado: 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>1</w:t>
      </w:r>
      <w:r>
        <w:rPr>
          <w:rFonts w:ascii="Arial" w:hAnsi="Arial" w:cs="Arial"/>
          <w:b/>
          <w:bCs/>
          <w:spacing w:val="-1"/>
          <w:lang w:val="es-MX"/>
        </w:rPr>
        <w:t>00.8.3.64</w:t>
      </w:r>
      <w:r w:rsidR="00503FDA" w:rsidRPr="00503FDA">
        <w:rPr>
          <w:rFonts w:ascii="Arial" w:hAnsi="Arial" w:cs="Arial"/>
          <w:b/>
          <w:bCs/>
          <w:spacing w:val="-1"/>
          <w:lang w:val="es-MX"/>
        </w:rPr>
        <w:t xml:space="preserve"> /2</w:t>
      </w:r>
      <w:r>
        <w:rPr>
          <w:rFonts w:ascii="Arial" w:hAnsi="Arial" w:cs="Arial"/>
          <w:b/>
          <w:bCs/>
          <w:spacing w:val="-1"/>
          <w:lang w:val="es-MX"/>
        </w:rPr>
        <w:t>6</w:t>
      </w:r>
    </w:p>
    <w:p w14:paraId="70D2B253" w14:textId="57C6EB64" w:rsidR="009A41FD" w:rsidRPr="009A41FD" w:rsidRDefault="009A41FD" w:rsidP="00E83A0B">
      <w:pPr>
        <w:pStyle w:val="ListParagraph"/>
        <w:widowControl w:val="0"/>
        <w:numPr>
          <w:ilvl w:val="0"/>
          <w:numId w:val="24"/>
        </w:numPr>
        <w:spacing w:before="120" w:line="360" w:lineRule="exact"/>
        <w:ind w:right="198"/>
        <w:contextualSpacing w:val="0"/>
        <w:jc w:val="both"/>
        <w:rPr>
          <w:rFonts w:ascii="Arial" w:hAnsi="Arial" w:cs="Arial"/>
          <w:spacing w:val="-1"/>
          <w:lang w:val="es-MX"/>
        </w:rPr>
      </w:pPr>
      <w:r w:rsidRPr="009A41FD">
        <w:rPr>
          <w:rFonts w:ascii="Arial" w:hAnsi="Arial" w:cs="Arial"/>
          <w:spacing w:val="-1"/>
          <w:lang w:val="es-MX"/>
        </w:rPr>
        <w:t>Especifi</w:t>
      </w:r>
      <w:r>
        <w:rPr>
          <w:rFonts w:ascii="Arial" w:hAnsi="Arial" w:cs="Arial"/>
          <w:spacing w:val="-1"/>
          <w:lang w:val="es-MX"/>
        </w:rPr>
        <w:t>que</w:t>
      </w:r>
      <w:r w:rsidRPr="009A41FD">
        <w:rPr>
          <w:rFonts w:ascii="Arial" w:hAnsi="Arial" w:cs="Arial"/>
          <w:spacing w:val="-1"/>
          <w:lang w:val="es-MX"/>
        </w:rPr>
        <w:t xml:space="preserve"> las </w:t>
      </w:r>
      <w:r w:rsidRPr="009A41FD">
        <w:rPr>
          <w:rFonts w:ascii="Arial" w:hAnsi="Arial" w:cs="Arial"/>
          <w:b/>
          <w:bCs/>
          <w:spacing w:val="-1"/>
          <w:lang w:val="es-MX"/>
        </w:rPr>
        <w:t>interfaces interiores y exteriores</w:t>
      </w:r>
      <w:r w:rsidRPr="009A41FD">
        <w:rPr>
          <w:rFonts w:ascii="Arial" w:hAnsi="Arial" w:cs="Arial"/>
          <w:spacing w:val="-1"/>
          <w:lang w:val="es-MX"/>
        </w:rPr>
        <w:t xml:space="preserve">, es decir, </w:t>
      </w:r>
      <w:r>
        <w:rPr>
          <w:rFonts w:ascii="Arial" w:hAnsi="Arial" w:cs="Arial"/>
          <w:spacing w:val="-1"/>
          <w:lang w:val="es-MX"/>
        </w:rPr>
        <w:t xml:space="preserve">especifique </w:t>
      </w:r>
      <w:r w:rsidR="00E83A0B">
        <w:rPr>
          <w:rFonts w:ascii="Arial" w:hAnsi="Arial" w:cs="Arial"/>
          <w:spacing w:val="-1"/>
          <w:lang w:val="es-MX"/>
        </w:rPr>
        <w:t xml:space="preserve">las interfaces de la red que realizarán el </w:t>
      </w:r>
      <w:proofErr w:type="spellStart"/>
      <w:r w:rsidRPr="009A41FD">
        <w:rPr>
          <w:rFonts w:ascii="Arial" w:hAnsi="Arial" w:cs="Arial"/>
          <w:spacing w:val="-1"/>
          <w:lang w:val="es-MX"/>
        </w:rPr>
        <w:t>nateo</w:t>
      </w:r>
      <w:proofErr w:type="spellEnd"/>
      <w:r w:rsidRPr="009A41FD">
        <w:rPr>
          <w:rFonts w:ascii="Arial" w:hAnsi="Arial" w:cs="Arial"/>
          <w:spacing w:val="-1"/>
          <w:lang w:val="es-MX"/>
        </w:rPr>
        <w:t xml:space="preserve"> interno o externo.</w:t>
      </w:r>
    </w:p>
    <w:p w14:paraId="62FC1865" w14:textId="77777777" w:rsidR="009A41FD" w:rsidRPr="00EB4DFE" w:rsidRDefault="009A41FD" w:rsidP="009A41FD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>Configur</w:t>
      </w:r>
      <w:r>
        <w:rPr>
          <w:rFonts w:ascii="Arial" w:hAnsi="Arial" w:cs="Arial"/>
          <w:spacing w:val="-1"/>
        </w:rPr>
        <w:t>e</w:t>
      </w:r>
      <w:r w:rsidRPr="00EB4DFE">
        <w:rPr>
          <w:rFonts w:ascii="Arial" w:hAnsi="Arial" w:cs="Arial"/>
          <w:spacing w:val="-1"/>
        </w:rPr>
        <w:t xml:space="preserve"> el servidor DNS con registros para el servidor de </w:t>
      </w:r>
      <w:r>
        <w:rPr>
          <w:rFonts w:ascii="Arial" w:hAnsi="Arial" w:cs="Arial"/>
          <w:spacing w:val="-1"/>
        </w:rPr>
        <w:t xml:space="preserve">Mabe, </w:t>
      </w:r>
      <w:proofErr w:type="spellStart"/>
      <w:r>
        <w:rPr>
          <w:rFonts w:ascii="Arial" w:hAnsi="Arial" w:cs="Arial"/>
          <w:spacing w:val="-1"/>
        </w:rPr>
        <w:t>youtube</w:t>
      </w:r>
      <w:proofErr w:type="spellEnd"/>
      <w:r>
        <w:rPr>
          <w:rFonts w:ascii="Arial" w:hAnsi="Arial" w:cs="Arial"/>
          <w:spacing w:val="-1"/>
        </w:rPr>
        <w:t xml:space="preserve"> y DNS</w:t>
      </w:r>
      <w:r w:rsidRPr="00EB4DFE">
        <w:rPr>
          <w:rFonts w:ascii="Arial" w:hAnsi="Arial" w:cs="Arial"/>
          <w:spacing w:val="-1"/>
        </w:rPr>
        <w:t>.</w:t>
      </w:r>
    </w:p>
    <w:p w14:paraId="7C40C16A" w14:textId="77777777" w:rsidR="009A41FD" w:rsidRPr="00EB4DFE" w:rsidRDefault="009A41FD" w:rsidP="009A41FD">
      <w:pPr>
        <w:pStyle w:val="SubStepAlpha"/>
        <w:numPr>
          <w:ilvl w:val="2"/>
          <w:numId w:val="32"/>
        </w:numPr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5B4900D5" w14:textId="77777777" w:rsidR="009A41FD" w:rsidRPr="00EB4DFE" w:rsidRDefault="009A41FD" w:rsidP="009A41FD">
      <w:pPr>
        <w:pStyle w:val="SubStepAlpha"/>
        <w:numPr>
          <w:ilvl w:val="2"/>
          <w:numId w:val="32"/>
        </w:numPr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9A41FD" w:rsidRPr="00EB4DFE" w14:paraId="7F67F0F9" w14:textId="77777777" w:rsidTr="006D7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1AB1D900" w14:textId="77777777" w:rsidR="009A41FD" w:rsidRPr="00E526C4" w:rsidRDefault="009A41FD" w:rsidP="006D772B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33DEA4E0" w14:textId="77777777" w:rsidR="009A41FD" w:rsidRPr="00EB4DFE" w:rsidRDefault="009A41FD" w:rsidP="006D772B">
            <w:pPr>
              <w:pStyle w:val="TableHeading"/>
              <w:spacing w:before="0" w:after="0" w:line="360" w:lineRule="exact"/>
              <w:rPr>
                <w:rFonts w:cs="Arial"/>
              </w:rPr>
            </w:pPr>
            <w:proofErr w:type="spellStart"/>
            <w:r w:rsidRPr="00EB4DFE">
              <w:rPr>
                <w:rFonts w:cs="Arial"/>
              </w:rPr>
              <w:t>Dirección</w:t>
            </w:r>
            <w:proofErr w:type="spellEnd"/>
          </w:p>
        </w:tc>
      </w:tr>
      <w:tr w:rsidR="009A41FD" w:rsidRPr="00EB4DFE" w14:paraId="0E49A927" w14:textId="77777777" w:rsidTr="006D772B">
        <w:tc>
          <w:tcPr>
            <w:tcW w:w="3697" w:type="dxa"/>
          </w:tcPr>
          <w:p w14:paraId="51948B39" w14:textId="77777777" w:rsidR="009A41FD" w:rsidRPr="009A41FD" w:rsidRDefault="009A41FD" w:rsidP="006D772B">
            <w:pPr>
              <w:pStyle w:val="TableText"/>
              <w:spacing w:before="0" w:after="0" w:line="360" w:lineRule="exact"/>
              <w:rPr>
                <w:rFonts w:cs="Arial"/>
                <w:lang w:val="es-MX"/>
              </w:rPr>
            </w:pPr>
            <w:r w:rsidRPr="009A41FD">
              <w:rPr>
                <w:rFonts w:cs="Arial"/>
                <w:lang w:val="es-MX"/>
              </w:rPr>
              <w:t>www.mabe.com (dirección p</w:t>
            </w:r>
            <w:r>
              <w:rPr>
                <w:rFonts w:cs="Arial"/>
                <w:lang w:val="es-MX"/>
              </w:rPr>
              <w:t>ública)</w:t>
            </w:r>
          </w:p>
        </w:tc>
        <w:tc>
          <w:tcPr>
            <w:tcW w:w="1970" w:type="dxa"/>
          </w:tcPr>
          <w:p w14:paraId="4AADF2D5" w14:textId="77777777" w:rsidR="009A41FD" w:rsidRPr="009A41FD" w:rsidRDefault="009A41FD" w:rsidP="006D772B">
            <w:pPr>
              <w:pStyle w:val="TableText"/>
              <w:spacing w:before="0" w:after="0" w:line="360" w:lineRule="exact"/>
              <w:jc w:val="center"/>
              <w:rPr>
                <w:rFonts w:cs="Arial"/>
                <w:lang w:val="es-MX"/>
              </w:rPr>
            </w:pPr>
          </w:p>
        </w:tc>
      </w:tr>
      <w:tr w:rsidR="009A41FD" w:rsidRPr="00EB4DFE" w14:paraId="2E840745" w14:textId="77777777" w:rsidTr="006D772B">
        <w:tc>
          <w:tcPr>
            <w:tcW w:w="3697" w:type="dxa"/>
          </w:tcPr>
          <w:p w14:paraId="3AEAF37E" w14:textId="77777777" w:rsidR="009A41FD" w:rsidRPr="00EB4DFE" w:rsidRDefault="009A41FD" w:rsidP="006D772B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628BF6B2" w14:textId="77777777" w:rsidR="009A41FD" w:rsidRPr="00EB4DFE" w:rsidRDefault="009A41FD" w:rsidP="006D772B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9A41FD" w:rsidRPr="00EB4DFE" w14:paraId="25E9D835" w14:textId="77777777" w:rsidTr="006D772B">
        <w:tc>
          <w:tcPr>
            <w:tcW w:w="3697" w:type="dxa"/>
          </w:tcPr>
          <w:p w14:paraId="1A17BE88" w14:textId="77777777" w:rsidR="009A41FD" w:rsidRPr="00EB4DFE" w:rsidRDefault="009A41FD" w:rsidP="006D772B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1BF5206E" w14:textId="77777777" w:rsidR="009A41FD" w:rsidRPr="00EB4DFE" w:rsidRDefault="009A41FD" w:rsidP="006D772B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17181E3B" w14:textId="77777777" w:rsidR="009A41FD" w:rsidRPr="00EB4DFE" w:rsidRDefault="009A41FD" w:rsidP="009A41FD">
      <w:pPr>
        <w:pStyle w:val="SubStepAlpha"/>
        <w:numPr>
          <w:ilvl w:val="2"/>
          <w:numId w:val="30"/>
        </w:numPr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proofErr w:type="spellStart"/>
      <w:r w:rsidRPr="00EB4DFE">
        <w:rPr>
          <w:rFonts w:cs="Arial"/>
          <w:b/>
          <w:szCs w:val="20"/>
        </w:rPr>
        <w:t>DNSServer</w:t>
      </w:r>
      <w:proofErr w:type="spellEnd"/>
      <w:r w:rsidRPr="00EB4DFE">
        <w:rPr>
          <w:rFonts w:cs="Arial"/>
          <w:szCs w:val="20"/>
        </w:rPr>
        <w:t>.</w:t>
      </w:r>
    </w:p>
    <w:p w14:paraId="617D1D3B" w14:textId="31384041" w:rsidR="00742240" w:rsidRPr="00E83A0B" w:rsidRDefault="006B7E99" w:rsidP="00F477E6">
      <w:pPr>
        <w:pStyle w:val="ListParagraph"/>
        <w:widowControl w:val="0"/>
        <w:numPr>
          <w:ilvl w:val="0"/>
          <w:numId w:val="24"/>
        </w:numPr>
        <w:spacing w:before="120" w:line="360" w:lineRule="auto"/>
        <w:ind w:left="357" w:right="198" w:hanging="357"/>
        <w:contextualSpacing w:val="0"/>
        <w:jc w:val="both"/>
        <w:rPr>
          <w:rFonts w:ascii="Arial" w:hAnsi="Arial" w:cs="Arial"/>
          <w:lang w:val="es-MX"/>
        </w:rPr>
      </w:pPr>
      <w:r w:rsidRPr="00E83A0B">
        <w:rPr>
          <w:rFonts w:ascii="Arial" w:hAnsi="Arial" w:cs="Arial"/>
          <w:spacing w:val="-1"/>
        </w:rPr>
        <w:t xml:space="preserve">Al terminar la configuración realiza las pruebas de conectividad necesarias para comprobar la conexión entre todos los dispositivos de la LAN y la conexión con el exterior. </w:t>
      </w:r>
    </w:p>
    <w:p w14:paraId="7D510BE1" w14:textId="77777777" w:rsidR="00E83A0B" w:rsidRDefault="00E83A0B" w:rsidP="00061C81">
      <w:pPr>
        <w:spacing w:line="360" w:lineRule="auto"/>
        <w:jc w:val="both"/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</w:pPr>
    </w:p>
    <w:p w14:paraId="3E5F7243" w14:textId="3697EC4D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6508"/>
      </w:tblGrid>
      <w:tr w:rsidR="00AA78F8" w:rsidRPr="00C27CE9" w14:paraId="08F2B719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6508" w:type="dxa"/>
            <w:vAlign w:val="center"/>
          </w:tcPr>
          <w:p w14:paraId="40EA965F" w14:textId="10F42AFD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7CE8E8D1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6508" w:type="dxa"/>
            <w:vAlign w:val="center"/>
          </w:tcPr>
          <w:p w14:paraId="23034625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6B2FA37C" w14:textId="17D1FADA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57" w:type="dxa"/>
            <w:vAlign w:val="center"/>
          </w:tcPr>
          <w:p w14:paraId="1D9FB9BF" w14:textId="5B279B17" w:rsidR="00AA78F8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6508" w:type="dxa"/>
            <w:vAlign w:val="center"/>
          </w:tcPr>
          <w:p w14:paraId="4FE70021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7FE3DB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6508" w:type="dxa"/>
            <w:vAlign w:val="center"/>
          </w:tcPr>
          <w:p w14:paraId="595C75CD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E83A0B" w:rsidRPr="00971B2C" w14:paraId="19536035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7898F2F3" w14:textId="16B2196E" w:rsidR="00E83A0B" w:rsidRPr="00445F1A" w:rsidRDefault="00E83A0B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1957" w:type="dxa"/>
            <w:vAlign w:val="center"/>
          </w:tcPr>
          <w:p w14:paraId="1EAD4592" w14:textId="3494F84B" w:rsidR="00E83A0B" w:rsidRDefault="00E83A0B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100.8.3.64</w:t>
            </w:r>
          </w:p>
        </w:tc>
        <w:tc>
          <w:tcPr>
            <w:tcW w:w="6508" w:type="dxa"/>
            <w:vAlign w:val="center"/>
          </w:tcPr>
          <w:p w14:paraId="7852BE17" w14:textId="77777777" w:rsidR="00E83A0B" w:rsidRPr="00971B2C" w:rsidRDefault="00E83A0B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9A41FD">
        <w:trPr>
          <w:trHeight w:val="454"/>
        </w:trPr>
        <w:tc>
          <w:tcPr>
            <w:tcW w:w="1392" w:type="dxa"/>
            <w:vAlign w:val="center"/>
          </w:tcPr>
          <w:p w14:paraId="28721729" w14:textId="3603F10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  <w:proofErr w:type="spellEnd"/>
          </w:p>
        </w:tc>
        <w:tc>
          <w:tcPr>
            <w:tcW w:w="1957" w:type="dxa"/>
            <w:vAlign w:val="center"/>
          </w:tcPr>
          <w:p w14:paraId="3BEF39E4" w14:textId="4D5021B4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6508" w:type="dxa"/>
            <w:vAlign w:val="center"/>
          </w:tcPr>
          <w:p w14:paraId="266001F4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9A41FD">
      <w:pgSz w:w="12242" w:h="15842" w:code="1"/>
      <w:pgMar w:top="1134" w:right="1080" w:bottom="1134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DE134B"/>
    <w:multiLevelType w:val="hybridMultilevel"/>
    <w:tmpl w:val="BB02AB6C"/>
    <w:lvl w:ilvl="0" w:tplc="FCCE09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69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5A0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AB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9E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A1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8B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D8F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C6FE7"/>
    <w:multiLevelType w:val="hybridMultilevel"/>
    <w:tmpl w:val="6FCC7E10"/>
    <w:lvl w:ilvl="0" w:tplc="AC6E7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A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2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26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A1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0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08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D081B"/>
    <w:multiLevelType w:val="hybridMultilevel"/>
    <w:tmpl w:val="5E4CEF90"/>
    <w:lvl w:ilvl="0" w:tplc="F092C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2F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27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CE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2F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E9E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E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CF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CF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B6F6009"/>
    <w:multiLevelType w:val="hybridMultilevel"/>
    <w:tmpl w:val="131C5D0E"/>
    <w:lvl w:ilvl="0" w:tplc="7CF65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D66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C2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60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EE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B2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A1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04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026C8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1E50A42"/>
    <w:multiLevelType w:val="hybridMultilevel"/>
    <w:tmpl w:val="90F45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6835C9"/>
    <w:multiLevelType w:val="multilevel"/>
    <w:tmpl w:val="F0742E2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8"/>
  </w:num>
  <w:num w:numId="2" w16cid:durableId="2032872470">
    <w:abstractNumId w:val="3"/>
  </w:num>
  <w:num w:numId="3" w16cid:durableId="1939947024">
    <w:abstractNumId w:val="7"/>
  </w:num>
  <w:num w:numId="4" w16cid:durableId="498270394">
    <w:abstractNumId w:val="11"/>
  </w:num>
  <w:num w:numId="5" w16cid:durableId="1180847742">
    <w:abstractNumId w:val="10"/>
  </w:num>
  <w:num w:numId="6" w16cid:durableId="1323194751">
    <w:abstractNumId w:val="0"/>
  </w:num>
  <w:num w:numId="7" w16cid:durableId="1491630783">
    <w:abstractNumId w:val="23"/>
  </w:num>
  <w:num w:numId="8" w16cid:durableId="1802263099">
    <w:abstractNumId w:val="31"/>
  </w:num>
  <w:num w:numId="9" w16cid:durableId="694306755">
    <w:abstractNumId w:val="16"/>
  </w:num>
  <w:num w:numId="10" w16cid:durableId="1505247969">
    <w:abstractNumId w:val="19"/>
  </w:num>
  <w:num w:numId="11" w16cid:durableId="764571428">
    <w:abstractNumId w:val="26"/>
  </w:num>
  <w:num w:numId="12" w16cid:durableId="233320784">
    <w:abstractNumId w:val="2"/>
  </w:num>
  <w:num w:numId="13" w16cid:durableId="1703239863">
    <w:abstractNumId w:val="24"/>
  </w:num>
  <w:num w:numId="14" w16cid:durableId="110784970">
    <w:abstractNumId w:val="13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34"/>
  </w:num>
  <w:num w:numId="18" w16cid:durableId="1856731183">
    <w:abstractNumId w:val="17"/>
  </w:num>
  <w:num w:numId="19" w16cid:durableId="2134981814">
    <w:abstractNumId w:val="27"/>
  </w:num>
  <w:num w:numId="20" w16cid:durableId="397098159">
    <w:abstractNumId w:val="32"/>
  </w:num>
  <w:num w:numId="21" w16cid:durableId="912349329">
    <w:abstractNumId w:val="28"/>
  </w:num>
  <w:num w:numId="22" w16cid:durableId="842354693">
    <w:abstractNumId w:val="30"/>
  </w:num>
  <w:num w:numId="23" w16cid:durableId="986545903">
    <w:abstractNumId w:val="22"/>
  </w:num>
  <w:num w:numId="24" w16cid:durableId="476337352">
    <w:abstractNumId w:val="25"/>
  </w:num>
  <w:num w:numId="25" w16cid:durableId="1390109294">
    <w:abstractNumId w:val="14"/>
  </w:num>
  <w:num w:numId="26" w16cid:durableId="1142621609">
    <w:abstractNumId w:val="29"/>
  </w:num>
  <w:num w:numId="27" w16cid:durableId="1542010189">
    <w:abstractNumId w:val="4"/>
  </w:num>
  <w:num w:numId="28" w16cid:durableId="1964732691">
    <w:abstractNumId w:val="9"/>
  </w:num>
  <w:num w:numId="29" w16cid:durableId="689337734">
    <w:abstractNumId w:val="21"/>
  </w:num>
  <w:num w:numId="30" w16cid:durableId="1529834876">
    <w:abstractNumId w:val="20"/>
  </w:num>
  <w:num w:numId="31" w16cid:durableId="1999651867">
    <w:abstractNumId w:val="8"/>
  </w:num>
  <w:num w:numId="32" w16cid:durableId="594824490">
    <w:abstractNumId w:val="33"/>
  </w:num>
  <w:num w:numId="33" w16cid:durableId="1678848801">
    <w:abstractNumId w:val="12"/>
  </w:num>
  <w:num w:numId="34" w16cid:durableId="2010719023">
    <w:abstractNumId w:val="15"/>
  </w:num>
  <w:num w:numId="35" w16cid:durableId="79201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36C9"/>
    <w:rsid w:val="00033719"/>
    <w:rsid w:val="0004355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97C2B"/>
    <w:rsid w:val="001B4736"/>
    <w:rsid w:val="001E39D7"/>
    <w:rsid w:val="001F4262"/>
    <w:rsid w:val="00233174"/>
    <w:rsid w:val="00244F6E"/>
    <w:rsid w:val="002857BF"/>
    <w:rsid w:val="00290D74"/>
    <w:rsid w:val="002C1551"/>
    <w:rsid w:val="002C76D7"/>
    <w:rsid w:val="002D1CCA"/>
    <w:rsid w:val="002E03E1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03FDA"/>
    <w:rsid w:val="005221D4"/>
    <w:rsid w:val="00535DE4"/>
    <w:rsid w:val="0054263D"/>
    <w:rsid w:val="005434F3"/>
    <w:rsid w:val="00552DE2"/>
    <w:rsid w:val="00562434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B7E99"/>
    <w:rsid w:val="006D5701"/>
    <w:rsid w:val="006E0DA8"/>
    <w:rsid w:val="007008D6"/>
    <w:rsid w:val="00724055"/>
    <w:rsid w:val="00734610"/>
    <w:rsid w:val="00742240"/>
    <w:rsid w:val="00745468"/>
    <w:rsid w:val="00781EA6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A41FD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0718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B001C8"/>
    <w:rsid w:val="00B02744"/>
    <w:rsid w:val="00B12171"/>
    <w:rsid w:val="00B427EE"/>
    <w:rsid w:val="00B4532F"/>
    <w:rsid w:val="00B76EA5"/>
    <w:rsid w:val="00B854DA"/>
    <w:rsid w:val="00B92C88"/>
    <w:rsid w:val="00BA6D7F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83A0B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spacing w:before="240" w:after="120" w:line="276" w:lineRule="auto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spacing w:before="240" w:after="60" w:line="276" w:lineRule="auto"/>
      <w:ind w:left="0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4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7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2024-04-10T00:25:00Z</cp:lastPrinted>
  <dcterms:created xsi:type="dcterms:W3CDTF">2024-04-21T00:40:00Z</dcterms:created>
  <dcterms:modified xsi:type="dcterms:W3CDTF">2024-04-21T14:46:00Z</dcterms:modified>
</cp:coreProperties>
</file>