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073BD37B">
                <wp:simplePos x="0" y="0"/>
                <wp:positionH relativeFrom="column">
                  <wp:posOffset>-610870</wp:posOffset>
                </wp:positionH>
                <wp:positionV relativeFrom="paragraph">
                  <wp:posOffset>-640715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8.1pt;margin-top:-50.4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1D2CC1F8" w:rsidR="00A762B9" w:rsidRDefault="00A762B9" w:rsidP="00A762B9">
      <w:pPr>
        <w:rPr>
          <w:b/>
        </w:rPr>
      </w:pPr>
    </w:p>
    <w:p w14:paraId="591A07FB" w14:textId="77777777" w:rsidR="00A464A4" w:rsidRDefault="00A464A4" w:rsidP="00A762B9">
      <w:pPr>
        <w:rPr>
          <w:b/>
        </w:rPr>
      </w:pPr>
    </w:p>
    <w:p w14:paraId="615AB9ED" w14:textId="56B10D8F" w:rsidR="00EF53BB" w:rsidRDefault="00233174" w:rsidP="00A464A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8A74B5">
        <w:rPr>
          <w:rFonts w:ascii="Arial" w:hAnsi="Arial" w:cs="Arial"/>
          <w:b/>
          <w:sz w:val="28"/>
          <w:szCs w:val="28"/>
        </w:rPr>
        <w:t>5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8A74B5">
        <w:rPr>
          <w:rFonts w:ascii="Arial" w:hAnsi="Arial" w:cs="Arial"/>
          <w:b/>
          <w:sz w:val="28"/>
          <w:szCs w:val="28"/>
        </w:rPr>
        <w:t xml:space="preserve">Configuración de </w:t>
      </w:r>
      <w:r w:rsidR="001F4262">
        <w:rPr>
          <w:rFonts w:ascii="Arial" w:hAnsi="Arial" w:cs="Arial"/>
          <w:b/>
          <w:sz w:val="28"/>
          <w:szCs w:val="28"/>
        </w:rPr>
        <w:t>OSPF</w:t>
      </w:r>
    </w:p>
    <w:p w14:paraId="61621DEF" w14:textId="77777777" w:rsidR="00A464A4" w:rsidRPr="00A464A4" w:rsidRDefault="00A464A4" w:rsidP="001317AB">
      <w:pPr>
        <w:spacing w:after="240"/>
        <w:jc w:val="center"/>
        <w:rPr>
          <w:rFonts w:ascii="Arial" w:hAnsi="Arial" w:cs="Arial"/>
          <w:b/>
          <w:sz w:val="16"/>
          <w:szCs w:val="16"/>
        </w:rPr>
      </w:pPr>
    </w:p>
    <w:p w14:paraId="014899C7" w14:textId="583F1B0D" w:rsidR="008A74B5" w:rsidRDefault="001F4262" w:rsidP="008A74B5">
      <w:pPr>
        <w:pStyle w:val="Ttulo4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1F4262">
        <w:rPr>
          <w:rFonts w:ascii="Arial" w:hAnsi="Arial" w:cs="Arial"/>
          <w:i w:val="0"/>
          <w:iCs w:val="0"/>
          <w:color w:val="000000"/>
        </w:rPr>
        <w:t xml:space="preserve">Nuestro cliente ha hecho saber a los directivos de </w:t>
      </w:r>
      <w:r w:rsidRPr="00B001C8">
        <w:rPr>
          <w:rStyle w:val="Textoennegrita"/>
          <w:rFonts w:ascii="Arial" w:hAnsi="Arial" w:cs="Arial"/>
          <w:color w:val="000000"/>
        </w:rPr>
        <w:t xml:space="preserve">Network </w:t>
      </w:r>
      <w:proofErr w:type="spellStart"/>
      <w:r w:rsidRPr="00B001C8">
        <w:rPr>
          <w:rStyle w:val="Textoennegrita"/>
          <w:rFonts w:ascii="Arial" w:hAnsi="Arial" w:cs="Arial"/>
          <w:color w:val="000000"/>
        </w:rPr>
        <w:t>Consulting</w:t>
      </w:r>
      <w:proofErr w:type="spellEnd"/>
      <w:r w:rsidRPr="001F4262">
        <w:rPr>
          <w:rFonts w:ascii="Arial" w:hAnsi="Arial" w:cs="Arial"/>
          <w:i w:val="0"/>
          <w:iCs w:val="0"/>
          <w:color w:val="000000"/>
        </w:rPr>
        <w:t xml:space="preserve"> que están muy satisfechos con nuestros resultados</w:t>
      </w:r>
      <w:r w:rsidR="008A74B5">
        <w:rPr>
          <w:rFonts w:ascii="Arial" w:hAnsi="Arial" w:cs="Arial"/>
          <w:i w:val="0"/>
          <w:iCs w:val="0"/>
          <w:color w:val="000000"/>
        </w:rPr>
        <w:t xml:space="preserve">, </w:t>
      </w:r>
      <w:r w:rsidR="00A464A4">
        <w:rPr>
          <w:rFonts w:ascii="Arial" w:hAnsi="Arial" w:cs="Arial"/>
          <w:i w:val="0"/>
          <w:iCs w:val="0"/>
          <w:color w:val="000000"/>
        </w:rPr>
        <w:t xml:space="preserve">por lo que </w:t>
      </w:r>
      <w:r w:rsidR="008A74B5">
        <w:rPr>
          <w:rFonts w:ascii="Arial" w:hAnsi="Arial" w:cs="Arial"/>
          <w:i w:val="0"/>
          <w:iCs w:val="0"/>
          <w:color w:val="000000"/>
        </w:rPr>
        <w:t xml:space="preserve">nos solicitan realizar la </w:t>
      </w:r>
      <w:r w:rsidR="008A74B5" w:rsidRPr="008A74B5">
        <w:rPr>
          <w:rFonts w:ascii="Arial" w:hAnsi="Arial" w:cs="Arial"/>
          <w:i w:val="0"/>
          <w:iCs w:val="0"/>
          <w:color w:val="000000"/>
        </w:rPr>
        <w:t xml:space="preserve">configuración de una red de datos para tener conectividad con el exterior. En esta ocasión implementaremos el </w:t>
      </w:r>
      <w:r w:rsidR="008A74B5" w:rsidRPr="008A74B5">
        <w:rPr>
          <w:rFonts w:ascii="Arial" w:hAnsi="Arial" w:cs="Arial"/>
          <w:b/>
          <w:bCs/>
          <w:i w:val="0"/>
          <w:iCs w:val="0"/>
          <w:color w:val="000000"/>
        </w:rPr>
        <w:t xml:space="preserve">protocolo de ruteo dinámico </w:t>
      </w:r>
      <w:r w:rsidR="008A74B5">
        <w:rPr>
          <w:rFonts w:ascii="Arial" w:hAnsi="Arial" w:cs="Arial"/>
          <w:b/>
          <w:bCs/>
          <w:i w:val="0"/>
          <w:iCs w:val="0"/>
          <w:color w:val="000000"/>
        </w:rPr>
        <w:t>OSPF</w:t>
      </w:r>
      <w:r w:rsidR="008A74B5" w:rsidRPr="008A74B5">
        <w:rPr>
          <w:rFonts w:ascii="Arial" w:hAnsi="Arial" w:cs="Arial"/>
          <w:b/>
          <w:bCs/>
          <w:i w:val="0"/>
          <w:iCs w:val="0"/>
          <w:color w:val="000000"/>
        </w:rPr>
        <w:t xml:space="preserve"> y rutas por default </w:t>
      </w:r>
      <w:r w:rsidR="008A74B5" w:rsidRPr="008A74B5">
        <w:rPr>
          <w:rFonts w:ascii="Arial" w:hAnsi="Arial" w:cs="Arial"/>
          <w:i w:val="0"/>
          <w:iCs w:val="0"/>
          <w:color w:val="000000"/>
        </w:rPr>
        <w:t xml:space="preserve">para lograr la conectividad deseada. </w:t>
      </w:r>
    </w:p>
    <w:p w14:paraId="3724E653" w14:textId="1DA4DFC9" w:rsidR="0069274D" w:rsidRDefault="0069274D" w:rsidP="0069274D"/>
    <w:p w14:paraId="72E53F05" w14:textId="55A10BFC" w:rsidR="003164DA" w:rsidRDefault="0069274D" w:rsidP="0069274D">
      <w:pPr>
        <w:shd w:val="clear" w:color="auto" w:fill="FFFFFF"/>
        <w:spacing w:line="300" w:lineRule="exact"/>
        <w:ind w:left="15"/>
        <w:jc w:val="both"/>
        <w:rPr>
          <w:rFonts w:ascii="Arial" w:hAnsi="Arial" w:cs="Arial"/>
          <w:color w:val="000000"/>
        </w:rPr>
      </w:pPr>
      <w:r w:rsidRPr="00B001C8">
        <w:rPr>
          <w:rFonts w:ascii="Arial" w:hAnsi="Arial" w:cs="Arial"/>
          <w:color w:val="000000"/>
        </w:rPr>
        <w:t>Por motivos de estandarización se ha decidido que</w:t>
      </w:r>
      <w:r w:rsidR="003164DA">
        <w:rPr>
          <w:rFonts w:ascii="Arial" w:hAnsi="Arial" w:cs="Arial"/>
          <w:color w:val="000000"/>
        </w:rPr>
        <w:t>:</w:t>
      </w:r>
    </w:p>
    <w:p w14:paraId="245A46A0" w14:textId="7EED3A51" w:rsidR="003164DA" w:rsidRPr="003164DA" w:rsidRDefault="003164DA" w:rsidP="003164DA">
      <w:pPr>
        <w:pStyle w:val="Prrafodelista"/>
        <w:numPr>
          <w:ilvl w:val="0"/>
          <w:numId w:val="14"/>
        </w:numPr>
        <w:shd w:val="clear" w:color="auto" w:fill="FFFFFF"/>
        <w:spacing w:line="300" w:lineRule="exac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dirección IP de l</w:t>
      </w:r>
      <w:r w:rsidR="0069274D" w:rsidRPr="003164DA">
        <w:rPr>
          <w:rFonts w:ascii="Arial" w:hAnsi="Arial" w:cs="Arial"/>
          <w:color w:val="000000"/>
        </w:rPr>
        <w:t xml:space="preserve">as </w:t>
      </w:r>
      <w:r w:rsidR="0069274D" w:rsidRPr="003164DA">
        <w:rPr>
          <w:rFonts w:ascii="Arial" w:hAnsi="Arial" w:cs="Arial"/>
          <w:b/>
          <w:bCs/>
          <w:color w:val="000000"/>
        </w:rPr>
        <w:t>interfaces </w:t>
      </w:r>
      <w:r w:rsidR="0069274D" w:rsidRPr="003164DA">
        <w:rPr>
          <w:rStyle w:val="Textoennegrita"/>
          <w:rFonts w:ascii="Arial" w:hAnsi="Arial" w:cs="Arial"/>
          <w:color w:val="000000"/>
        </w:rPr>
        <w:t>GE</w:t>
      </w:r>
      <w:r w:rsidR="0069274D" w:rsidRPr="003164DA">
        <w:rPr>
          <w:rFonts w:ascii="Arial" w:hAnsi="Arial" w:cs="Arial"/>
          <w:color w:val="000000"/>
        </w:rPr>
        <w:t> será la </w:t>
      </w:r>
      <w:r w:rsidR="0069274D" w:rsidRPr="003164DA">
        <w:rPr>
          <w:rStyle w:val="Textoennegrita"/>
          <w:rFonts w:ascii="Arial" w:hAnsi="Arial" w:cs="Arial"/>
          <w:color w:val="000000"/>
        </w:rPr>
        <w:t>última dirección IP válida</w:t>
      </w:r>
      <w:r w:rsidR="0069274D" w:rsidRPr="003164DA">
        <w:rPr>
          <w:rFonts w:ascii="Arial" w:hAnsi="Arial" w:cs="Arial"/>
          <w:color w:val="000000"/>
        </w:rPr>
        <w:t> de la subred</w:t>
      </w:r>
      <w:r w:rsidRPr="003164DA">
        <w:rPr>
          <w:rFonts w:ascii="Arial" w:hAnsi="Arial" w:cs="Arial"/>
          <w:color w:val="000000"/>
        </w:rPr>
        <w:t>.</w:t>
      </w:r>
    </w:p>
    <w:p w14:paraId="38D5ADEF" w14:textId="50D11E8F" w:rsidR="0069274D" w:rsidRPr="003164DA" w:rsidRDefault="003164DA" w:rsidP="003164DA">
      <w:pPr>
        <w:pStyle w:val="Prrafodelista"/>
        <w:numPr>
          <w:ilvl w:val="0"/>
          <w:numId w:val="14"/>
        </w:numPr>
        <w:shd w:val="clear" w:color="auto" w:fill="FFFFFF"/>
        <w:spacing w:line="300" w:lineRule="exact"/>
        <w:jc w:val="both"/>
        <w:rPr>
          <w:rFonts w:ascii="Arial" w:hAnsi="Arial" w:cs="Arial"/>
          <w:color w:val="2D3B45"/>
        </w:rPr>
      </w:pPr>
      <w:r w:rsidRPr="003164DA">
        <w:rPr>
          <w:rFonts w:ascii="Arial" w:hAnsi="Arial" w:cs="Arial"/>
          <w:color w:val="000000"/>
        </w:rPr>
        <w:t>La</w:t>
      </w:r>
      <w:r>
        <w:rPr>
          <w:rFonts w:ascii="Arial" w:hAnsi="Arial" w:cs="Arial"/>
          <w:color w:val="000000"/>
        </w:rPr>
        <w:t xml:space="preserve"> dirección IP de la</w:t>
      </w:r>
      <w:r w:rsidRPr="003164DA">
        <w:rPr>
          <w:rFonts w:ascii="Arial" w:hAnsi="Arial" w:cs="Arial"/>
          <w:color w:val="000000"/>
        </w:rPr>
        <w:t xml:space="preserve">s </w:t>
      </w:r>
      <w:r w:rsidRPr="003164DA">
        <w:rPr>
          <w:rFonts w:ascii="Arial" w:hAnsi="Arial" w:cs="Arial"/>
          <w:b/>
          <w:bCs/>
          <w:color w:val="000000"/>
        </w:rPr>
        <w:t>interfaces seriales DCE</w:t>
      </w:r>
      <w:r w:rsidRPr="003164DA">
        <w:rPr>
          <w:rFonts w:ascii="Arial" w:hAnsi="Arial" w:cs="Arial"/>
          <w:color w:val="000000"/>
        </w:rPr>
        <w:t xml:space="preserve"> será la </w:t>
      </w:r>
      <w:r w:rsidRPr="003164DA">
        <w:rPr>
          <w:rFonts w:ascii="Arial" w:hAnsi="Arial" w:cs="Arial"/>
          <w:b/>
          <w:bCs/>
          <w:color w:val="000000"/>
        </w:rPr>
        <w:t>primera dirección IP válida</w:t>
      </w:r>
      <w:r w:rsidRPr="003164DA">
        <w:rPr>
          <w:rFonts w:ascii="Arial" w:hAnsi="Arial" w:cs="Arial"/>
          <w:color w:val="000000"/>
        </w:rPr>
        <w:t xml:space="preserve"> de la subred</w:t>
      </w:r>
      <w:r w:rsidR="0069274D" w:rsidRPr="003164DA">
        <w:rPr>
          <w:rFonts w:ascii="Arial" w:hAnsi="Arial" w:cs="Arial"/>
          <w:color w:val="000000"/>
        </w:rPr>
        <w:t>. </w:t>
      </w:r>
    </w:p>
    <w:p w14:paraId="6A1D4E10" w14:textId="62A0D6FD" w:rsidR="008A74B5" w:rsidRPr="008A74B5" w:rsidRDefault="008A74B5" w:rsidP="008A74B5"/>
    <w:p w14:paraId="5750C97D" w14:textId="299FFE0A" w:rsidR="0094753C" w:rsidRDefault="00B001C8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</w:t>
      </w:r>
      <w:r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2796315D" w14:textId="79E17DE7" w:rsidR="00A464A4" w:rsidRDefault="00A464A4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5AA7F091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6496050" cy="4267200"/>
                <wp:effectExtent l="0" t="0" r="19050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426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258EBEC4" w:rsidR="00B001C8" w:rsidRDefault="006E0D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A5F329" wp14:editId="46154A68">
                                  <wp:extent cx="6324600" cy="4040778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29679" cy="40440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E414" id="_x0000_s1027" type="#_x0000_t202" style="position:absolute;left:0;text-align:left;margin-left:0;margin-top:15.35pt;width:511.5pt;height:3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">
                <v:textbox>
                  <w:txbxContent>
                    <w:p w14:paraId="0332A9EF" w14:textId="258EBEC4" w:rsidR="00B001C8" w:rsidRDefault="006E0DA8">
                      <w:r>
                        <w:rPr>
                          <w:noProof/>
                        </w:rPr>
                        <w:drawing>
                          <wp:inline distT="0" distB="0" distL="0" distR="0" wp14:anchorId="4CA5F329" wp14:editId="46154A68">
                            <wp:extent cx="6324600" cy="4040778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29679" cy="40440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0355FC" w14:textId="62BDB28A" w:rsidR="008A74B5" w:rsidRDefault="008A74B5" w:rsidP="008A74B5">
      <w:pPr>
        <w:pStyle w:val="Ttulo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B001C8">
        <w:rPr>
          <w:rFonts w:ascii="Arial" w:hAnsi="Arial" w:cs="Arial"/>
          <w:i w:val="0"/>
          <w:iCs w:val="0"/>
          <w:color w:val="000000"/>
        </w:rPr>
        <w:t xml:space="preserve">Descarga los archivos: 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Ejer</w:t>
      </w:r>
      <w:r>
        <w:rPr>
          <w:rFonts w:ascii="Arial" w:hAnsi="Arial" w:cs="Arial"/>
          <w:b/>
          <w:bCs/>
          <w:i w:val="0"/>
          <w:iCs w:val="0"/>
          <w:color w:val="auto"/>
        </w:rPr>
        <w:t>5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.pkt</w:t>
      </w:r>
      <w:r>
        <w:rPr>
          <w:rFonts w:ascii="Arial" w:hAnsi="Arial" w:cs="Arial"/>
          <w:b/>
          <w:bCs/>
          <w:i w:val="0"/>
          <w:iCs w:val="0"/>
          <w:color w:val="auto"/>
        </w:rPr>
        <w:t xml:space="preserve"> </w:t>
      </w:r>
      <w:r>
        <w:rPr>
          <w:rFonts w:ascii="Arial" w:hAnsi="Arial" w:cs="Arial"/>
          <w:i w:val="0"/>
          <w:iCs w:val="0"/>
          <w:color w:val="auto"/>
        </w:rPr>
        <w:t>y</w:t>
      </w:r>
      <w:r w:rsidRPr="00C82540">
        <w:rPr>
          <w:rFonts w:ascii="Arial" w:hAnsi="Arial" w:cs="Arial"/>
          <w:i w:val="0"/>
          <w:iCs w:val="0"/>
          <w:color w:val="auto"/>
        </w:rPr>
        <w:t> 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Ejer</w:t>
      </w:r>
      <w:r>
        <w:rPr>
          <w:rFonts w:ascii="Arial" w:hAnsi="Arial" w:cs="Arial"/>
          <w:b/>
          <w:bCs/>
          <w:i w:val="0"/>
          <w:iCs w:val="0"/>
          <w:color w:val="auto"/>
        </w:rPr>
        <w:t>5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.txt</w:t>
      </w:r>
      <w:r w:rsidRPr="00C82540">
        <w:rPr>
          <w:rFonts w:ascii="Arial" w:hAnsi="Arial" w:cs="Arial"/>
          <w:i w:val="0"/>
          <w:iCs w:val="0"/>
          <w:color w:val="auto"/>
        </w:rPr>
        <w:t>. </w:t>
      </w:r>
      <w:r>
        <w:rPr>
          <w:rFonts w:ascii="Arial" w:hAnsi="Arial" w:cs="Arial"/>
          <w:i w:val="0"/>
          <w:iCs w:val="0"/>
          <w:color w:val="000000"/>
        </w:rPr>
        <w:t>Est</w:t>
      </w:r>
      <w:r w:rsidRPr="00B001C8">
        <w:rPr>
          <w:rFonts w:ascii="Arial" w:hAnsi="Arial" w:cs="Arial"/>
          <w:i w:val="0"/>
          <w:iCs w:val="0"/>
          <w:color w:val="000000"/>
        </w:rPr>
        <w:t xml:space="preserve">os archivos contienen la solución </w:t>
      </w:r>
      <w:r w:rsidR="006E0DA8">
        <w:rPr>
          <w:rFonts w:ascii="Arial" w:hAnsi="Arial" w:cs="Arial"/>
          <w:i w:val="0"/>
          <w:iCs w:val="0"/>
          <w:color w:val="000000"/>
        </w:rPr>
        <w:t xml:space="preserve">parcial </w:t>
      </w:r>
      <w:r w:rsidRPr="00B001C8">
        <w:rPr>
          <w:rFonts w:ascii="Arial" w:hAnsi="Arial" w:cs="Arial"/>
          <w:i w:val="0"/>
          <w:iCs w:val="0"/>
          <w:color w:val="000000"/>
        </w:rPr>
        <w:t xml:space="preserve">de la implementación para este diseño de red y un archivo de texto que será modificado para integrar el </w:t>
      </w:r>
      <w:r w:rsidRPr="00445F1A">
        <w:rPr>
          <w:rFonts w:ascii="Arial" w:hAnsi="Arial" w:cs="Arial"/>
          <w:b/>
          <w:bCs/>
          <w:i w:val="0"/>
          <w:iCs w:val="0"/>
          <w:color w:val="000000"/>
        </w:rPr>
        <w:t>ruteo dinámico </w:t>
      </w:r>
      <w:r>
        <w:rPr>
          <w:rFonts w:ascii="Arial" w:hAnsi="Arial" w:cs="Arial"/>
          <w:b/>
          <w:bCs/>
          <w:i w:val="0"/>
          <w:iCs w:val="0"/>
          <w:color w:val="000000"/>
        </w:rPr>
        <w:t>OSPF</w:t>
      </w:r>
      <w:r w:rsidRPr="00B001C8">
        <w:rPr>
          <w:rFonts w:ascii="Arial" w:hAnsi="Arial" w:cs="Arial"/>
          <w:i w:val="0"/>
          <w:iCs w:val="0"/>
          <w:color w:val="000000"/>
        </w:rPr>
        <w:t>.</w:t>
      </w:r>
    </w:p>
    <w:sectPr w:rsidR="008A74B5" w:rsidSect="00A464A4">
      <w:pgSz w:w="12242" w:h="15842" w:code="1"/>
      <w:pgMar w:top="1134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98827545">
    <w:abstractNumId w:val="8"/>
  </w:num>
  <w:num w:numId="2" w16cid:durableId="2032872470">
    <w:abstractNumId w:val="2"/>
  </w:num>
  <w:num w:numId="3" w16cid:durableId="1939947024">
    <w:abstractNumId w:val="3"/>
  </w:num>
  <w:num w:numId="4" w16cid:durableId="498270394">
    <w:abstractNumId w:val="5"/>
  </w:num>
  <w:num w:numId="5" w16cid:durableId="1180847742">
    <w:abstractNumId w:val="4"/>
  </w:num>
  <w:num w:numId="6" w16cid:durableId="1323194751">
    <w:abstractNumId w:val="0"/>
  </w:num>
  <w:num w:numId="7" w16cid:durableId="1491630783">
    <w:abstractNumId w:val="10"/>
  </w:num>
  <w:num w:numId="8" w16cid:durableId="1802263099">
    <w:abstractNumId w:val="13"/>
  </w:num>
  <w:num w:numId="9" w16cid:durableId="694306755">
    <w:abstractNumId w:val="7"/>
  </w:num>
  <w:num w:numId="10" w16cid:durableId="1505247969">
    <w:abstractNumId w:val="9"/>
  </w:num>
  <w:num w:numId="11" w16cid:durableId="764571428">
    <w:abstractNumId w:val="12"/>
  </w:num>
  <w:num w:numId="12" w16cid:durableId="233320784">
    <w:abstractNumId w:val="1"/>
  </w:num>
  <w:num w:numId="13" w16cid:durableId="1703239863">
    <w:abstractNumId w:val="11"/>
  </w:num>
  <w:num w:numId="14" w16cid:durableId="1107849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96C7F"/>
    <w:rsid w:val="000D501A"/>
    <w:rsid w:val="000E6CB5"/>
    <w:rsid w:val="0010166F"/>
    <w:rsid w:val="001317AB"/>
    <w:rsid w:val="00136B4E"/>
    <w:rsid w:val="00137079"/>
    <w:rsid w:val="001B4736"/>
    <w:rsid w:val="001E39D7"/>
    <w:rsid w:val="001F4262"/>
    <w:rsid w:val="00233174"/>
    <w:rsid w:val="00244F6E"/>
    <w:rsid w:val="002857BF"/>
    <w:rsid w:val="00290D74"/>
    <w:rsid w:val="002C76D7"/>
    <w:rsid w:val="002D1CCA"/>
    <w:rsid w:val="002F4923"/>
    <w:rsid w:val="003164DA"/>
    <w:rsid w:val="003252ED"/>
    <w:rsid w:val="00326FC3"/>
    <w:rsid w:val="003742B3"/>
    <w:rsid w:val="00377DB4"/>
    <w:rsid w:val="003871B3"/>
    <w:rsid w:val="00392A36"/>
    <w:rsid w:val="003E5F01"/>
    <w:rsid w:val="004019AC"/>
    <w:rsid w:val="00404A13"/>
    <w:rsid w:val="00415B87"/>
    <w:rsid w:val="00417840"/>
    <w:rsid w:val="00437525"/>
    <w:rsid w:val="00445F1A"/>
    <w:rsid w:val="00452F64"/>
    <w:rsid w:val="00473528"/>
    <w:rsid w:val="00485DEF"/>
    <w:rsid w:val="004924FC"/>
    <w:rsid w:val="004B7798"/>
    <w:rsid w:val="004F2833"/>
    <w:rsid w:val="004F3E2D"/>
    <w:rsid w:val="005221D4"/>
    <w:rsid w:val="00535DE4"/>
    <w:rsid w:val="0054263D"/>
    <w:rsid w:val="005434F3"/>
    <w:rsid w:val="0056414C"/>
    <w:rsid w:val="005A3020"/>
    <w:rsid w:val="005B5B38"/>
    <w:rsid w:val="0064645B"/>
    <w:rsid w:val="00646F43"/>
    <w:rsid w:val="00655DAC"/>
    <w:rsid w:val="00656367"/>
    <w:rsid w:val="00673233"/>
    <w:rsid w:val="00681692"/>
    <w:rsid w:val="0069274D"/>
    <w:rsid w:val="006E0DA8"/>
    <w:rsid w:val="007008D6"/>
    <w:rsid w:val="00724055"/>
    <w:rsid w:val="00734610"/>
    <w:rsid w:val="00745468"/>
    <w:rsid w:val="007C3599"/>
    <w:rsid w:val="007E3F12"/>
    <w:rsid w:val="00816E5B"/>
    <w:rsid w:val="00816F5D"/>
    <w:rsid w:val="00873BB2"/>
    <w:rsid w:val="00875FB7"/>
    <w:rsid w:val="00877347"/>
    <w:rsid w:val="008929B0"/>
    <w:rsid w:val="008A74B5"/>
    <w:rsid w:val="008D6FC7"/>
    <w:rsid w:val="008E7860"/>
    <w:rsid w:val="008F71DA"/>
    <w:rsid w:val="009004D7"/>
    <w:rsid w:val="00924661"/>
    <w:rsid w:val="00925E22"/>
    <w:rsid w:val="0093652E"/>
    <w:rsid w:val="0094753C"/>
    <w:rsid w:val="0096096E"/>
    <w:rsid w:val="00962800"/>
    <w:rsid w:val="009C125B"/>
    <w:rsid w:val="009C2241"/>
    <w:rsid w:val="009D0660"/>
    <w:rsid w:val="009D7C76"/>
    <w:rsid w:val="009F6B5C"/>
    <w:rsid w:val="00A00526"/>
    <w:rsid w:val="00A12D21"/>
    <w:rsid w:val="00A16581"/>
    <w:rsid w:val="00A464A4"/>
    <w:rsid w:val="00A62173"/>
    <w:rsid w:val="00A64B46"/>
    <w:rsid w:val="00A7086C"/>
    <w:rsid w:val="00A73C91"/>
    <w:rsid w:val="00A75A7B"/>
    <w:rsid w:val="00A762B9"/>
    <w:rsid w:val="00A76C7F"/>
    <w:rsid w:val="00A877B4"/>
    <w:rsid w:val="00A92FC8"/>
    <w:rsid w:val="00AA75FE"/>
    <w:rsid w:val="00B001C8"/>
    <w:rsid w:val="00B02744"/>
    <w:rsid w:val="00B427EE"/>
    <w:rsid w:val="00B4532F"/>
    <w:rsid w:val="00B76EA5"/>
    <w:rsid w:val="00B92C88"/>
    <w:rsid w:val="00BA6D7F"/>
    <w:rsid w:val="00BC761A"/>
    <w:rsid w:val="00BD1CE1"/>
    <w:rsid w:val="00BD7097"/>
    <w:rsid w:val="00BE0567"/>
    <w:rsid w:val="00C10E0B"/>
    <w:rsid w:val="00C3123B"/>
    <w:rsid w:val="00C43500"/>
    <w:rsid w:val="00C47B45"/>
    <w:rsid w:val="00C53201"/>
    <w:rsid w:val="00C64DFA"/>
    <w:rsid w:val="00C74170"/>
    <w:rsid w:val="00C82540"/>
    <w:rsid w:val="00CA2AB1"/>
    <w:rsid w:val="00CC15BE"/>
    <w:rsid w:val="00CE00C6"/>
    <w:rsid w:val="00D02634"/>
    <w:rsid w:val="00D07859"/>
    <w:rsid w:val="00D079ED"/>
    <w:rsid w:val="00D15F35"/>
    <w:rsid w:val="00D840CC"/>
    <w:rsid w:val="00DD5F0A"/>
    <w:rsid w:val="00DF40A6"/>
    <w:rsid w:val="00E01081"/>
    <w:rsid w:val="00E03363"/>
    <w:rsid w:val="00E126B2"/>
    <w:rsid w:val="00E219A9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73AB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2023-03-31T18:10:00Z</dcterms:created>
  <dcterms:modified xsi:type="dcterms:W3CDTF">2023-03-31T18:10:00Z</dcterms:modified>
</cp:coreProperties>
</file>