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655F8AB" w:rsidR="00BB3F99" w:rsidRPr="009C3E3E" w:rsidRDefault="00D025F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Laboratorio 1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66221DDC" w:rsidR="00C30CFB" w:rsidRDefault="00CC6CEB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04EFD3FF" wp14:editId="2868403F">
            <wp:extent cx="4265753" cy="3873500"/>
            <wp:effectExtent l="0" t="0" r="1905" b="0"/>
            <wp:docPr id="883124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76" cy="38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5906CEAB" w:rsidR="00664BAA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 xml:space="preserve">Conocer la utilidad de la programación de </w:t>
      </w:r>
      <w:proofErr w:type="spellStart"/>
      <w:r w:rsidRPr="00664BAA">
        <w:rPr>
          <w:rFonts w:ascii="Arial" w:hAnsi="Arial" w:cs="Arial"/>
          <w:color w:val="2C3A45"/>
          <w:spacing w:val="-2"/>
          <w:sz w:val="22"/>
          <w:szCs w:val="22"/>
        </w:rPr>
        <w:t>VLANs</w:t>
      </w:r>
      <w:proofErr w:type="spellEnd"/>
      <w:r w:rsidRPr="00664BAA">
        <w:rPr>
          <w:rFonts w:ascii="Arial" w:hAnsi="Arial" w:cs="Arial"/>
          <w:color w:val="2C3A45"/>
          <w:spacing w:val="-2"/>
          <w:sz w:val="22"/>
          <w:szCs w:val="22"/>
        </w:rPr>
        <w:t>.</w:t>
      </w:r>
    </w:p>
    <w:p w14:paraId="79D49E02" w14:textId="308DE830" w:rsidR="00664BAA" w:rsidRDefault="00666A64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Interconectar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proofErr w:type="spellStart"/>
      <w:r w:rsidR="00664BAA">
        <w:rPr>
          <w:rFonts w:ascii="Arial" w:hAnsi="Arial" w:cs="Arial"/>
          <w:color w:val="2C3A45"/>
          <w:spacing w:val="-2"/>
          <w:sz w:val="22"/>
          <w:szCs w:val="22"/>
        </w:rPr>
        <w:t>VLANs</w:t>
      </w:r>
      <w:proofErr w:type="spellEnd"/>
      <w:r>
        <w:rPr>
          <w:rFonts w:ascii="Arial" w:hAnsi="Arial" w:cs="Arial"/>
          <w:color w:val="2C3A45"/>
          <w:spacing w:val="-2"/>
          <w:sz w:val="22"/>
          <w:szCs w:val="22"/>
        </w:rPr>
        <w:t xml:space="preserve"> distintas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>.</w:t>
      </w:r>
    </w:p>
    <w:p w14:paraId="67129274" w14:textId="3B5CD803" w:rsidR="00664BAA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76681BF" w14:textId="63A2FF76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 xml:space="preserve">Un método para proporcionar enrutamiento y conectividad para varias VLAN es mediante el uso de un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enlace troncal 802.1Q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entre uno o más</w:t>
      </w:r>
      <w:r>
        <w:rPr>
          <w:rFonts w:ascii="Arial" w:eastAsia="Arial Narrow" w:hAnsi="Arial" w:cs="Arial"/>
          <w:color w:val="2C3A45"/>
          <w:spacing w:val="-2"/>
        </w:rPr>
        <w:t xml:space="preserve"> switches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y una sola interfaz de</w:t>
      </w:r>
      <w:r>
        <w:rPr>
          <w:rFonts w:ascii="Arial" w:eastAsia="Arial Narrow" w:hAnsi="Arial" w:cs="Arial"/>
          <w:color w:val="2C3A45"/>
          <w:spacing w:val="-2"/>
        </w:rPr>
        <w:t xml:space="preserve">l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Pr="00746B44">
        <w:rPr>
          <w:rFonts w:ascii="Arial" w:eastAsia="Arial Narrow" w:hAnsi="Arial" w:cs="Arial"/>
          <w:color w:val="2C3A45"/>
          <w:spacing w:val="-2"/>
        </w:rPr>
        <w:t xml:space="preserve">. Este método también se conoce como enrutamiento entre </w:t>
      </w:r>
      <w:proofErr w:type="spellStart"/>
      <w:r w:rsidRPr="00746B44">
        <w:rPr>
          <w:rFonts w:ascii="Arial" w:eastAsia="Arial Narrow" w:hAnsi="Arial" w:cs="Arial"/>
          <w:color w:val="2C3A45"/>
          <w:spacing w:val="-2"/>
        </w:rPr>
        <w:t>VLAN</w:t>
      </w:r>
      <w:r>
        <w:rPr>
          <w:rFonts w:ascii="Arial" w:eastAsia="Arial Narrow" w:hAnsi="Arial" w:cs="Arial"/>
          <w:color w:val="2C3A45"/>
          <w:spacing w:val="-2"/>
        </w:rPr>
        <w:t>s</w:t>
      </w:r>
      <w:proofErr w:type="spellEnd"/>
      <w:r w:rsidRPr="00746B44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router</w:t>
      </w:r>
      <w:proofErr w:type="spellEnd"/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-</w:t>
      </w:r>
      <w:proofErr w:type="spellStart"/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on</w:t>
      </w:r>
      <w:proofErr w:type="spellEnd"/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-a-</w:t>
      </w:r>
      <w:proofErr w:type="spellStart"/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stick</w:t>
      </w:r>
      <w:proofErr w:type="spellEnd"/>
      <w:r w:rsidRPr="00746B44">
        <w:rPr>
          <w:rFonts w:ascii="Arial" w:eastAsia="Arial Narrow" w:hAnsi="Arial" w:cs="Arial"/>
          <w:color w:val="2C3A45"/>
          <w:spacing w:val="-2"/>
        </w:rPr>
        <w:t xml:space="preserve">. En este método, la interfaz del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se divide en varias subinterfaces que proporcionan rutas lógicas a todas las VLAN conectadas.</w:t>
      </w:r>
    </w:p>
    <w:p w14:paraId="328C6D28" w14:textId="1D6A998F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>En est</w:t>
      </w:r>
      <w:r>
        <w:rPr>
          <w:rFonts w:ascii="Arial" w:eastAsia="Arial Narrow" w:hAnsi="Arial" w:cs="Arial"/>
          <w:color w:val="2C3A45"/>
          <w:spacing w:val="-2"/>
        </w:rPr>
        <w:t>e ejercicio</w:t>
      </w:r>
      <w:r w:rsidRPr="00746B44">
        <w:rPr>
          <w:rFonts w:ascii="Arial" w:eastAsia="Arial Narrow" w:hAnsi="Arial" w:cs="Arial"/>
          <w:color w:val="2C3A45"/>
          <w:spacing w:val="-2"/>
        </w:rPr>
        <w:t>, configurar</w:t>
      </w:r>
      <w:r>
        <w:rPr>
          <w:rFonts w:ascii="Arial" w:eastAsia="Arial Narrow" w:hAnsi="Arial" w:cs="Arial"/>
          <w:color w:val="2C3A45"/>
          <w:spacing w:val="-2"/>
        </w:rPr>
        <w:t>emos e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l enrutamiento entre </w:t>
      </w:r>
      <w:proofErr w:type="spellStart"/>
      <w:r w:rsidRPr="00746B44">
        <w:rPr>
          <w:rFonts w:ascii="Arial" w:eastAsia="Arial Narrow" w:hAnsi="Arial" w:cs="Arial"/>
          <w:color w:val="2C3A45"/>
          <w:spacing w:val="-2"/>
        </w:rPr>
        <w:t>VLAN</w:t>
      </w:r>
      <w:r>
        <w:rPr>
          <w:rFonts w:ascii="Arial" w:eastAsia="Arial Narrow" w:hAnsi="Arial" w:cs="Arial"/>
          <w:color w:val="2C3A45"/>
          <w:spacing w:val="-2"/>
        </w:rPr>
        <w:t>s</w:t>
      </w:r>
      <w:proofErr w:type="spellEnd"/>
      <w:r w:rsidRPr="00746B44">
        <w:rPr>
          <w:rFonts w:ascii="Arial" w:eastAsia="Arial Narrow" w:hAnsi="Arial" w:cs="Arial"/>
          <w:color w:val="2C3A45"/>
          <w:spacing w:val="-2"/>
        </w:rPr>
        <w:t xml:space="preserve"> basado en troncales y verificar</w:t>
      </w:r>
      <w:r w:rsidR="003E0790">
        <w:rPr>
          <w:rFonts w:ascii="Arial" w:eastAsia="Arial Narrow" w:hAnsi="Arial" w:cs="Arial"/>
          <w:color w:val="2C3A45"/>
          <w:spacing w:val="-2"/>
        </w:rPr>
        <w:t>emos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la conectividad a los hosts en diferentes </w:t>
      </w:r>
      <w:proofErr w:type="spellStart"/>
      <w:r w:rsidRPr="00746B44">
        <w:rPr>
          <w:rFonts w:ascii="Arial" w:eastAsia="Arial Narrow" w:hAnsi="Arial" w:cs="Arial"/>
          <w:color w:val="2C3A45"/>
          <w:spacing w:val="-2"/>
        </w:rPr>
        <w:t>VLAN</w:t>
      </w:r>
      <w:r>
        <w:rPr>
          <w:rFonts w:ascii="Arial" w:eastAsia="Arial Narrow" w:hAnsi="Arial" w:cs="Arial"/>
          <w:color w:val="2C3A45"/>
          <w:spacing w:val="-2"/>
        </w:rPr>
        <w:t>s</w:t>
      </w:r>
      <w:proofErr w:type="spellEnd"/>
      <w:r w:rsidRPr="00746B44">
        <w:rPr>
          <w:rFonts w:ascii="Arial" w:eastAsia="Arial Narrow" w:hAnsi="Arial" w:cs="Arial"/>
          <w:color w:val="2C3A45"/>
          <w:spacing w:val="-2"/>
        </w:rPr>
        <w:t xml:space="preserve">, así como también con un </w:t>
      </w:r>
      <w:proofErr w:type="spellStart"/>
      <w:r w:rsidRPr="00746B44">
        <w:rPr>
          <w:rFonts w:ascii="Arial" w:eastAsia="Arial Narrow" w:hAnsi="Arial" w:cs="Arial"/>
          <w:color w:val="2C3A45"/>
          <w:spacing w:val="-2"/>
        </w:rPr>
        <w:t>loopback</w:t>
      </w:r>
      <w:proofErr w:type="spellEnd"/>
      <w:r w:rsidRPr="00746B44">
        <w:rPr>
          <w:rFonts w:ascii="Arial" w:eastAsia="Arial Narrow" w:hAnsi="Arial" w:cs="Arial"/>
          <w:color w:val="2C3A45"/>
          <w:spacing w:val="-2"/>
        </w:rPr>
        <w:t xml:space="preserve"> en el </w:t>
      </w:r>
      <w:proofErr w:type="spellStart"/>
      <w:r w:rsidRPr="00746B44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Pr="00746B44">
        <w:rPr>
          <w:rFonts w:ascii="Arial" w:eastAsia="Arial Narrow" w:hAnsi="Arial" w:cs="Arial"/>
          <w:color w:val="2C3A45"/>
          <w:spacing w:val="-2"/>
        </w:rPr>
        <w:t>.</w:t>
      </w:r>
    </w:p>
    <w:p w14:paraId="73D7BDF5" w14:textId="77777777" w:rsidR="00746B44" w:rsidRDefault="00746B44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6D65A8DF" w14:textId="77777777" w:rsidR="00666A64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Nuestro objetivo es l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ograr la interconexión de </w:t>
      </w:r>
      <w:proofErr w:type="spellStart"/>
      <w:r w:rsidR="00664BAA" w:rsidRPr="00664BAA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, en este caso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la 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VLAN 10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de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E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studiantes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y la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 VLAN 20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de la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F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acultad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. E</w:t>
      </w:r>
      <w:r w:rsidR="008F2DED">
        <w:rPr>
          <w:rFonts w:ascii="Arial" w:eastAsia="Arial Narrow" w:hAnsi="Arial" w:cs="Arial"/>
          <w:color w:val="2C3A45"/>
          <w:spacing w:val="-2"/>
        </w:rPr>
        <w:t>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tas subredes no pueden comunicarse, solamente si pertenecieran a la misma VLAN. Para poder comunicarse entre </w:t>
      </w:r>
      <w:proofErr w:type="spellStart"/>
      <w:r w:rsidR="00664BAA" w:rsidRPr="00664BAA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distintas requerimos un </w:t>
      </w:r>
      <w:proofErr w:type="spellStart"/>
      <w:r w:rsidR="00664BAA" w:rsidRPr="00664BAA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, ya que el </w:t>
      </w:r>
      <w:proofErr w:type="spellStart"/>
      <w:r w:rsidR="00664BAA" w:rsidRPr="00664BAA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toma decisiones capa 3</w:t>
      </w:r>
      <w:r w:rsidR="008F2DED">
        <w:rPr>
          <w:rFonts w:ascii="Arial" w:eastAsia="Arial Narrow" w:hAnsi="Arial" w:cs="Arial"/>
          <w:color w:val="2C3A45"/>
          <w:spacing w:val="-2"/>
        </w:rPr>
        <w:t>. 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e manera nativa los switches no pueden realizar este proceso, ya que los switches no toman decisiones o rutean.</w:t>
      </w:r>
      <w:r w:rsidR="00666A64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264B7225" w14:textId="4B61BDE3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7DDA5272" w14:textId="77777777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7118109E" w14:textId="3B86ADAD" w:rsidR="00050B90" w:rsidRPr="007F3B80" w:rsidRDefault="00554233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utilizando </w:t>
      </w:r>
      <w:proofErr w:type="spellStart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VLANs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6ADD0145" w:rsidR="00050B90" w:rsidRPr="007F3B80" w:rsidRDefault="00666A64" w:rsidP="00666A64">
      <w:pPr>
        <w:spacing w:line="360" w:lineRule="exact"/>
        <w:rPr>
          <w:rFonts w:ascii="Arial" w:eastAsia="Arial Narrow" w:hAnsi="Arial" w:cs="Arial"/>
        </w:rPr>
      </w:pPr>
      <w:r w:rsidRPr="00664BAA">
        <w:rPr>
          <w:rFonts w:ascii="Arial" w:eastAsia="Arial Narrow" w:hAnsi="Arial" w:cs="Arial"/>
          <w:color w:val="2C3A45"/>
          <w:spacing w:val="-2"/>
        </w:rPr>
        <w:t>Tenemos en cada VLAN dominios distintos de broadcast o subredes.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Utiliza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diseño lógico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</w:t>
      </w:r>
      <w:r w:rsidR="00554233" w:rsidRPr="007F3B80">
        <w:rPr>
          <w:rFonts w:ascii="Arial" w:hAnsi="Arial" w:cs="Arial"/>
          <w:color w:val="2C3A45"/>
          <w:spacing w:val="1"/>
        </w:rPr>
        <w:t>la</w:t>
      </w:r>
      <w:r w:rsidR="00554233"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de la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siguiente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tabla</w:t>
      </w:r>
      <w:r w:rsidR="00A03E3E">
        <w:rPr>
          <w:rFonts w:ascii="Arial" w:hAnsi="Arial" w:cs="Arial"/>
          <w:color w:val="2C3A45"/>
          <w:spacing w:val="-1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4C00C574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4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16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49AE0141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6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60A8E2C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00D44645" w:rsidR="00A03E3E" w:rsidRPr="008F2DED" w:rsidRDefault="00A03E3E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 xml:space="preserve">S1 F0/1, S1 F0/5 y S2 F0/1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24536AD6" w14:textId="77777777" w:rsidTr="00663BE5">
        <w:trPr>
          <w:trHeight w:hRule="exact" w:val="382"/>
        </w:trPr>
        <w:tc>
          <w:tcPr>
            <w:tcW w:w="1418" w:type="dxa"/>
          </w:tcPr>
          <w:p w14:paraId="55EDAEC7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A56F7F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2552" w:type="dxa"/>
          </w:tcPr>
          <w:p w14:paraId="15727E64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268" w:type="dxa"/>
          </w:tcPr>
          <w:p w14:paraId="646791C0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2126" w:type="dxa"/>
          </w:tcPr>
          <w:p w14:paraId="744F614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0A06387E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</w:t>
            </w:r>
            <w:r w:rsidR="00663BE5">
              <w:rPr>
                <w:rFonts w:ascii="Arial"/>
                <w:sz w:val="20"/>
              </w:rPr>
              <w:t>2</w:t>
            </w:r>
          </w:p>
        </w:tc>
        <w:tc>
          <w:tcPr>
            <w:tcW w:w="2268" w:type="dxa"/>
          </w:tcPr>
          <w:p w14:paraId="1BDEB5A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9EBB97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6717DD31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192.168.20.2</w:t>
            </w:r>
          </w:p>
        </w:tc>
        <w:tc>
          <w:tcPr>
            <w:tcW w:w="2268" w:type="dxa"/>
          </w:tcPr>
          <w:p w14:paraId="091D157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BCDCFF9" w14:textId="663572AC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E06B869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2268" w:type="dxa"/>
          </w:tcPr>
          <w:p w14:paraId="508D7D98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F181BD0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603D372E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2268" w:type="dxa"/>
          </w:tcPr>
          <w:p w14:paraId="149C240A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51F3EC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00CA0C19" w14:textId="77777777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</w:t>
      </w:r>
      <w:proofErr w:type="spellStart"/>
      <w:r w:rsidR="00F92537">
        <w:rPr>
          <w:rFonts w:ascii="Arial" w:hAnsi="Arial" w:cs="Arial"/>
          <w:spacing w:val="-1"/>
        </w:rPr>
        <w:t>VLANs</w:t>
      </w:r>
      <w:proofErr w:type="spellEnd"/>
      <w:r w:rsidR="00F92537">
        <w:rPr>
          <w:rFonts w:ascii="Arial" w:hAnsi="Arial" w:cs="Arial"/>
          <w:spacing w:val="-1"/>
        </w:rPr>
        <w:t>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3D166430" w14:textId="5BB33B71" w:rsidR="00930714" w:rsidRPr="00930714" w:rsidRDefault="00930714" w:rsidP="00212E52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30714">
        <w:rPr>
          <w:rFonts w:ascii="Arial" w:hAnsi="Arial" w:cs="Arial"/>
          <w:spacing w:val="-1"/>
        </w:rPr>
        <w:t>Cablear la red como se muestra en la topología.</w:t>
      </w:r>
    </w:p>
    <w:p w14:paraId="68E165A9" w14:textId="72C9A6F1" w:rsidR="00212E52" w:rsidRDefault="00212E52" w:rsidP="00212E52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las </w:t>
      </w:r>
      <w:proofErr w:type="spellStart"/>
      <w:r>
        <w:rPr>
          <w:rFonts w:ascii="Arial" w:hAnsi="Arial" w:cs="Arial"/>
          <w:spacing w:val="-1"/>
        </w:rPr>
        <w:t>PCs</w:t>
      </w:r>
      <w:proofErr w:type="spellEnd"/>
      <w:r>
        <w:rPr>
          <w:rFonts w:ascii="Arial" w:hAnsi="Arial" w:cs="Arial"/>
          <w:spacing w:val="-1"/>
        </w:rPr>
        <w:t>.</w:t>
      </w:r>
    </w:p>
    <w:p w14:paraId="109B3CA9" w14:textId="2824489C" w:rsidR="003E0790" w:rsidRPr="0098125E" w:rsidRDefault="003E0790" w:rsidP="003E0790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switch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S1 </w:t>
      </w:r>
      <w:r w:rsidRPr="003E0790">
        <w:rPr>
          <w:rFonts w:ascii="Arial" w:hAnsi="Arial" w:cs="Arial"/>
          <w:bCs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S2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6BEF6850" w14:textId="27243E81" w:rsidR="000A4E19" w:rsidRPr="00DD5D6F" w:rsidRDefault="000A4E19" w:rsidP="000A4E19">
      <w:pPr>
        <w:pStyle w:val="ListParagraph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spacing w:val="-1"/>
        </w:rPr>
        <w:t>.</w:t>
      </w:r>
    </w:p>
    <w:p w14:paraId="6E399A8B" w14:textId="5F941F40" w:rsidR="003E0790" w:rsidRDefault="000A4E19" w:rsidP="00E84401">
      <w:pPr>
        <w:pStyle w:val="ListParagraph"/>
        <w:numPr>
          <w:ilvl w:val="0"/>
          <w:numId w:val="30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0A4E19">
        <w:rPr>
          <w:rFonts w:ascii="Arial" w:eastAsia="Times New Roman" w:hAnsi="Arial" w:cs="Arial"/>
        </w:rPr>
        <w:t>Desactiv</w:t>
      </w:r>
      <w:r>
        <w:rPr>
          <w:rFonts w:ascii="Arial" w:eastAsia="Times New Roman" w:hAnsi="Arial" w:cs="Arial"/>
        </w:rPr>
        <w:t>ar</w:t>
      </w:r>
      <w:r w:rsidRPr="000A4E19">
        <w:rPr>
          <w:rFonts w:ascii="Arial" w:eastAsia="Times New Roman" w:hAnsi="Arial" w:cs="Arial"/>
        </w:rPr>
        <w:t xml:space="preserve"> administrativamente todos los puertos no utilizados en el </w:t>
      </w:r>
      <w:r>
        <w:rPr>
          <w:rFonts w:ascii="Arial" w:eastAsia="Times New Roman" w:hAnsi="Arial" w:cs="Arial"/>
        </w:rPr>
        <w:t>switch</w:t>
      </w:r>
      <w:r w:rsidRPr="000A4E19">
        <w:rPr>
          <w:rFonts w:ascii="Arial" w:eastAsia="Times New Roman" w:hAnsi="Arial" w:cs="Arial"/>
        </w:rPr>
        <w:t>.</w:t>
      </w:r>
    </w:p>
    <w:p w14:paraId="507FCA58" w14:textId="1ED052A3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38FEF435" w14:textId="77777777" w:rsidR="000E0DFB" w:rsidRDefault="000E0DFB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776DADC" w14:textId="75B6D155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189988D" w14:textId="7777777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56A704F9" w14:textId="3C93E61E" w:rsidR="00E84401" w:rsidRPr="00E84401" w:rsidRDefault="00E84401" w:rsidP="00E84401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 xml:space="preserve">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R1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10EFD608" w14:textId="2280F783" w:rsidR="00E84401" w:rsidRPr="001A633D" w:rsidRDefault="001A633D" w:rsidP="001A633D">
      <w:pPr>
        <w:pStyle w:val="ListParagraph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</w:rPr>
      </w:pPr>
      <w:r w:rsidRPr="001A633D">
        <w:rPr>
          <w:rFonts w:ascii="Arial" w:hAnsi="Arial" w:cs="Arial"/>
        </w:rPr>
        <w:t xml:space="preserve">Configurar la dirección IP del </w:t>
      </w:r>
      <w:r w:rsidRPr="001A633D">
        <w:rPr>
          <w:rFonts w:ascii="Arial" w:hAnsi="Arial" w:cs="Arial"/>
          <w:b/>
          <w:bCs/>
        </w:rPr>
        <w:t>Lo0</w:t>
      </w:r>
      <w:r w:rsidRPr="001A633D">
        <w:rPr>
          <w:rFonts w:ascii="Arial" w:hAnsi="Arial" w:cs="Arial"/>
        </w:rPr>
        <w:t>.</w:t>
      </w:r>
    </w:p>
    <w:p w14:paraId="2CACAA75" w14:textId="48A42AF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proofErr w:type="spellStart"/>
      <w:r w:rsidR="00B813F5" w:rsidRPr="001A633D">
        <w:rPr>
          <w:rFonts w:ascii="Arial" w:hAnsi="Arial" w:cs="Arial"/>
          <w:b/>
          <w:bCs/>
          <w:spacing w:val="-1"/>
        </w:rPr>
        <w:t>VLANs</w:t>
      </w:r>
      <w:proofErr w:type="spellEnd"/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 xml:space="preserve">ción de las </w:t>
      </w:r>
      <w:proofErr w:type="spellStart"/>
      <w:r w:rsidR="00501089">
        <w:rPr>
          <w:rFonts w:ascii="Arial" w:hAnsi="Arial" w:cs="Arial"/>
          <w:spacing w:val="-1"/>
        </w:rPr>
        <w:t>VLANs</w:t>
      </w:r>
      <w:proofErr w:type="spellEnd"/>
      <w:r w:rsidR="00501089">
        <w:rPr>
          <w:rFonts w:ascii="Arial" w:hAnsi="Arial" w:cs="Arial"/>
          <w:spacing w:val="-1"/>
        </w:rPr>
        <w:t>.</w:t>
      </w:r>
    </w:p>
    <w:p w14:paraId="1E44772F" w14:textId="20C90F72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Asignación de puertos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B82C086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4F94C39B" w:rsidR="00B813F5" w:rsidRPr="00C30CFB" w:rsidRDefault="00B71F6B" w:rsidP="00C30CFB">
      <w:pPr>
        <w:widowControl/>
        <w:spacing w:line="360" w:lineRule="exact"/>
        <w:ind w:left="360"/>
        <w:contextualSpacing/>
        <w:rPr>
          <w:rFonts w:ascii="Arial" w:eastAsia="Arial Narrow" w:hAnsi="Arial" w:cs="Arial"/>
          <w:lang w:val="es-ES"/>
        </w:rPr>
      </w:pPr>
      <w:r w:rsidRPr="00C30CFB">
        <w:rPr>
          <w:rFonts w:ascii="Arial" w:hAnsi="Arial" w:cs="Arial"/>
          <w:spacing w:val="-1"/>
        </w:rPr>
        <w:t xml:space="preserve">Verifique en cada switch los nombres y números de VLAN con el comando: </w:t>
      </w:r>
      <w:proofErr w:type="spellStart"/>
      <w:r w:rsidRPr="00C30CFB">
        <w:rPr>
          <w:rFonts w:ascii="Arial" w:hAnsi="Arial" w:cs="Arial"/>
          <w:b/>
          <w:bCs/>
          <w:spacing w:val="-1"/>
        </w:rPr>
        <w:t>sh</w:t>
      </w:r>
      <w:proofErr w:type="spellEnd"/>
      <w:r w:rsidRPr="00C30CFB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C30CFB">
        <w:rPr>
          <w:rFonts w:ascii="Arial" w:hAnsi="Arial" w:cs="Arial"/>
          <w:b/>
          <w:bCs/>
          <w:spacing w:val="-1"/>
        </w:rPr>
        <w:t>vlan</w:t>
      </w:r>
      <w:proofErr w:type="spellEnd"/>
      <w:r w:rsidRPr="00C30CFB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Pr="00C30CFB">
        <w:rPr>
          <w:rFonts w:ascii="Arial" w:hAnsi="Arial" w:cs="Arial"/>
          <w:b/>
          <w:bCs/>
          <w:spacing w:val="-1"/>
        </w:rPr>
        <w:t>brief</w:t>
      </w:r>
      <w:proofErr w:type="spellEnd"/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ListParagraph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 xml:space="preserve">en el </w:t>
      </w:r>
      <w:proofErr w:type="spellStart"/>
      <w:r w:rsidRPr="006C65DE">
        <w:rPr>
          <w:rFonts w:ascii="Arial" w:hAnsi="Arial" w:cs="Arial"/>
          <w:spacing w:val="-1"/>
        </w:rPr>
        <w:t>rou</w:t>
      </w:r>
      <w:r w:rsidR="000607C3" w:rsidRPr="006C65DE">
        <w:rPr>
          <w:rFonts w:ascii="Arial" w:hAnsi="Arial" w:cs="Arial"/>
          <w:spacing w:val="-1"/>
        </w:rPr>
        <w:t>ter</w:t>
      </w:r>
      <w:proofErr w:type="spellEnd"/>
      <w:r w:rsidR="000607C3" w:rsidRPr="006C65D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29EE7289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</w:t>
      </w:r>
      <w:proofErr w:type="spellStart"/>
      <w:r w:rsidRPr="006C65DE">
        <w:rPr>
          <w:rFonts w:ascii="Arial" w:hAnsi="Arial" w:cs="Arial"/>
          <w:spacing w:val="-1"/>
        </w:rPr>
        <w:t>VLANs</w:t>
      </w:r>
      <w:proofErr w:type="spellEnd"/>
      <w:r w:rsidRPr="006C65DE">
        <w:rPr>
          <w:rFonts w:ascii="Arial" w:hAnsi="Arial" w:cs="Arial"/>
          <w:spacing w:val="-1"/>
        </w:rPr>
        <w:t xml:space="preserve"> mediante la creación de subinterfaces para cada VLAN. </w:t>
      </w:r>
      <w:r w:rsidRPr="00930714">
        <w:rPr>
          <w:rFonts w:ascii="Arial" w:hAnsi="Arial" w:cs="Arial"/>
          <w:spacing w:val="-1"/>
        </w:rPr>
        <w:t xml:space="preserve">Este método de enrutamiento entre </w:t>
      </w:r>
      <w:proofErr w:type="spellStart"/>
      <w:r w:rsidRPr="00930714">
        <w:rPr>
          <w:rFonts w:ascii="Arial" w:hAnsi="Arial" w:cs="Arial"/>
          <w:spacing w:val="-1"/>
        </w:rPr>
        <w:t>VLANs</w:t>
      </w:r>
      <w:proofErr w:type="spellEnd"/>
      <w:r w:rsidRPr="00930714">
        <w:rPr>
          <w:rFonts w:ascii="Arial" w:hAnsi="Arial" w:cs="Arial"/>
          <w:spacing w:val="-1"/>
        </w:rPr>
        <w:t xml:space="preserve"> se denomina </w:t>
      </w:r>
      <w:proofErr w:type="spellStart"/>
      <w:r w:rsidRPr="00930714">
        <w:rPr>
          <w:rFonts w:ascii="Arial" w:hAnsi="Arial" w:cs="Arial"/>
          <w:b/>
          <w:bCs/>
          <w:spacing w:val="-1"/>
        </w:rPr>
        <w:t>router</w:t>
      </w:r>
      <w:proofErr w:type="spellEnd"/>
      <w:r w:rsidRPr="00930714">
        <w:rPr>
          <w:rFonts w:ascii="Arial" w:hAnsi="Arial" w:cs="Arial"/>
          <w:b/>
          <w:bCs/>
          <w:spacing w:val="-1"/>
        </w:rPr>
        <w:t>-</w:t>
      </w:r>
      <w:proofErr w:type="spellStart"/>
      <w:r w:rsidRPr="00930714">
        <w:rPr>
          <w:rFonts w:ascii="Arial" w:hAnsi="Arial" w:cs="Arial"/>
          <w:b/>
          <w:bCs/>
          <w:spacing w:val="-1"/>
        </w:rPr>
        <w:t>on</w:t>
      </w:r>
      <w:proofErr w:type="spellEnd"/>
      <w:r w:rsidRPr="00930714">
        <w:rPr>
          <w:rFonts w:ascii="Arial" w:hAnsi="Arial" w:cs="Arial"/>
          <w:b/>
          <w:bCs/>
          <w:spacing w:val="-1"/>
        </w:rPr>
        <w:t>-a-</w:t>
      </w:r>
      <w:proofErr w:type="spellStart"/>
      <w:r w:rsidRPr="00930714">
        <w:rPr>
          <w:rFonts w:ascii="Arial" w:hAnsi="Arial" w:cs="Arial"/>
          <w:b/>
          <w:bCs/>
          <w:spacing w:val="-1"/>
        </w:rPr>
        <w:t>stick</w:t>
      </w:r>
      <w:proofErr w:type="spellEnd"/>
      <w:r w:rsidRPr="00930714">
        <w:rPr>
          <w:rFonts w:ascii="Arial" w:hAnsi="Arial" w:cs="Arial"/>
          <w:spacing w:val="-1"/>
        </w:rPr>
        <w:t>.</w:t>
      </w:r>
      <w:r w:rsidR="00805859" w:rsidRPr="00930714">
        <w:rPr>
          <w:rFonts w:ascii="Arial" w:hAnsi="Arial" w:cs="Arial"/>
          <w:spacing w:val="-1"/>
        </w:rPr>
        <w:t xml:space="preserve"> El enrutamiento entre </w:t>
      </w:r>
      <w:proofErr w:type="spellStart"/>
      <w:r w:rsidR="00805859" w:rsidRPr="00930714">
        <w:rPr>
          <w:rFonts w:ascii="Arial" w:hAnsi="Arial" w:cs="Arial"/>
          <w:spacing w:val="-1"/>
        </w:rPr>
        <w:t>VLANs</w:t>
      </w:r>
      <w:proofErr w:type="spellEnd"/>
      <w:r w:rsidR="00805859" w:rsidRPr="00930714">
        <w:rPr>
          <w:rFonts w:ascii="Arial" w:hAnsi="Arial" w:cs="Arial"/>
          <w:spacing w:val="-1"/>
        </w:rPr>
        <w:t xml:space="preserve"> </w:t>
      </w:r>
      <w:proofErr w:type="spellStart"/>
      <w:r w:rsidR="00805859" w:rsidRPr="00930714">
        <w:rPr>
          <w:rFonts w:ascii="Arial" w:hAnsi="Arial" w:cs="Arial"/>
          <w:b/>
          <w:bCs/>
          <w:spacing w:val="-1"/>
        </w:rPr>
        <w:t>router</w:t>
      </w:r>
      <w:proofErr w:type="spellEnd"/>
      <w:r w:rsidR="00805859" w:rsidRPr="00930714">
        <w:rPr>
          <w:rFonts w:ascii="Arial" w:hAnsi="Arial" w:cs="Arial"/>
          <w:b/>
          <w:bCs/>
          <w:spacing w:val="-1"/>
        </w:rPr>
        <w:t>-</w:t>
      </w:r>
      <w:proofErr w:type="spellStart"/>
      <w:r w:rsidR="00805859" w:rsidRPr="00930714">
        <w:rPr>
          <w:rFonts w:ascii="Arial" w:hAnsi="Arial" w:cs="Arial"/>
          <w:b/>
          <w:bCs/>
          <w:spacing w:val="-1"/>
        </w:rPr>
        <w:t>on</w:t>
      </w:r>
      <w:proofErr w:type="spellEnd"/>
      <w:r w:rsidR="00805859" w:rsidRPr="00930714">
        <w:rPr>
          <w:rFonts w:ascii="Arial" w:hAnsi="Arial" w:cs="Arial"/>
          <w:b/>
          <w:bCs/>
          <w:spacing w:val="-1"/>
        </w:rPr>
        <w:t>-a-</w:t>
      </w:r>
      <w:proofErr w:type="spellStart"/>
      <w:r w:rsidR="00805859" w:rsidRPr="00930714">
        <w:rPr>
          <w:rFonts w:ascii="Arial" w:hAnsi="Arial" w:cs="Arial"/>
          <w:b/>
          <w:bCs/>
          <w:spacing w:val="-1"/>
        </w:rPr>
        <w:t>stick</w:t>
      </w:r>
      <w:proofErr w:type="spellEnd"/>
      <w:r w:rsidR="00805859" w:rsidRPr="00930714">
        <w:rPr>
          <w:rFonts w:ascii="Arial" w:hAnsi="Arial" w:cs="Arial"/>
          <w:spacing w:val="-1"/>
        </w:rPr>
        <w:t xml:space="preserve"> permite rutear por una interfaz múltiples </w:t>
      </w:r>
      <w:proofErr w:type="spellStart"/>
      <w:r w:rsidR="00805859" w:rsidRPr="00930714">
        <w:rPr>
          <w:rFonts w:ascii="Arial" w:hAnsi="Arial" w:cs="Arial"/>
          <w:spacing w:val="-1"/>
        </w:rPr>
        <w:t>VLANs</w:t>
      </w:r>
      <w:proofErr w:type="spellEnd"/>
      <w:r w:rsidR="00805859" w:rsidRPr="00930714">
        <w:rPr>
          <w:rFonts w:ascii="Arial" w:hAnsi="Arial" w:cs="Arial"/>
          <w:spacing w:val="-1"/>
        </w:rPr>
        <w:t>.</w:t>
      </w:r>
    </w:p>
    <w:p w14:paraId="06A7F367" w14:textId="35647258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</w:t>
      </w:r>
      <w:proofErr w:type="spellStart"/>
      <w:r w:rsidR="00761719">
        <w:rPr>
          <w:rFonts w:ascii="Arial" w:hAnsi="Arial" w:cs="Arial"/>
          <w:spacing w:val="-1"/>
        </w:rPr>
        <w:t>subinterface</w:t>
      </w:r>
      <w:proofErr w:type="spellEnd"/>
      <w:r w:rsidR="00761719">
        <w:rPr>
          <w:rFonts w:ascii="Arial" w:hAnsi="Arial" w:cs="Arial"/>
          <w:spacing w:val="-1"/>
        </w:rPr>
        <w:t xml:space="preserve">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una </w:t>
      </w:r>
      <w:proofErr w:type="spellStart"/>
      <w:r>
        <w:rPr>
          <w:rFonts w:ascii="Arial" w:hAnsi="Arial" w:cs="Arial"/>
          <w:spacing w:val="-1"/>
        </w:rPr>
        <w:t>subinterface</w:t>
      </w:r>
      <w:proofErr w:type="spellEnd"/>
      <w:r>
        <w:rPr>
          <w:rFonts w:ascii="Arial" w:hAnsi="Arial" w:cs="Arial"/>
          <w:spacing w:val="-1"/>
        </w:rPr>
        <w:t xml:space="preserve"> para la VLAN 10.</w:t>
      </w:r>
    </w:p>
    <w:p w14:paraId="46ED3C6E" w14:textId="679197B2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una </w:t>
      </w:r>
      <w:proofErr w:type="spellStart"/>
      <w:r>
        <w:rPr>
          <w:rFonts w:ascii="Arial" w:hAnsi="Arial" w:cs="Arial"/>
          <w:spacing w:val="-1"/>
        </w:rPr>
        <w:t>subinterface</w:t>
      </w:r>
      <w:proofErr w:type="spellEnd"/>
      <w:r>
        <w:rPr>
          <w:rFonts w:ascii="Arial" w:hAnsi="Arial" w:cs="Arial"/>
          <w:spacing w:val="-1"/>
        </w:rPr>
        <w:t xml:space="preserve"> para la VLAN 20.</w:t>
      </w:r>
    </w:p>
    <w:p w14:paraId="48455CCB" w14:textId="77777777" w:rsidR="00805859" w:rsidRPr="00ED4490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6F8787FB" w14:textId="20F3097B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250"/>
        <w:gridCol w:w="2268"/>
        <w:gridCol w:w="2410"/>
      </w:tblGrid>
      <w:tr w:rsidR="00B813F5" w:rsidRPr="001C7873" w14:paraId="5D021EE3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62BEEF4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3250" w:type="dxa"/>
            <w:vAlign w:val="center"/>
          </w:tcPr>
          <w:p w14:paraId="6E7AE9B1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C643072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853C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853C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853C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10" w:type="dxa"/>
            <w:vAlign w:val="center"/>
          </w:tcPr>
          <w:p w14:paraId="2AA37D14" w14:textId="002F1A18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Ping</w:t>
            </w:r>
            <w:r w:rsidR="00B813F5" w:rsidRPr="001853C5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813F5" w:rsidRPr="001853C5">
              <w:rPr>
                <w:rFonts w:ascii="Arial" w:hAnsi="Arial" w:cs="Arial"/>
              </w:rPr>
              <w:t>(</w:t>
            </w:r>
            <w:proofErr w:type="spellStart"/>
            <w:r w:rsidR="00B813F5" w:rsidRPr="001853C5">
              <w:rPr>
                <w:rFonts w:ascii="Arial" w:hAnsi="Arial" w:cs="Arial"/>
              </w:rPr>
              <w:t>Fail</w:t>
            </w:r>
            <w:proofErr w:type="spellEnd"/>
            <w:r w:rsidR="00B813F5" w:rsidRPr="001853C5">
              <w:rPr>
                <w:rFonts w:ascii="Arial" w:hAnsi="Arial" w:cs="Arial"/>
              </w:rPr>
              <w:t xml:space="preserve"> / </w:t>
            </w:r>
            <w:proofErr w:type="spellStart"/>
            <w:r w:rsidR="00B813F5" w:rsidRPr="001853C5">
              <w:rPr>
                <w:rFonts w:ascii="Arial" w:hAnsi="Arial" w:cs="Arial"/>
              </w:rPr>
              <w:t>Success</w:t>
            </w:r>
            <w:proofErr w:type="spellEnd"/>
            <w:r w:rsidR="00B813F5" w:rsidRPr="001853C5">
              <w:rPr>
                <w:rFonts w:ascii="Arial" w:hAnsi="Arial" w:cs="Arial"/>
              </w:rPr>
              <w:t>)</w:t>
            </w:r>
          </w:p>
        </w:tc>
      </w:tr>
      <w:tr w:rsidR="00B813F5" w:rsidRPr="001C7873" w14:paraId="7E9FE5B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67D444" w14:textId="5A6305D1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79265EC0" w14:textId="47E5A573" w:rsidR="001853C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Default Gateway for VLAN 10</w:t>
            </w:r>
          </w:p>
          <w:p w14:paraId="6B46FA76" w14:textId="3943CD43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G0/1.10</w:t>
            </w:r>
          </w:p>
        </w:tc>
        <w:tc>
          <w:tcPr>
            <w:tcW w:w="2268" w:type="dxa"/>
            <w:vAlign w:val="center"/>
          </w:tcPr>
          <w:p w14:paraId="1D035ED4" w14:textId="27E9E12B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853C5">
              <w:rPr>
                <w:rFonts w:ascii="Arial" w:hAnsi="Arial" w:cs="Arial"/>
                <w:color w:val="000000"/>
              </w:rPr>
              <w:t>192.168.10.1</w:t>
            </w:r>
          </w:p>
        </w:tc>
        <w:tc>
          <w:tcPr>
            <w:tcW w:w="2410" w:type="dxa"/>
            <w:vAlign w:val="center"/>
          </w:tcPr>
          <w:p w14:paraId="2559BC77" w14:textId="77777777" w:rsidR="00B813F5" w:rsidRPr="001853C5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35887089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73C7811" w14:textId="73EDF484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45D7153E" w14:textId="1239A98F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6756C908" w14:textId="6299B2AB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192.168.20.2</w:t>
            </w:r>
          </w:p>
        </w:tc>
        <w:tc>
          <w:tcPr>
            <w:tcW w:w="2410" w:type="dxa"/>
            <w:vAlign w:val="center"/>
          </w:tcPr>
          <w:p w14:paraId="076B2C20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04CC024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C4A3683" w14:textId="3521B41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61A221F" w14:textId="5EA65BA1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439BD3A2" w14:textId="3D683139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192.168.10.3</w:t>
            </w:r>
          </w:p>
        </w:tc>
        <w:tc>
          <w:tcPr>
            <w:tcW w:w="2410" w:type="dxa"/>
            <w:vAlign w:val="center"/>
          </w:tcPr>
          <w:p w14:paraId="4C12B58F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6D7211F2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D3FB327" w14:textId="725E13C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1FC8B689" w14:textId="26D5B7EE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PC3</w:t>
            </w:r>
          </w:p>
        </w:tc>
        <w:tc>
          <w:tcPr>
            <w:tcW w:w="2268" w:type="dxa"/>
            <w:vAlign w:val="center"/>
          </w:tcPr>
          <w:p w14:paraId="720F77AA" w14:textId="61352F2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192.168.20.3</w:t>
            </w:r>
          </w:p>
        </w:tc>
        <w:tc>
          <w:tcPr>
            <w:tcW w:w="2410" w:type="dxa"/>
            <w:vAlign w:val="center"/>
          </w:tcPr>
          <w:p w14:paraId="566EA30D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784F6211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0D16D3" w14:textId="6D90707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2316110" w14:textId="703F51AA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Lo0</w:t>
            </w:r>
          </w:p>
        </w:tc>
        <w:tc>
          <w:tcPr>
            <w:tcW w:w="2268" w:type="dxa"/>
            <w:vAlign w:val="center"/>
          </w:tcPr>
          <w:p w14:paraId="4B65766F" w14:textId="38D7FC96" w:rsidR="001853C5" w:rsidRPr="001853C5" w:rsidRDefault="000E0DFB" w:rsidP="001853C5">
            <w:pPr>
              <w:spacing w:line="300" w:lineRule="exact"/>
              <w:jc w:val="center"/>
              <w:rPr>
                <w:rFonts w:ascii="Arial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410" w:type="dxa"/>
            <w:vAlign w:val="center"/>
          </w:tcPr>
          <w:p w14:paraId="0E7D4F14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161E3FA4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0844C286" w14:textId="6C0A8F31" w:rsidR="000E0DFB" w:rsidRPr="001853C5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0E74D3F" w14:textId="2D8CDE43" w:rsidR="000E0DFB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2268" w:type="dxa"/>
            <w:vAlign w:val="center"/>
          </w:tcPr>
          <w:p w14:paraId="548B4E0E" w14:textId="3C8C2618" w:rsidR="000E0DFB" w:rsidRDefault="000E0DFB" w:rsidP="000E0DFB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410" w:type="dxa"/>
            <w:vAlign w:val="center"/>
          </w:tcPr>
          <w:p w14:paraId="7F3E5A61" w14:textId="77777777" w:rsidR="000E0DFB" w:rsidRPr="001853C5" w:rsidRDefault="000E0DFB" w:rsidP="000E0DF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4319A228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1AF727F" w14:textId="1DAE2B0A" w:rsidR="000E0DFB" w:rsidRPr="001853C5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32C83845" w14:textId="5D9851C2" w:rsidR="000E0DFB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2268" w:type="dxa"/>
            <w:vAlign w:val="center"/>
          </w:tcPr>
          <w:p w14:paraId="46238981" w14:textId="1C38CE2D" w:rsidR="000E0DFB" w:rsidRDefault="000E0DFB" w:rsidP="001853C5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410" w:type="dxa"/>
            <w:vAlign w:val="center"/>
          </w:tcPr>
          <w:p w14:paraId="5C5EFCEB" w14:textId="77777777" w:rsidR="000E0DFB" w:rsidRPr="001853C5" w:rsidRDefault="000E0DFB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1A0AA12D" w:rsidR="00B813F5" w:rsidRDefault="00B813F5" w:rsidP="0075120E">
      <w:pPr>
        <w:ind w:left="360"/>
      </w:pPr>
    </w:p>
    <w:p w14:paraId="24D60AC6" w14:textId="7D1E81CB" w:rsidR="00E116F4" w:rsidRDefault="00E116F4" w:rsidP="0075120E">
      <w:pPr>
        <w:ind w:left="360"/>
      </w:pPr>
    </w:p>
    <w:p w14:paraId="16663518" w14:textId="6A0FA65E" w:rsidR="00C438A9" w:rsidRDefault="00C438A9" w:rsidP="0075120E">
      <w:pPr>
        <w:ind w:left="360"/>
      </w:pPr>
    </w:p>
    <w:p w14:paraId="756E5D61" w14:textId="26014E65" w:rsidR="00C438A9" w:rsidRDefault="00C438A9" w:rsidP="0075120E">
      <w:pPr>
        <w:ind w:left="360"/>
      </w:pPr>
    </w:p>
    <w:p w14:paraId="1B2951C9" w14:textId="77777777" w:rsidR="00C438A9" w:rsidRDefault="00C438A9" w:rsidP="0075120E">
      <w:pPr>
        <w:ind w:left="360"/>
      </w:pPr>
    </w:p>
    <w:p w14:paraId="2E2420C3" w14:textId="3B09995B" w:rsidR="00E116F4" w:rsidRDefault="00E116F4" w:rsidP="0075120E">
      <w:pPr>
        <w:ind w:left="360"/>
      </w:pPr>
    </w:p>
    <w:p w14:paraId="7A4CFA97" w14:textId="76367E72" w:rsidR="00E116F4" w:rsidRDefault="00E116F4" w:rsidP="0075120E">
      <w:pPr>
        <w:ind w:left="360"/>
      </w:pPr>
    </w:p>
    <w:p w14:paraId="239DC48A" w14:textId="77777777" w:rsidR="00E116F4" w:rsidRDefault="00E116F4" w:rsidP="0075120E">
      <w:pPr>
        <w:ind w:left="360"/>
      </w:pPr>
    </w:p>
    <w:p w14:paraId="0DF1CBD8" w14:textId="59D64B80" w:rsidR="00930714" w:rsidRDefault="00E116F4" w:rsidP="00930714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Eliminar </w:t>
      </w:r>
      <w:r w:rsidRPr="00E116F4">
        <w:rPr>
          <w:rFonts w:ascii="Arial" w:hAnsi="Arial" w:cs="Arial"/>
          <w:b/>
          <w:bCs/>
          <w:spacing w:val="-1"/>
        </w:rPr>
        <w:t>vlan.dat</w:t>
      </w:r>
      <w:r w:rsidR="00930714" w:rsidRPr="0075120E">
        <w:rPr>
          <w:rFonts w:ascii="Arial" w:hAnsi="Arial" w:cs="Arial"/>
          <w:spacing w:val="-1"/>
        </w:rPr>
        <w:t xml:space="preserve"> </w:t>
      </w:r>
    </w:p>
    <w:p w14:paraId="4D94359C" w14:textId="36EF1D72" w:rsidR="00930714" w:rsidRPr="00E116F4" w:rsidRDefault="00E116F4" w:rsidP="00E116F4">
      <w:pPr>
        <w:pStyle w:val="BodyTextL25"/>
        <w:spacing w:line="360" w:lineRule="exact"/>
        <w:ind w:left="357"/>
        <w:rPr>
          <w:rFonts w:eastAsiaTheme="minorHAnsi" w:cs="Arial"/>
          <w:spacing w:val="-1"/>
          <w:sz w:val="22"/>
          <w:lang w:val="es-MX"/>
        </w:rPr>
      </w:pPr>
      <w:r w:rsidRPr="00E116F4">
        <w:rPr>
          <w:rFonts w:eastAsiaTheme="minorHAnsi" w:cs="Arial"/>
          <w:spacing w:val="-1"/>
          <w:sz w:val="22"/>
          <w:lang w:val="es-MX"/>
        </w:rPr>
        <w:t xml:space="preserve">Elimine el archivo </w:t>
      </w:r>
      <w:r w:rsidRPr="00E116F4">
        <w:rPr>
          <w:rFonts w:eastAsiaTheme="minorHAnsi" w:cs="Arial"/>
          <w:b/>
          <w:bCs/>
          <w:spacing w:val="-1"/>
          <w:sz w:val="22"/>
          <w:lang w:val="es-MX"/>
        </w:rPr>
        <w:t>vlan.dat</w:t>
      </w:r>
      <w:r w:rsidRPr="00E116F4">
        <w:rPr>
          <w:rFonts w:eastAsiaTheme="minorHAnsi" w:cs="Arial"/>
          <w:spacing w:val="-1"/>
          <w:sz w:val="22"/>
          <w:lang w:val="es-MX"/>
        </w:rPr>
        <w:t xml:space="preserve"> en todos los </w:t>
      </w:r>
      <w:r>
        <w:rPr>
          <w:rFonts w:eastAsiaTheme="minorHAnsi" w:cs="Arial"/>
          <w:spacing w:val="-1"/>
          <w:sz w:val="22"/>
          <w:lang w:val="es-MX"/>
        </w:rPr>
        <w:t>switches</w:t>
      </w:r>
      <w:r w:rsidRPr="00E116F4">
        <w:rPr>
          <w:rFonts w:eastAsiaTheme="minorHAnsi" w:cs="Arial"/>
          <w:spacing w:val="-1"/>
          <w:sz w:val="22"/>
          <w:lang w:val="es-MX"/>
        </w:rPr>
        <w:t xml:space="preserve"> para borrar completamente todas las VLAN en los </w:t>
      </w:r>
      <w:r>
        <w:rPr>
          <w:rFonts w:eastAsiaTheme="minorHAnsi" w:cs="Arial"/>
          <w:spacing w:val="-1"/>
          <w:sz w:val="22"/>
          <w:lang w:val="es-MX"/>
        </w:rPr>
        <w:t>switches</w:t>
      </w:r>
      <w:r w:rsidRPr="00E116F4">
        <w:rPr>
          <w:rFonts w:eastAsiaTheme="minorHAnsi" w:cs="Arial"/>
          <w:spacing w:val="-1"/>
          <w:sz w:val="22"/>
          <w:lang w:val="es-MX"/>
        </w:rPr>
        <w:t>.</w:t>
      </w:r>
    </w:p>
    <w:p w14:paraId="49D9937D" w14:textId="77777777" w:rsidR="00930714" w:rsidRPr="00E116F4" w:rsidRDefault="00930714" w:rsidP="00930714">
      <w:pPr>
        <w:pStyle w:val="CMD"/>
        <w:ind w:left="0"/>
        <w:rPr>
          <w:b/>
          <w:bCs/>
          <w:color w:val="000000" w:themeColor="text1"/>
          <w:lang w:val="es-MX"/>
        </w:rPr>
      </w:pPr>
    </w:p>
    <w:p w14:paraId="3AFBF8E1" w14:textId="77777777" w:rsidR="00930714" w:rsidRPr="0022149D" w:rsidRDefault="00930714" w:rsidP="00930714">
      <w:pPr>
        <w:pStyle w:val="CMD"/>
        <w:ind w:left="360"/>
        <w:rPr>
          <w:color w:val="000000" w:themeColor="text1"/>
        </w:rPr>
      </w:pPr>
      <w:r w:rsidRPr="0022149D">
        <w:rPr>
          <w:b/>
          <w:bCs/>
          <w:color w:val="000000" w:themeColor="text1"/>
        </w:rPr>
        <w:t>S1#</w:t>
      </w:r>
      <w:r>
        <w:rPr>
          <w:b/>
          <w:bCs/>
          <w:color w:val="000000" w:themeColor="text1"/>
        </w:rPr>
        <w:t xml:space="preserve"> </w:t>
      </w:r>
      <w:r w:rsidRPr="0022149D">
        <w:rPr>
          <w:b/>
          <w:bCs/>
          <w:color w:val="000000" w:themeColor="text1"/>
        </w:rPr>
        <w:t>delete vlan.dat</w:t>
      </w:r>
    </w:p>
    <w:p w14:paraId="6F879ABD" w14:textId="77777777" w:rsidR="00930714" w:rsidRPr="0022149D" w:rsidRDefault="00930714" w:rsidP="00930714">
      <w:pPr>
        <w:pStyle w:val="CMD"/>
        <w:ind w:left="360"/>
        <w:rPr>
          <w:color w:val="000000" w:themeColor="text1"/>
        </w:rPr>
      </w:pPr>
      <w:r w:rsidRPr="0022149D">
        <w:rPr>
          <w:i/>
          <w:iCs/>
          <w:color w:val="000000" w:themeColor="text1"/>
        </w:rPr>
        <w:t>Delete filename [vlan.dat]?</w:t>
      </w:r>
    </w:p>
    <w:p w14:paraId="40483E0B" w14:textId="77777777" w:rsidR="00930714" w:rsidRDefault="00930714" w:rsidP="00930714">
      <w:pPr>
        <w:pStyle w:val="CMD"/>
        <w:ind w:left="360"/>
        <w:rPr>
          <w:i/>
          <w:iCs/>
          <w:color w:val="000000" w:themeColor="text1"/>
        </w:rPr>
      </w:pPr>
      <w:r w:rsidRPr="0022149D">
        <w:rPr>
          <w:i/>
          <w:iCs/>
          <w:color w:val="000000" w:themeColor="text1"/>
        </w:rPr>
        <w:t>Delete flash:/vlan.dat? [confirm]</w:t>
      </w:r>
    </w:p>
    <w:p w14:paraId="2E810FBA" w14:textId="77777777" w:rsidR="00930714" w:rsidRDefault="00930714" w:rsidP="00930714">
      <w:pPr>
        <w:pStyle w:val="CMD"/>
        <w:ind w:left="360"/>
        <w:rPr>
          <w:color w:val="000000" w:themeColor="text1"/>
        </w:rPr>
      </w:pPr>
    </w:p>
    <w:p w14:paraId="28452358" w14:textId="77777777" w:rsidR="00930714" w:rsidRPr="0022149D" w:rsidRDefault="00930714" w:rsidP="00930714">
      <w:pPr>
        <w:pStyle w:val="CMD"/>
        <w:ind w:left="360"/>
        <w:rPr>
          <w:color w:val="000000" w:themeColor="text1"/>
        </w:rPr>
      </w:pPr>
      <w:r w:rsidRPr="0022149D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2</w:t>
      </w:r>
      <w:r w:rsidRPr="0022149D">
        <w:rPr>
          <w:b/>
          <w:bCs/>
          <w:color w:val="000000" w:themeColor="text1"/>
        </w:rPr>
        <w:t>#</w:t>
      </w:r>
      <w:r>
        <w:rPr>
          <w:b/>
          <w:bCs/>
          <w:color w:val="000000" w:themeColor="text1"/>
        </w:rPr>
        <w:t xml:space="preserve"> </w:t>
      </w:r>
      <w:r w:rsidRPr="0022149D">
        <w:rPr>
          <w:b/>
          <w:bCs/>
          <w:color w:val="000000" w:themeColor="text1"/>
        </w:rPr>
        <w:t>delete vlan.dat</w:t>
      </w:r>
    </w:p>
    <w:p w14:paraId="7F69B976" w14:textId="77777777" w:rsidR="00930714" w:rsidRPr="0022149D" w:rsidRDefault="00930714" w:rsidP="00930714">
      <w:pPr>
        <w:pStyle w:val="CMD"/>
        <w:ind w:left="360"/>
        <w:rPr>
          <w:color w:val="000000" w:themeColor="text1"/>
        </w:rPr>
      </w:pPr>
      <w:r w:rsidRPr="0022149D">
        <w:rPr>
          <w:i/>
          <w:iCs/>
          <w:color w:val="000000" w:themeColor="text1"/>
        </w:rPr>
        <w:t>Delete filename [vlan.dat]?</w:t>
      </w:r>
    </w:p>
    <w:p w14:paraId="15FCE38C" w14:textId="6B792F9A" w:rsidR="00930714" w:rsidRDefault="00930714" w:rsidP="00930714">
      <w:pPr>
        <w:pStyle w:val="CMD"/>
        <w:ind w:left="360"/>
        <w:rPr>
          <w:i/>
          <w:iCs/>
          <w:color w:val="000000" w:themeColor="text1"/>
        </w:rPr>
      </w:pPr>
      <w:r w:rsidRPr="0022149D">
        <w:rPr>
          <w:i/>
          <w:iCs/>
          <w:color w:val="000000" w:themeColor="text1"/>
        </w:rPr>
        <w:t>Delete flash:/vlan.dat? [confirm]</w:t>
      </w:r>
    </w:p>
    <w:p w14:paraId="23240A14" w14:textId="77777777" w:rsidR="00E116F4" w:rsidRDefault="00E116F4" w:rsidP="00930714">
      <w:pPr>
        <w:pStyle w:val="CMD"/>
        <w:ind w:left="360"/>
        <w:rPr>
          <w:i/>
          <w:iCs/>
          <w:color w:val="000000" w:themeColor="text1"/>
        </w:rPr>
      </w:pPr>
    </w:p>
    <w:p w14:paraId="751CC331" w14:textId="0141A795" w:rsidR="00E116F4" w:rsidRDefault="00363AEA" w:rsidP="00E116F4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En todas las </w:t>
      </w:r>
      <w:proofErr w:type="spellStart"/>
      <w:r>
        <w:rPr>
          <w:rFonts w:ascii="Arial" w:hAnsi="Arial" w:cs="Arial"/>
          <w:spacing w:val="-1"/>
        </w:rPr>
        <w:t>PCs</w:t>
      </w:r>
      <w:proofErr w:type="spellEnd"/>
      <w:r>
        <w:rPr>
          <w:rFonts w:ascii="Arial" w:hAnsi="Arial" w:cs="Arial"/>
          <w:spacing w:val="-1"/>
        </w:rPr>
        <w:t xml:space="preserve"> habilita el servicio DHCP para obtener direccionamiento dinámico.</w:t>
      </w:r>
      <w:r w:rsidR="00E116F4" w:rsidRPr="0075120E">
        <w:rPr>
          <w:rFonts w:ascii="Arial" w:hAnsi="Arial" w:cs="Arial"/>
          <w:spacing w:val="-1"/>
        </w:rPr>
        <w:t xml:space="preserve"> </w:t>
      </w:r>
    </w:p>
    <w:p w14:paraId="130DAD82" w14:textId="77777777" w:rsidR="00A24C47" w:rsidRPr="00363AEA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RPr="00363AEA" w:rsidSect="00C30CFB">
      <w:footerReference w:type="default" r:id="rId8"/>
      <w:pgSz w:w="12240" w:h="15840"/>
      <w:pgMar w:top="284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B17B3" w14:textId="77777777" w:rsidR="002F2468" w:rsidRDefault="002F2468">
      <w:r>
        <w:separator/>
      </w:r>
    </w:p>
  </w:endnote>
  <w:endnote w:type="continuationSeparator" w:id="0">
    <w:p w14:paraId="05304B69" w14:textId="77777777" w:rsidR="002F2468" w:rsidRDefault="002F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1CB2" w14:textId="77777777" w:rsidR="002F2468" w:rsidRDefault="002F2468">
      <w:r>
        <w:separator/>
      </w:r>
    </w:p>
  </w:footnote>
  <w:footnote w:type="continuationSeparator" w:id="0">
    <w:p w14:paraId="4FAB82E2" w14:textId="77777777" w:rsidR="002F2468" w:rsidRDefault="002F2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2"/>
  </w:num>
  <w:num w:numId="2" w16cid:durableId="1261063126">
    <w:abstractNumId w:val="11"/>
  </w:num>
  <w:num w:numId="3" w16cid:durableId="779643900">
    <w:abstractNumId w:val="17"/>
  </w:num>
  <w:num w:numId="4" w16cid:durableId="607350479">
    <w:abstractNumId w:val="20"/>
  </w:num>
  <w:num w:numId="5" w16cid:durableId="411780706">
    <w:abstractNumId w:val="2"/>
  </w:num>
  <w:num w:numId="6" w16cid:durableId="1963150541">
    <w:abstractNumId w:val="15"/>
  </w:num>
  <w:num w:numId="7" w16cid:durableId="1570000563">
    <w:abstractNumId w:val="13"/>
  </w:num>
  <w:num w:numId="8" w16cid:durableId="1844969661">
    <w:abstractNumId w:val="30"/>
  </w:num>
  <w:num w:numId="9" w16cid:durableId="1505047492">
    <w:abstractNumId w:val="4"/>
  </w:num>
  <w:num w:numId="10" w16cid:durableId="2088453672">
    <w:abstractNumId w:val="26"/>
  </w:num>
  <w:num w:numId="11" w16cid:durableId="1023554681">
    <w:abstractNumId w:val="7"/>
  </w:num>
  <w:num w:numId="12" w16cid:durableId="2109815538">
    <w:abstractNumId w:val="29"/>
  </w:num>
  <w:num w:numId="13" w16cid:durableId="406615282">
    <w:abstractNumId w:val="27"/>
  </w:num>
  <w:num w:numId="14" w16cid:durableId="767043640">
    <w:abstractNumId w:val="22"/>
  </w:num>
  <w:num w:numId="15" w16cid:durableId="2133093065">
    <w:abstractNumId w:val="21"/>
  </w:num>
  <w:num w:numId="16" w16cid:durableId="463238178">
    <w:abstractNumId w:val="31"/>
  </w:num>
  <w:num w:numId="17" w16cid:durableId="744229524">
    <w:abstractNumId w:val="16"/>
  </w:num>
  <w:num w:numId="18" w16cid:durableId="1395083450">
    <w:abstractNumId w:val="0"/>
  </w:num>
  <w:num w:numId="19" w16cid:durableId="1545291691">
    <w:abstractNumId w:val="18"/>
  </w:num>
  <w:num w:numId="20" w16cid:durableId="943725501">
    <w:abstractNumId w:val="23"/>
  </w:num>
  <w:num w:numId="21" w16cid:durableId="81033023">
    <w:abstractNumId w:val="1"/>
  </w:num>
  <w:num w:numId="22" w16cid:durableId="1513958780">
    <w:abstractNumId w:val="25"/>
  </w:num>
  <w:num w:numId="23" w16cid:durableId="1779715629">
    <w:abstractNumId w:val="6"/>
  </w:num>
  <w:num w:numId="24" w16cid:durableId="85656176">
    <w:abstractNumId w:val="19"/>
  </w:num>
  <w:num w:numId="25" w16cid:durableId="901136047">
    <w:abstractNumId w:val="24"/>
  </w:num>
  <w:num w:numId="26" w16cid:durableId="1565405754">
    <w:abstractNumId w:val="3"/>
  </w:num>
  <w:num w:numId="27" w16cid:durableId="449664204">
    <w:abstractNumId w:val="9"/>
  </w:num>
  <w:num w:numId="28" w16cid:durableId="1389648469">
    <w:abstractNumId w:val="5"/>
  </w:num>
  <w:num w:numId="29" w16cid:durableId="835458152">
    <w:abstractNumId w:val="10"/>
  </w:num>
  <w:num w:numId="30" w16cid:durableId="1226380518">
    <w:abstractNumId w:val="14"/>
  </w:num>
  <w:num w:numId="31" w16cid:durableId="479151053">
    <w:abstractNumId w:val="28"/>
  </w:num>
  <w:num w:numId="32" w16cid:durableId="694112752">
    <w:abstractNumId w:val="8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 w16cid:durableId="845025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5109A"/>
    <w:rsid w:val="00285371"/>
    <w:rsid w:val="002861BA"/>
    <w:rsid w:val="002F2468"/>
    <w:rsid w:val="00334BC4"/>
    <w:rsid w:val="003611A6"/>
    <w:rsid w:val="00363AEA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625F3"/>
    <w:rsid w:val="00873FBC"/>
    <w:rsid w:val="008B6D87"/>
    <w:rsid w:val="008F2DED"/>
    <w:rsid w:val="008F589E"/>
    <w:rsid w:val="00930714"/>
    <w:rsid w:val="00945CC2"/>
    <w:rsid w:val="009C23A8"/>
    <w:rsid w:val="009C3E3E"/>
    <w:rsid w:val="00A03E3E"/>
    <w:rsid w:val="00A24C47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C438A9"/>
    <w:rsid w:val="00C95C06"/>
    <w:rsid w:val="00CC6CEB"/>
    <w:rsid w:val="00D025F5"/>
    <w:rsid w:val="00D80C5F"/>
    <w:rsid w:val="00D941FD"/>
    <w:rsid w:val="00DE2810"/>
    <w:rsid w:val="00DF3990"/>
    <w:rsid w:val="00E116F4"/>
    <w:rsid w:val="00E84401"/>
    <w:rsid w:val="00E86ED3"/>
    <w:rsid w:val="00E95A62"/>
    <w:rsid w:val="00EA5D2A"/>
    <w:rsid w:val="00ED4490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">
    <w:name w:val="CMD"/>
    <w:basedOn w:val="Normal"/>
    <w:qFormat/>
    <w:rsid w:val="00930714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StepHead">
    <w:name w:val="Step Head"/>
    <w:basedOn w:val="Normal"/>
    <w:next w:val="BodyTextL25"/>
    <w:qFormat/>
    <w:rsid w:val="00930714"/>
    <w:pPr>
      <w:keepNext/>
      <w:widowControl/>
      <w:numPr>
        <w:ilvl w:val="1"/>
        <w:numId w:val="32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Paragraph"/>
    <w:next w:val="BodyTextL25"/>
    <w:qFormat/>
    <w:rsid w:val="00930714"/>
    <w:pPr>
      <w:keepNext/>
      <w:widowControl/>
      <w:numPr>
        <w:numId w:val="32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930714"/>
    <w:pPr>
      <w:widowControl/>
      <w:numPr>
        <w:ilvl w:val="2"/>
        <w:numId w:val="32"/>
      </w:numPr>
      <w:spacing w:before="120" w:after="12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930714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930714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660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2024-03-26T19:04:00Z</dcterms:created>
  <dcterms:modified xsi:type="dcterms:W3CDTF">2024-03-26T19:52:00Z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