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952E" w14:textId="16B59B08" w:rsidR="00A103DC" w:rsidRPr="00167521" w:rsidRDefault="00167521" w:rsidP="00167521">
      <w:pPr>
        <w:pStyle w:val="LabTitle"/>
        <w:jc w:val="center"/>
        <w:rPr>
          <w:rStyle w:val="LabTitleInstVersred"/>
          <w:b/>
          <w:lang w:val="en-US"/>
        </w:rPr>
      </w:pPr>
      <w:proofErr w:type="spellStart"/>
      <w:r w:rsidRPr="00167521">
        <w:rPr>
          <w:lang w:val="en-US"/>
        </w:rPr>
        <w:t>C</w:t>
      </w:r>
      <w:r w:rsidR="002D6C2A" w:rsidRPr="00167521">
        <w:rPr>
          <w:lang w:val="en-US"/>
        </w:rPr>
        <w:t>onfiguración</w:t>
      </w:r>
      <w:proofErr w:type="spellEnd"/>
      <w:r w:rsidR="002D6C2A" w:rsidRPr="00167521">
        <w:rPr>
          <w:lang w:val="en-US"/>
        </w:rPr>
        <w:t xml:space="preserve"> de </w:t>
      </w:r>
      <w:r w:rsidRPr="00167521">
        <w:rPr>
          <w:lang w:val="en-US"/>
        </w:rPr>
        <w:t>PAT (Port Address Translation</w:t>
      </w:r>
      <w:r>
        <w:rPr>
          <w:lang w:val="en-US"/>
        </w:rPr>
        <w:t>)</w:t>
      </w:r>
    </w:p>
    <w:p w14:paraId="327F9D8F" w14:textId="13874093" w:rsidR="008C4307" w:rsidRDefault="00E1750A" w:rsidP="00A6283D">
      <w:pPr>
        <w:pStyle w:val="Visual"/>
      </w:pPr>
      <w:r w:rsidRPr="00E1750A">
        <w:rPr>
          <w:noProof/>
        </w:rPr>
        <w:drawing>
          <wp:inline distT="0" distB="0" distL="0" distR="0" wp14:anchorId="46C50F7C" wp14:editId="2B7D01DD">
            <wp:extent cx="6400800" cy="3072765"/>
            <wp:effectExtent l="0" t="0" r="0" b="0"/>
            <wp:docPr id="163738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84018" name=""/>
                    <pic:cNvPicPr/>
                  </pic:nvPicPr>
                  <pic:blipFill>
                    <a:blip r:embed="rId8"/>
                    <a:stretch>
                      <a:fillRect/>
                    </a:stretch>
                  </pic:blipFill>
                  <pic:spPr>
                    <a:xfrm>
                      <a:off x="0" y="0"/>
                      <a:ext cx="6400800" cy="3072765"/>
                    </a:xfrm>
                    <a:prstGeom prst="rect">
                      <a:avLst/>
                    </a:prstGeom>
                  </pic:spPr>
                </pic:pic>
              </a:graphicData>
            </a:graphic>
          </wp:inline>
        </w:drawing>
      </w:r>
    </w:p>
    <w:p w14:paraId="64CC519C" w14:textId="77777777" w:rsidR="00AE56C0" w:rsidRPr="00BB73FF" w:rsidRDefault="00AE56C0" w:rsidP="0014219C">
      <w:pPr>
        <w:pStyle w:val="LabSection"/>
      </w:pPr>
      <w:r>
        <w:t>Tabla de direccionamiento</w:t>
      </w:r>
    </w:p>
    <w:tbl>
      <w:tblPr>
        <w:tblW w:w="83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44"/>
        <w:gridCol w:w="1440"/>
        <w:gridCol w:w="1710"/>
        <w:gridCol w:w="1800"/>
        <w:gridCol w:w="1800"/>
      </w:tblGrid>
      <w:tr w:rsidR="00C067F3" w14:paraId="40414DAC" w14:textId="77777777" w:rsidTr="00B92D0D">
        <w:trPr>
          <w:cantSplit/>
          <w:jc w:val="center"/>
        </w:trPr>
        <w:tc>
          <w:tcPr>
            <w:tcW w:w="1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B92D0D">
            <w:pPr>
              <w:pStyle w:val="TableHeading"/>
              <w:spacing w:line="220" w:lineRule="exact"/>
            </w:pPr>
            <w:r>
              <w:t>El administrador</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B92D0D">
            <w:pPr>
              <w:pStyle w:val="TableHeading"/>
              <w:spacing w:line="220" w:lineRule="exac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B92D0D">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B92D0D">
            <w:pPr>
              <w:pStyle w:val="TableHeading"/>
              <w:spacing w:line="220" w:lineRule="exac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B92D0D">
            <w:pPr>
              <w:pStyle w:val="TableHeading"/>
              <w:spacing w:line="220" w:lineRule="exact"/>
            </w:pPr>
            <w:r>
              <w:t>Gateway predeterminado</w:t>
            </w:r>
          </w:p>
        </w:tc>
      </w:tr>
      <w:tr w:rsidR="00C067F3" w14:paraId="18DCC3D4" w14:textId="77777777" w:rsidTr="00B92D0D">
        <w:trPr>
          <w:cantSplit/>
          <w:jc w:val="center"/>
        </w:trPr>
        <w:tc>
          <w:tcPr>
            <w:tcW w:w="1644" w:type="dxa"/>
            <w:vAlign w:val="bottom"/>
          </w:tcPr>
          <w:p w14:paraId="244D9222" w14:textId="77777777" w:rsidR="00C067F3" w:rsidRPr="00E87D62" w:rsidRDefault="00C067F3" w:rsidP="00B92D0D">
            <w:pPr>
              <w:pStyle w:val="TableText"/>
              <w:spacing w:line="220" w:lineRule="exact"/>
            </w:pPr>
            <w:r>
              <w:t>Gateway</w:t>
            </w:r>
          </w:p>
        </w:tc>
        <w:tc>
          <w:tcPr>
            <w:tcW w:w="1440" w:type="dxa"/>
            <w:vAlign w:val="bottom"/>
          </w:tcPr>
          <w:p w14:paraId="4EEBE33D" w14:textId="7F057199" w:rsidR="00C067F3" w:rsidRPr="00E87D62" w:rsidRDefault="00E1750A" w:rsidP="00B92D0D">
            <w:pPr>
              <w:pStyle w:val="TableText"/>
              <w:spacing w:line="220" w:lineRule="exact"/>
            </w:pPr>
            <w:r>
              <w:t>G0/0/1</w:t>
            </w:r>
          </w:p>
        </w:tc>
        <w:tc>
          <w:tcPr>
            <w:tcW w:w="1710" w:type="dxa"/>
            <w:vAlign w:val="bottom"/>
          </w:tcPr>
          <w:p w14:paraId="4A79808A" w14:textId="77777777" w:rsidR="00C067F3" w:rsidRPr="00E87D62" w:rsidRDefault="00C067F3" w:rsidP="00B92D0D">
            <w:pPr>
              <w:pStyle w:val="TableText"/>
              <w:spacing w:line="220" w:lineRule="exact"/>
            </w:pPr>
            <w:r>
              <w:t>192.168.1.1</w:t>
            </w:r>
          </w:p>
        </w:tc>
        <w:tc>
          <w:tcPr>
            <w:tcW w:w="1800" w:type="dxa"/>
            <w:vAlign w:val="bottom"/>
          </w:tcPr>
          <w:p w14:paraId="3244FEC2" w14:textId="77777777" w:rsidR="00C067F3" w:rsidRPr="00E87D62" w:rsidRDefault="00C067F3" w:rsidP="00B92D0D">
            <w:pPr>
              <w:pStyle w:val="TableText"/>
              <w:spacing w:line="220" w:lineRule="exact"/>
            </w:pPr>
            <w:r>
              <w:t>255.255.255.0</w:t>
            </w:r>
          </w:p>
        </w:tc>
        <w:tc>
          <w:tcPr>
            <w:tcW w:w="1800" w:type="dxa"/>
            <w:vAlign w:val="bottom"/>
          </w:tcPr>
          <w:p w14:paraId="1BEE1D0A" w14:textId="77777777" w:rsidR="00C067F3" w:rsidRPr="00E87D62" w:rsidRDefault="00C067F3" w:rsidP="00B92D0D">
            <w:pPr>
              <w:pStyle w:val="TableText"/>
              <w:spacing w:line="220" w:lineRule="exact"/>
            </w:pPr>
            <w:r>
              <w:t>N/D</w:t>
            </w:r>
          </w:p>
        </w:tc>
      </w:tr>
      <w:tr w:rsidR="00C067F3" w14:paraId="022336A2" w14:textId="77777777" w:rsidTr="00B92D0D">
        <w:trPr>
          <w:cantSplit/>
          <w:jc w:val="center"/>
        </w:trPr>
        <w:tc>
          <w:tcPr>
            <w:tcW w:w="1644" w:type="dxa"/>
            <w:vAlign w:val="bottom"/>
          </w:tcPr>
          <w:p w14:paraId="68516285" w14:textId="77777777" w:rsidR="00C067F3" w:rsidRPr="00E87D62" w:rsidRDefault="00C067F3" w:rsidP="00B92D0D">
            <w:pPr>
              <w:pStyle w:val="TableText"/>
              <w:spacing w:line="220" w:lineRule="exact"/>
            </w:pPr>
          </w:p>
        </w:tc>
        <w:tc>
          <w:tcPr>
            <w:tcW w:w="1440" w:type="dxa"/>
            <w:vAlign w:val="bottom"/>
          </w:tcPr>
          <w:p w14:paraId="153D8599" w14:textId="2C0BF249" w:rsidR="00C067F3" w:rsidRPr="00E87D62" w:rsidRDefault="00E1750A" w:rsidP="00B92D0D">
            <w:pPr>
              <w:pStyle w:val="TableText"/>
              <w:spacing w:line="220" w:lineRule="exact"/>
            </w:pPr>
            <w:r>
              <w:t>S0/1/1</w:t>
            </w:r>
          </w:p>
        </w:tc>
        <w:tc>
          <w:tcPr>
            <w:tcW w:w="1710" w:type="dxa"/>
            <w:vAlign w:val="bottom"/>
          </w:tcPr>
          <w:p w14:paraId="743B0D07" w14:textId="77777777" w:rsidR="00C067F3" w:rsidRPr="00E87D62" w:rsidRDefault="00C067F3" w:rsidP="00B92D0D">
            <w:pPr>
              <w:pStyle w:val="TableText"/>
              <w:spacing w:line="220" w:lineRule="exact"/>
            </w:pPr>
            <w:r>
              <w:t>209.165.201.18</w:t>
            </w:r>
          </w:p>
        </w:tc>
        <w:tc>
          <w:tcPr>
            <w:tcW w:w="1800" w:type="dxa"/>
            <w:vAlign w:val="bottom"/>
          </w:tcPr>
          <w:p w14:paraId="186FCC91" w14:textId="77777777" w:rsidR="00C067F3" w:rsidRPr="00E87D62" w:rsidRDefault="00C067F3" w:rsidP="00B92D0D">
            <w:pPr>
              <w:pStyle w:val="TableText"/>
              <w:spacing w:line="220" w:lineRule="exact"/>
            </w:pPr>
            <w:r>
              <w:t>255.255.255.252</w:t>
            </w:r>
          </w:p>
        </w:tc>
        <w:tc>
          <w:tcPr>
            <w:tcW w:w="1800" w:type="dxa"/>
            <w:vAlign w:val="bottom"/>
          </w:tcPr>
          <w:p w14:paraId="14079671" w14:textId="77777777" w:rsidR="00C067F3" w:rsidRPr="00E87D62" w:rsidRDefault="00C067F3" w:rsidP="00B92D0D">
            <w:pPr>
              <w:pStyle w:val="TableText"/>
              <w:spacing w:line="220" w:lineRule="exact"/>
            </w:pPr>
            <w:r>
              <w:t>N/D</w:t>
            </w:r>
          </w:p>
        </w:tc>
      </w:tr>
      <w:tr w:rsidR="00C067F3" w14:paraId="0BCC5507" w14:textId="77777777" w:rsidTr="00B92D0D">
        <w:trPr>
          <w:cantSplit/>
          <w:jc w:val="center"/>
        </w:trPr>
        <w:tc>
          <w:tcPr>
            <w:tcW w:w="1644" w:type="dxa"/>
            <w:vAlign w:val="bottom"/>
          </w:tcPr>
          <w:p w14:paraId="1BF3A691" w14:textId="77777777" w:rsidR="00C067F3" w:rsidRPr="00E87D62" w:rsidRDefault="00C067F3" w:rsidP="00B92D0D">
            <w:pPr>
              <w:pStyle w:val="TableText"/>
              <w:spacing w:line="220" w:lineRule="exact"/>
            </w:pPr>
            <w:r>
              <w:t>ISP</w:t>
            </w:r>
          </w:p>
        </w:tc>
        <w:tc>
          <w:tcPr>
            <w:tcW w:w="1440" w:type="dxa"/>
            <w:vAlign w:val="bottom"/>
          </w:tcPr>
          <w:p w14:paraId="6D49C79E" w14:textId="03544244" w:rsidR="00C067F3" w:rsidRPr="00E87D62" w:rsidRDefault="00E1750A" w:rsidP="00B92D0D">
            <w:pPr>
              <w:pStyle w:val="TableText"/>
              <w:spacing w:line="220" w:lineRule="exact"/>
            </w:pPr>
            <w:r>
              <w:t>S0/1/0</w:t>
            </w:r>
            <w:r w:rsidR="00C067F3">
              <w:t xml:space="preserve"> (DCE)</w:t>
            </w:r>
          </w:p>
        </w:tc>
        <w:tc>
          <w:tcPr>
            <w:tcW w:w="1710" w:type="dxa"/>
            <w:vAlign w:val="bottom"/>
          </w:tcPr>
          <w:p w14:paraId="427BD90E" w14:textId="77777777" w:rsidR="00C067F3" w:rsidRPr="00E87D62" w:rsidRDefault="00C067F3" w:rsidP="00B92D0D">
            <w:pPr>
              <w:pStyle w:val="TableText"/>
              <w:spacing w:line="220" w:lineRule="exact"/>
            </w:pPr>
            <w:r>
              <w:t>209.165.201.17</w:t>
            </w:r>
          </w:p>
        </w:tc>
        <w:tc>
          <w:tcPr>
            <w:tcW w:w="1800" w:type="dxa"/>
            <w:vAlign w:val="bottom"/>
          </w:tcPr>
          <w:p w14:paraId="2442D437" w14:textId="77777777" w:rsidR="00C067F3" w:rsidRPr="00E87D62" w:rsidRDefault="00C067F3" w:rsidP="00B92D0D">
            <w:pPr>
              <w:pStyle w:val="TableText"/>
              <w:spacing w:line="220" w:lineRule="exact"/>
            </w:pPr>
            <w:r>
              <w:t>255.255.255.252</w:t>
            </w:r>
          </w:p>
        </w:tc>
        <w:tc>
          <w:tcPr>
            <w:tcW w:w="1800" w:type="dxa"/>
            <w:vAlign w:val="bottom"/>
          </w:tcPr>
          <w:p w14:paraId="32D40B90" w14:textId="77777777" w:rsidR="00C067F3" w:rsidRPr="00E87D62" w:rsidRDefault="00C067F3" w:rsidP="00B92D0D">
            <w:pPr>
              <w:pStyle w:val="TableText"/>
              <w:spacing w:line="220" w:lineRule="exact"/>
            </w:pPr>
            <w:r>
              <w:t>N/D</w:t>
            </w:r>
          </w:p>
        </w:tc>
      </w:tr>
      <w:tr w:rsidR="00C067F3" w14:paraId="64A58F30" w14:textId="77777777" w:rsidTr="00B92D0D">
        <w:trPr>
          <w:cantSplit/>
          <w:jc w:val="center"/>
        </w:trPr>
        <w:tc>
          <w:tcPr>
            <w:tcW w:w="1644" w:type="dxa"/>
            <w:vAlign w:val="bottom"/>
          </w:tcPr>
          <w:p w14:paraId="38E6AC7C" w14:textId="77777777" w:rsidR="00C067F3" w:rsidRDefault="00C067F3" w:rsidP="00B92D0D">
            <w:pPr>
              <w:pStyle w:val="TableText"/>
              <w:spacing w:line="220" w:lineRule="exact"/>
            </w:pPr>
          </w:p>
        </w:tc>
        <w:tc>
          <w:tcPr>
            <w:tcW w:w="1440" w:type="dxa"/>
            <w:vAlign w:val="bottom"/>
          </w:tcPr>
          <w:p w14:paraId="0473DAB5" w14:textId="77777777" w:rsidR="00C067F3" w:rsidRDefault="00C067F3" w:rsidP="00B92D0D">
            <w:pPr>
              <w:pStyle w:val="TableText"/>
              <w:spacing w:line="220" w:lineRule="exact"/>
            </w:pPr>
            <w:r>
              <w:t>Lo0</w:t>
            </w:r>
          </w:p>
        </w:tc>
        <w:tc>
          <w:tcPr>
            <w:tcW w:w="1710" w:type="dxa"/>
            <w:vAlign w:val="bottom"/>
          </w:tcPr>
          <w:p w14:paraId="6B99F412" w14:textId="77777777" w:rsidR="00C067F3" w:rsidRDefault="001C0EA2" w:rsidP="00B92D0D">
            <w:pPr>
              <w:pStyle w:val="TableText"/>
              <w:spacing w:line="220" w:lineRule="exact"/>
            </w:pPr>
            <w:r>
              <w:t>192.31.7.1</w:t>
            </w:r>
          </w:p>
        </w:tc>
        <w:tc>
          <w:tcPr>
            <w:tcW w:w="1800" w:type="dxa"/>
            <w:vAlign w:val="bottom"/>
          </w:tcPr>
          <w:p w14:paraId="0C3537B9" w14:textId="77777777" w:rsidR="00C067F3" w:rsidRPr="00E87D62" w:rsidRDefault="00C067F3" w:rsidP="00B92D0D">
            <w:pPr>
              <w:pStyle w:val="TableText"/>
              <w:spacing w:line="220" w:lineRule="exact"/>
            </w:pPr>
            <w:r>
              <w:t>255.255.255.255</w:t>
            </w:r>
          </w:p>
        </w:tc>
        <w:tc>
          <w:tcPr>
            <w:tcW w:w="1800" w:type="dxa"/>
            <w:vAlign w:val="bottom"/>
          </w:tcPr>
          <w:p w14:paraId="70A77E4F" w14:textId="77777777" w:rsidR="00C067F3" w:rsidRPr="00E87D62" w:rsidRDefault="00C067F3" w:rsidP="00B92D0D">
            <w:pPr>
              <w:pStyle w:val="TableText"/>
              <w:spacing w:line="220" w:lineRule="exact"/>
            </w:pPr>
            <w:r>
              <w:t>N/D</w:t>
            </w:r>
          </w:p>
        </w:tc>
      </w:tr>
      <w:tr w:rsidR="00C067F3" w14:paraId="2BA8AE8A" w14:textId="77777777" w:rsidTr="00B92D0D">
        <w:trPr>
          <w:cantSplit/>
          <w:jc w:val="center"/>
        </w:trPr>
        <w:tc>
          <w:tcPr>
            <w:tcW w:w="1644" w:type="dxa"/>
            <w:vAlign w:val="bottom"/>
          </w:tcPr>
          <w:p w14:paraId="3E731342" w14:textId="77777777" w:rsidR="00C067F3" w:rsidRPr="00E87D62" w:rsidRDefault="00C067F3" w:rsidP="00B92D0D">
            <w:pPr>
              <w:pStyle w:val="TableText"/>
              <w:spacing w:line="220" w:lineRule="exact"/>
            </w:pPr>
            <w:r>
              <w:t>PC-A</w:t>
            </w:r>
          </w:p>
        </w:tc>
        <w:tc>
          <w:tcPr>
            <w:tcW w:w="1440" w:type="dxa"/>
            <w:vAlign w:val="bottom"/>
          </w:tcPr>
          <w:p w14:paraId="5FB69741" w14:textId="77777777" w:rsidR="00C067F3" w:rsidRPr="00E87D62" w:rsidRDefault="00C067F3" w:rsidP="00B92D0D">
            <w:pPr>
              <w:pStyle w:val="TableText"/>
              <w:spacing w:line="220" w:lineRule="exact"/>
            </w:pPr>
            <w:r>
              <w:t>NIC</w:t>
            </w:r>
          </w:p>
        </w:tc>
        <w:tc>
          <w:tcPr>
            <w:tcW w:w="1710" w:type="dxa"/>
            <w:vAlign w:val="bottom"/>
          </w:tcPr>
          <w:p w14:paraId="7AD56F01" w14:textId="77777777" w:rsidR="00C067F3" w:rsidRPr="00E87D62" w:rsidRDefault="00C067F3" w:rsidP="00B92D0D">
            <w:pPr>
              <w:pStyle w:val="TableText"/>
              <w:spacing w:line="220" w:lineRule="exact"/>
            </w:pPr>
            <w:r>
              <w:t>192.168.1.20</w:t>
            </w:r>
          </w:p>
        </w:tc>
        <w:tc>
          <w:tcPr>
            <w:tcW w:w="1800" w:type="dxa"/>
            <w:vAlign w:val="bottom"/>
          </w:tcPr>
          <w:p w14:paraId="691063C2" w14:textId="77777777" w:rsidR="00C067F3" w:rsidRPr="00E87D62" w:rsidRDefault="00C067F3" w:rsidP="00B92D0D">
            <w:pPr>
              <w:pStyle w:val="TableText"/>
              <w:spacing w:line="220" w:lineRule="exact"/>
            </w:pPr>
            <w:r>
              <w:t>255.255.255.0</w:t>
            </w:r>
          </w:p>
        </w:tc>
        <w:tc>
          <w:tcPr>
            <w:tcW w:w="1800" w:type="dxa"/>
            <w:vAlign w:val="bottom"/>
          </w:tcPr>
          <w:p w14:paraId="34D006FC" w14:textId="77777777" w:rsidR="00C067F3" w:rsidRPr="00E87D62" w:rsidRDefault="00C067F3" w:rsidP="00B92D0D">
            <w:pPr>
              <w:pStyle w:val="TableText"/>
              <w:spacing w:line="220" w:lineRule="exact"/>
            </w:pPr>
            <w:r>
              <w:t>192.168.1.1</w:t>
            </w:r>
          </w:p>
        </w:tc>
      </w:tr>
      <w:tr w:rsidR="00C067F3" w14:paraId="280067BB" w14:textId="77777777" w:rsidTr="00B92D0D">
        <w:trPr>
          <w:cantSplit/>
          <w:jc w:val="center"/>
        </w:trPr>
        <w:tc>
          <w:tcPr>
            <w:tcW w:w="1644" w:type="dxa"/>
            <w:vAlign w:val="bottom"/>
          </w:tcPr>
          <w:p w14:paraId="013CB86E" w14:textId="77777777" w:rsidR="00C067F3" w:rsidRPr="00E87D62" w:rsidRDefault="00C067F3" w:rsidP="00B92D0D">
            <w:pPr>
              <w:pStyle w:val="TableText"/>
              <w:spacing w:line="220" w:lineRule="exact"/>
            </w:pPr>
            <w:r>
              <w:t>PC-B</w:t>
            </w:r>
          </w:p>
        </w:tc>
        <w:tc>
          <w:tcPr>
            <w:tcW w:w="1440" w:type="dxa"/>
            <w:vAlign w:val="bottom"/>
          </w:tcPr>
          <w:p w14:paraId="117C14B4" w14:textId="77777777" w:rsidR="00C067F3" w:rsidRPr="00E87D62" w:rsidRDefault="00C067F3" w:rsidP="00B92D0D">
            <w:pPr>
              <w:pStyle w:val="TableText"/>
              <w:spacing w:line="220" w:lineRule="exact"/>
            </w:pPr>
            <w:r>
              <w:t>NIC</w:t>
            </w:r>
          </w:p>
        </w:tc>
        <w:tc>
          <w:tcPr>
            <w:tcW w:w="1710" w:type="dxa"/>
            <w:vAlign w:val="bottom"/>
          </w:tcPr>
          <w:p w14:paraId="6032EE78" w14:textId="77777777" w:rsidR="00C067F3" w:rsidRPr="00E87D62" w:rsidRDefault="00C067F3" w:rsidP="00B92D0D">
            <w:pPr>
              <w:pStyle w:val="TableText"/>
              <w:spacing w:line="220" w:lineRule="exact"/>
            </w:pPr>
            <w:r>
              <w:t>192.168.1.21</w:t>
            </w:r>
          </w:p>
        </w:tc>
        <w:tc>
          <w:tcPr>
            <w:tcW w:w="1800" w:type="dxa"/>
            <w:vAlign w:val="bottom"/>
          </w:tcPr>
          <w:p w14:paraId="1CF355F6" w14:textId="77777777" w:rsidR="00C067F3" w:rsidRPr="00E87D62" w:rsidRDefault="00C067F3" w:rsidP="00B92D0D">
            <w:pPr>
              <w:pStyle w:val="TableText"/>
              <w:spacing w:line="220" w:lineRule="exact"/>
            </w:pPr>
            <w:r>
              <w:t>255.255.255.0</w:t>
            </w:r>
          </w:p>
        </w:tc>
        <w:tc>
          <w:tcPr>
            <w:tcW w:w="1800" w:type="dxa"/>
            <w:vAlign w:val="bottom"/>
          </w:tcPr>
          <w:p w14:paraId="3E3590CA" w14:textId="77777777" w:rsidR="00C067F3" w:rsidRPr="00E87D62" w:rsidRDefault="00C067F3" w:rsidP="00B92D0D">
            <w:pPr>
              <w:pStyle w:val="TableText"/>
              <w:spacing w:line="220" w:lineRule="exact"/>
            </w:pPr>
            <w:r>
              <w:t>192.168.1.1</w:t>
            </w:r>
          </w:p>
        </w:tc>
      </w:tr>
      <w:tr w:rsidR="00C067F3" w14:paraId="0EBE3C5F" w14:textId="77777777" w:rsidTr="00B92D0D">
        <w:trPr>
          <w:cantSplit/>
          <w:jc w:val="center"/>
        </w:trPr>
        <w:tc>
          <w:tcPr>
            <w:tcW w:w="1644" w:type="dxa"/>
            <w:vAlign w:val="bottom"/>
          </w:tcPr>
          <w:p w14:paraId="32983C50" w14:textId="77777777" w:rsidR="00C067F3" w:rsidRDefault="00C067F3" w:rsidP="00B92D0D">
            <w:pPr>
              <w:pStyle w:val="TableText"/>
              <w:spacing w:line="220" w:lineRule="exact"/>
            </w:pPr>
            <w:r>
              <w:t>PC-C</w:t>
            </w:r>
          </w:p>
        </w:tc>
        <w:tc>
          <w:tcPr>
            <w:tcW w:w="1440" w:type="dxa"/>
            <w:vAlign w:val="bottom"/>
          </w:tcPr>
          <w:p w14:paraId="154E9890" w14:textId="77777777" w:rsidR="00C067F3" w:rsidRDefault="00C067F3" w:rsidP="00B92D0D">
            <w:pPr>
              <w:pStyle w:val="TableText"/>
              <w:spacing w:line="220" w:lineRule="exact"/>
            </w:pPr>
            <w:r>
              <w:t>NIC</w:t>
            </w:r>
          </w:p>
        </w:tc>
        <w:tc>
          <w:tcPr>
            <w:tcW w:w="1710" w:type="dxa"/>
            <w:vAlign w:val="bottom"/>
          </w:tcPr>
          <w:p w14:paraId="033F9B71" w14:textId="77777777" w:rsidR="00C067F3" w:rsidRDefault="00C067F3" w:rsidP="00B92D0D">
            <w:pPr>
              <w:pStyle w:val="TableText"/>
              <w:spacing w:line="220" w:lineRule="exact"/>
            </w:pPr>
            <w:r>
              <w:t>192.168.1.22</w:t>
            </w:r>
          </w:p>
        </w:tc>
        <w:tc>
          <w:tcPr>
            <w:tcW w:w="1800" w:type="dxa"/>
            <w:vAlign w:val="bottom"/>
          </w:tcPr>
          <w:p w14:paraId="3A3AEA56" w14:textId="77777777" w:rsidR="00C067F3" w:rsidRDefault="00C067F3" w:rsidP="00B92D0D">
            <w:pPr>
              <w:pStyle w:val="TableText"/>
              <w:spacing w:line="220" w:lineRule="exact"/>
            </w:pPr>
            <w:r>
              <w:t>255.255.255.0</w:t>
            </w:r>
          </w:p>
        </w:tc>
        <w:tc>
          <w:tcPr>
            <w:tcW w:w="1800" w:type="dxa"/>
            <w:vAlign w:val="bottom"/>
          </w:tcPr>
          <w:p w14:paraId="013CA623" w14:textId="77777777" w:rsidR="00C067F3" w:rsidRDefault="00C067F3" w:rsidP="00B92D0D">
            <w:pPr>
              <w:pStyle w:val="TableText"/>
              <w:spacing w:line="220" w:lineRule="exact"/>
            </w:pPr>
            <w:r>
              <w:t>192.168.1.1</w:t>
            </w:r>
          </w:p>
        </w:tc>
      </w:tr>
      <w:tr w:rsidR="00E1750A" w14:paraId="5F76ED48" w14:textId="77777777" w:rsidTr="00B92D0D">
        <w:trPr>
          <w:cantSplit/>
          <w:jc w:val="center"/>
        </w:trPr>
        <w:tc>
          <w:tcPr>
            <w:tcW w:w="1644" w:type="dxa"/>
            <w:vAlign w:val="bottom"/>
          </w:tcPr>
          <w:p w14:paraId="4BFDF0EB" w14:textId="0D0329E5" w:rsidR="00E1750A" w:rsidRDefault="00E1750A" w:rsidP="00B92D0D">
            <w:pPr>
              <w:pStyle w:val="TableText"/>
              <w:spacing w:line="220" w:lineRule="exact"/>
            </w:pPr>
            <w:r>
              <w:t>S1</w:t>
            </w:r>
          </w:p>
        </w:tc>
        <w:tc>
          <w:tcPr>
            <w:tcW w:w="1440" w:type="dxa"/>
            <w:vAlign w:val="bottom"/>
          </w:tcPr>
          <w:p w14:paraId="6810525E" w14:textId="7531EA38" w:rsidR="00E1750A" w:rsidRDefault="00E1750A" w:rsidP="00B92D0D">
            <w:pPr>
              <w:pStyle w:val="TableText"/>
              <w:spacing w:line="220" w:lineRule="exact"/>
            </w:pPr>
            <w:r>
              <w:t>VLAN 1</w:t>
            </w:r>
          </w:p>
        </w:tc>
        <w:tc>
          <w:tcPr>
            <w:tcW w:w="1710" w:type="dxa"/>
            <w:vAlign w:val="bottom"/>
          </w:tcPr>
          <w:p w14:paraId="5534C8AC" w14:textId="3BA59C8F" w:rsidR="00E1750A" w:rsidRDefault="00E1750A" w:rsidP="00B92D0D">
            <w:pPr>
              <w:pStyle w:val="TableText"/>
              <w:spacing w:line="220" w:lineRule="exact"/>
            </w:pPr>
            <w:r>
              <w:t>192.168.1.2</w:t>
            </w:r>
          </w:p>
        </w:tc>
        <w:tc>
          <w:tcPr>
            <w:tcW w:w="1800" w:type="dxa"/>
            <w:vAlign w:val="bottom"/>
          </w:tcPr>
          <w:p w14:paraId="6503573B" w14:textId="177D91B6" w:rsidR="00E1750A" w:rsidRDefault="00E1750A" w:rsidP="00B92D0D">
            <w:pPr>
              <w:pStyle w:val="TableText"/>
              <w:spacing w:line="220" w:lineRule="exact"/>
            </w:pPr>
            <w:r>
              <w:t>255.255.255.0</w:t>
            </w:r>
          </w:p>
        </w:tc>
        <w:tc>
          <w:tcPr>
            <w:tcW w:w="1800" w:type="dxa"/>
            <w:vAlign w:val="bottom"/>
          </w:tcPr>
          <w:p w14:paraId="4C367017" w14:textId="1EE06F50" w:rsidR="00E1750A" w:rsidRDefault="00E1750A" w:rsidP="00B92D0D">
            <w:pPr>
              <w:pStyle w:val="TableText"/>
              <w:spacing w:line="220" w:lineRule="exact"/>
            </w:pPr>
            <w:r>
              <w:t>192.168.1.1</w:t>
            </w:r>
          </w:p>
        </w:tc>
      </w:tr>
    </w:tbl>
    <w:p w14:paraId="331ED012" w14:textId="77777777" w:rsidR="009D2C27" w:rsidRPr="00BB73FF" w:rsidRDefault="009D2C27" w:rsidP="0014219C">
      <w:pPr>
        <w:pStyle w:val="LabSection"/>
      </w:pPr>
      <w:r>
        <w:t>Objetivos</w:t>
      </w:r>
    </w:p>
    <w:p w14:paraId="4021136D" w14:textId="77777777" w:rsidR="00E3336E" w:rsidRPr="004C0909" w:rsidRDefault="00E3336E" w:rsidP="00E3336E">
      <w:pPr>
        <w:pStyle w:val="BodyTextL25Bold"/>
      </w:pPr>
      <w:r>
        <w:t>Parte 1: armar la red y verificar la conectividad</w:t>
      </w:r>
    </w:p>
    <w:p w14:paraId="4FF3065D" w14:textId="77777777" w:rsidR="006E6581" w:rsidRDefault="006E6581" w:rsidP="00E3336E">
      <w:pPr>
        <w:pStyle w:val="BodyTextL25Bold"/>
      </w:pPr>
      <w:r>
        <w:t>Parte 2: configurar y verificar un conjunto de NAT con sobrecarga</w:t>
      </w:r>
    </w:p>
    <w:p w14:paraId="39480423" w14:textId="77777777" w:rsidR="00E3336E" w:rsidRPr="004C0909" w:rsidRDefault="00E3336E" w:rsidP="00E3336E">
      <w:pPr>
        <w:pStyle w:val="BodyTextL25Bold"/>
      </w:pPr>
      <w:r>
        <w:t>Parte 3: configurar y verificar PAT</w:t>
      </w:r>
    </w:p>
    <w:p w14:paraId="3D8E746F" w14:textId="77777777" w:rsidR="00E1750A" w:rsidRDefault="00E1750A">
      <w:pPr>
        <w:spacing w:before="0" w:after="0" w:line="240" w:lineRule="auto"/>
        <w:rPr>
          <w:rFonts w:eastAsia="Times New Roman"/>
          <w:b/>
          <w:bCs/>
          <w:iCs/>
          <w:sz w:val="24"/>
        </w:rPr>
      </w:pPr>
      <w:r>
        <w:br w:type="page"/>
      </w:r>
    </w:p>
    <w:p w14:paraId="1AD39134" w14:textId="77F2ED81" w:rsidR="00C07FD9" w:rsidRPr="00C07FD9" w:rsidRDefault="009D2C27" w:rsidP="0014219C">
      <w:pPr>
        <w:pStyle w:val="LabSection"/>
      </w:pPr>
      <w:r>
        <w:lastRenderedPageBreak/>
        <w:t>Aspectos básicos/situación</w:t>
      </w:r>
    </w:p>
    <w:p w14:paraId="41762D3D" w14:textId="77777777" w:rsidR="009025BA" w:rsidRDefault="00563090" w:rsidP="00167521">
      <w:pPr>
        <w:pStyle w:val="BodyTextL25"/>
        <w:spacing w:line="228" w:lineRule="auto"/>
        <w:ind w:left="357"/>
        <w:jc w:val="both"/>
      </w:pPr>
      <w:r>
        <w:t xml:space="preserve">En la primera parte de la práctica de laboratorio, el ISP asigna a su empresa el rango de direcciones IP públicas 209.165.200.224/29. Esto proporciona seis direcciones IP públicas a la empresa. Un conjunto de NAT dinámica con sobrecarga consta de un conjunto de direcciones IP en una relación de varias direcciones a varias direcciones. El </w:t>
      </w:r>
      <w:proofErr w:type="spellStart"/>
      <w:r>
        <w:t>router</w:t>
      </w:r>
      <w:proofErr w:type="spellEnd"/>
      <w:r>
        <w:t xml:space="preserve"> usa la primera dirección IP del conjunto y asigna las conexiones mediante el uso de la dirección IP más un número de puerto único. Una vez que se alcanzó la cantidad máxima de traducciones para una única dirección IP en el </w:t>
      </w:r>
      <w:proofErr w:type="spellStart"/>
      <w:r>
        <w:t>router</w:t>
      </w:r>
      <w:proofErr w:type="spellEnd"/>
      <w:r>
        <w:t xml:space="preserve"> (específico de la plataforma y el hardware), utiliza la siguiente dirección IP del conjunto. La sobrecarga del conjunto de NAT es una traducción de la dirección del puerto (PAT) que sobrecarga un grupo de direcciones IPv4 públicas.</w:t>
      </w:r>
    </w:p>
    <w:p w14:paraId="6DB26396" w14:textId="77777777" w:rsidR="00095AB2" w:rsidRDefault="009025BA" w:rsidP="00167521">
      <w:pPr>
        <w:pStyle w:val="BodyTextL25"/>
        <w:spacing w:line="228" w:lineRule="auto"/>
        <w:ind w:left="357"/>
        <w:jc w:val="both"/>
      </w:pPr>
      <w:r>
        <w:t xml:space="preserve">En la parte 2, el ISP asignó una única dirección IP, 209.165.201.18, a su empresa para usarla en la conexión a Internet del </w:t>
      </w:r>
      <w:proofErr w:type="spellStart"/>
      <w:r>
        <w:t>router</w:t>
      </w:r>
      <w:proofErr w:type="spellEnd"/>
      <w:r>
        <w:t xml:space="preserve"> Gateway de la empresa al ISP. Usará PAT para convertir varias direcciones internas en la única dirección pública utilizable. Se probará, se verá y se verificará que se produzcan las traducciones y se interpretarán las estadísticas de NAT/PAT para controlar el proceso.</w:t>
      </w:r>
    </w:p>
    <w:p w14:paraId="00D9DB64" w14:textId="77777777" w:rsidR="00E3336E" w:rsidRPr="004C0909" w:rsidRDefault="00E3336E" w:rsidP="00B92D0D">
      <w:pPr>
        <w:pStyle w:val="PartHead"/>
        <w:tabs>
          <w:tab w:val="clear" w:pos="1080"/>
        </w:tabs>
        <w:ind w:left="1247" w:hanging="1247"/>
      </w:pPr>
      <w:r>
        <w:t>Armar la red y verificar la conectividad</w:t>
      </w:r>
    </w:p>
    <w:p w14:paraId="40C24267" w14:textId="77777777" w:rsidR="00E3336E" w:rsidRDefault="00B26035" w:rsidP="00E7606D">
      <w:pPr>
        <w:pStyle w:val="BodyTextL25"/>
        <w:spacing w:line="228" w:lineRule="auto"/>
        <w:ind w:left="357"/>
      </w:pPr>
      <w:r>
        <w:t xml:space="preserve">En la parte 1, establecerá la topología de la red y configurará los parámetros básicos, como las direcciones IP de interfaz, el </w:t>
      </w:r>
      <w:proofErr w:type="spellStart"/>
      <w:r>
        <w:t>routing</w:t>
      </w:r>
      <w:proofErr w:type="spellEnd"/>
      <w:r>
        <w:t xml:space="preserve"> estático, el acceso a los dispositivos y las contraseñas.</w:t>
      </w:r>
    </w:p>
    <w:p w14:paraId="777A304C" w14:textId="77777777" w:rsidR="00E3336E" w:rsidRDefault="00E3336E" w:rsidP="00B92D0D">
      <w:pPr>
        <w:pStyle w:val="StepHead"/>
      </w:pPr>
      <w:r>
        <w:t>Realizar el cableado de red tal como se muestra en la topología.</w:t>
      </w:r>
    </w:p>
    <w:p w14:paraId="259BD8D5" w14:textId="77777777" w:rsidR="00E3336E" w:rsidRPr="00970E45" w:rsidRDefault="00E3336E" w:rsidP="00E7606D">
      <w:pPr>
        <w:pStyle w:val="StepHead"/>
        <w:spacing w:line="264" w:lineRule="auto"/>
      </w:pPr>
      <w:r>
        <w:t>Configure los hosts de las PC.</w:t>
      </w:r>
    </w:p>
    <w:p w14:paraId="5D31E19A" w14:textId="77777777" w:rsidR="00E3336E" w:rsidRPr="00013934" w:rsidRDefault="00E3336E" w:rsidP="00E7606D">
      <w:pPr>
        <w:pStyle w:val="StepHead"/>
        <w:spacing w:line="264" w:lineRule="auto"/>
      </w:pPr>
      <w:r>
        <w:t xml:space="preserve">Configure los ajustes básicos de cada </w:t>
      </w:r>
      <w:proofErr w:type="spellStart"/>
      <w:r>
        <w:t>router</w:t>
      </w:r>
      <w:proofErr w:type="spellEnd"/>
      <w:r>
        <w:t>.</w:t>
      </w:r>
    </w:p>
    <w:p w14:paraId="5DA8B007" w14:textId="77777777" w:rsidR="00DE10D8" w:rsidRDefault="00DE10D8" w:rsidP="00E7606D">
      <w:pPr>
        <w:pStyle w:val="SubStepAlpha"/>
        <w:spacing w:line="228" w:lineRule="auto"/>
      </w:pPr>
      <w:r>
        <w:t xml:space="preserve">Acceda al </w:t>
      </w:r>
      <w:proofErr w:type="spellStart"/>
      <w:r>
        <w:t>router</w:t>
      </w:r>
      <w:proofErr w:type="spellEnd"/>
      <w:r>
        <w:t xml:space="preserve"> e ingrese al modo de configuración global.</w:t>
      </w:r>
    </w:p>
    <w:p w14:paraId="25A55785" w14:textId="72D1B510" w:rsidR="00A103DC" w:rsidRDefault="00E1750A" w:rsidP="00E1750A">
      <w:pPr>
        <w:pStyle w:val="SubStepAlpha"/>
        <w:spacing w:line="228" w:lineRule="auto"/>
      </w:pPr>
      <w:r>
        <w:t xml:space="preserve">Realice la configuración básica del </w:t>
      </w:r>
      <w:proofErr w:type="spellStart"/>
      <w:r>
        <w:t>router</w:t>
      </w:r>
      <w:proofErr w:type="spellEnd"/>
      <w:r>
        <w:t>.</w:t>
      </w:r>
    </w:p>
    <w:p w14:paraId="531B5944" w14:textId="77777777" w:rsidR="00A103DC" w:rsidRDefault="00DE10D8" w:rsidP="00E7606D">
      <w:pPr>
        <w:pStyle w:val="SubStepAlpha"/>
        <w:spacing w:line="228" w:lineRule="auto"/>
      </w:pPr>
      <w:r>
        <w:t>Configure el nombre de host como se muestra en la topología.</w:t>
      </w:r>
    </w:p>
    <w:p w14:paraId="5B3C5846" w14:textId="6B9A1F05" w:rsidR="00DE10D8" w:rsidRDefault="00DE10D8" w:rsidP="00E7606D">
      <w:pPr>
        <w:pStyle w:val="SubStepAlpha"/>
        <w:spacing w:line="228" w:lineRule="auto"/>
      </w:pPr>
      <w:r>
        <w:t>Co</w:t>
      </w:r>
      <w:r w:rsidR="00022C74">
        <w:t>nfigure las interfaces del ruteador.</w:t>
      </w:r>
    </w:p>
    <w:p w14:paraId="351355B7" w14:textId="25425858" w:rsidR="00E3336E" w:rsidRPr="00DD3285" w:rsidRDefault="00E3336E" w:rsidP="00E7606D">
      <w:pPr>
        <w:pStyle w:val="StepHead"/>
        <w:spacing w:line="264" w:lineRule="auto"/>
      </w:pPr>
      <w:r>
        <w:t>Configure el r</w:t>
      </w:r>
      <w:r w:rsidR="00167521">
        <w:t>uteo</w:t>
      </w:r>
      <w:r>
        <w:t xml:space="preserve"> estático.</w:t>
      </w:r>
    </w:p>
    <w:p w14:paraId="41CC109E" w14:textId="77777777" w:rsidR="00E3336E" w:rsidRDefault="00E3336E" w:rsidP="00E7606D">
      <w:pPr>
        <w:pStyle w:val="SubStepAlpha"/>
        <w:spacing w:line="228" w:lineRule="auto"/>
      </w:pPr>
      <w:r>
        <w:t xml:space="preserve">Cree una ruta estática desde el </w:t>
      </w:r>
      <w:proofErr w:type="spellStart"/>
      <w:r>
        <w:t>router</w:t>
      </w:r>
      <w:proofErr w:type="spellEnd"/>
      <w:r>
        <w:t xml:space="preserve"> ISP hasta el </w:t>
      </w:r>
      <w:proofErr w:type="spellStart"/>
      <w:r>
        <w:t>router</w:t>
      </w:r>
      <w:proofErr w:type="spellEnd"/>
      <w:r>
        <w:t xml:space="preserve"> Gateway.</w:t>
      </w:r>
    </w:p>
    <w:p w14:paraId="4CA64DA5" w14:textId="77777777" w:rsidR="00E3336E" w:rsidRDefault="00E3336E" w:rsidP="00E7606D">
      <w:pPr>
        <w:pStyle w:val="CMD"/>
        <w:spacing w:line="228" w:lineRule="auto"/>
        <w:rPr>
          <w:b/>
        </w:rPr>
      </w:pPr>
      <w:r>
        <w:t>ISP(</w:t>
      </w:r>
      <w:proofErr w:type="spellStart"/>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209.165.200.224 255.255.255.248 209.165.201.18</w:t>
      </w:r>
    </w:p>
    <w:p w14:paraId="22FDA163" w14:textId="77777777" w:rsidR="00E3336E" w:rsidRDefault="00E3336E" w:rsidP="00E7606D">
      <w:pPr>
        <w:pStyle w:val="SubStepAlpha"/>
        <w:spacing w:line="228" w:lineRule="auto"/>
      </w:pPr>
      <w:r>
        <w:t xml:space="preserve">Cree una ruta predeterminada del </w:t>
      </w:r>
      <w:proofErr w:type="spellStart"/>
      <w:r>
        <w:t>router</w:t>
      </w:r>
      <w:proofErr w:type="spellEnd"/>
      <w:r>
        <w:t xml:space="preserve"> Gateway al </w:t>
      </w:r>
      <w:proofErr w:type="spellStart"/>
      <w:r>
        <w:t>router</w:t>
      </w:r>
      <w:proofErr w:type="spellEnd"/>
      <w:r>
        <w:t xml:space="preserve"> ISP.</w:t>
      </w:r>
    </w:p>
    <w:p w14:paraId="772522C3" w14:textId="48449B88" w:rsidR="00E3336E" w:rsidRPr="00E1750A" w:rsidRDefault="00E3336E" w:rsidP="00E7606D">
      <w:pPr>
        <w:pStyle w:val="CMD"/>
        <w:spacing w:line="228" w:lineRule="auto"/>
        <w:rPr>
          <w:b/>
          <w:lang w:val="en-US"/>
        </w:rPr>
      </w:pPr>
      <w:r w:rsidRPr="00E1750A">
        <w:rPr>
          <w:lang w:val="en-US"/>
        </w:rPr>
        <w:t xml:space="preserve">Gateway(config)# </w:t>
      </w:r>
      <w:proofErr w:type="spellStart"/>
      <w:r w:rsidRPr="00E1750A">
        <w:rPr>
          <w:b/>
          <w:lang w:val="en-US"/>
        </w:rPr>
        <w:t>ip</w:t>
      </w:r>
      <w:proofErr w:type="spellEnd"/>
      <w:r w:rsidRPr="00E1750A">
        <w:rPr>
          <w:b/>
          <w:lang w:val="en-US"/>
        </w:rPr>
        <w:t xml:space="preserve"> route 0.0.0.0 0.0.0.0 </w:t>
      </w:r>
      <w:r w:rsidR="00E1750A" w:rsidRPr="00E1750A">
        <w:rPr>
          <w:b/>
          <w:lang w:val="en-US"/>
        </w:rPr>
        <w:t>s0</w:t>
      </w:r>
      <w:r w:rsidR="00E1750A">
        <w:rPr>
          <w:b/>
          <w:lang w:val="en-US"/>
        </w:rPr>
        <w:t>/1/1</w:t>
      </w:r>
    </w:p>
    <w:p w14:paraId="66B37DD6" w14:textId="77777777" w:rsidR="00E3336E" w:rsidRDefault="00B26035" w:rsidP="00E7606D">
      <w:pPr>
        <w:pStyle w:val="StepHead"/>
        <w:spacing w:line="264" w:lineRule="auto"/>
      </w:pPr>
      <w:r>
        <w:t>Verifique la conectividad de red.</w:t>
      </w:r>
    </w:p>
    <w:p w14:paraId="0EEF6345" w14:textId="5CBC6FE2" w:rsidR="00E3336E" w:rsidRDefault="00E3336E" w:rsidP="00E7606D">
      <w:pPr>
        <w:pStyle w:val="SubStepAlpha"/>
        <w:spacing w:line="228" w:lineRule="auto"/>
        <w:ind w:left="714" w:hanging="357"/>
      </w:pPr>
      <w:r>
        <w:t xml:space="preserve">Desde los equipos host, haga ping a la interfaz </w:t>
      </w:r>
      <w:r w:rsidR="00E1750A">
        <w:t>G0/0/1</w:t>
      </w:r>
      <w:r>
        <w:t xml:space="preserve"> en el </w:t>
      </w:r>
      <w:proofErr w:type="spellStart"/>
      <w:r>
        <w:t>router</w:t>
      </w:r>
      <w:proofErr w:type="spellEnd"/>
      <w:r>
        <w:t xml:space="preserve"> Gateway. Resuelva los problemas si los pings fallan.</w:t>
      </w:r>
    </w:p>
    <w:p w14:paraId="10C01075" w14:textId="50866E18" w:rsidR="00E3336E" w:rsidRDefault="00E3336E" w:rsidP="00E7606D">
      <w:pPr>
        <w:pStyle w:val="SubStepAlpha"/>
        <w:spacing w:line="228" w:lineRule="auto"/>
        <w:ind w:left="714" w:hanging="357"/>
      </w:pPr>
      <w:r>
        <w:t xml:space="preserve">Verifique que las rutas estáticas estén bien configuradas en ambos </w:t>
      </w:r>
      <w:proofErr w:type="spellStart"/>
      <w:r>
        <w:t>routers</w:t>
      </w:r>
      <w:proofErr w:type="spellEnd"/>
      <w:r>
        <w:t>.</w:t>
      </w:r>
    </w:p>
    <w:p w14:paraId="503A5CB8" w14:textId="45F7D5CE" w:rsidR="00384770" w:rsidRDefault="00384770" w:rsidP="00384770">
      <w:pPr>
        <w:pStyle w:val="StepHead"/>
        <w:numPr>
          <w:ilvl w:val="0"/>
          <w:numId w:val="0"/>
        </w:numPr>
      </w:pPr>
    </w:p>
    <w:p w14:paraId="4FD22849" w14:textId="4C605A4D" w:rsidR="00384770" w:rsidRDefault="00384770" w:rsidP="00384770">
      <w:pPr>
        <w:pStyle w:val="BodyTextL25"/>
      </w:pPr>
    </w:p>
    <w:p w14:paraId="27751763" w14:textId="520EFB85" w:rsidR="00384770" w:rsidRDefault="00384770" w:rsidP="00384770">
      <w:pPr>
        <w:pStyle w:val="BodyTextL25"/>
      </w:pPr>
    </w:p>
    <w:p w14:paraId="23D3ECE4" w14:textId="1433BCEC" w:rsidR="00384770" w:rsidRDefault="00384770" w:rsidP="00384770">
      <w:pPr>
        <w:pStyle w:val="BodyTextL25"/>
      </w:pPr>
    </w:p>
    <w:p w14:paraId="1FE37843" w14:textId="77777777" w:rsidR="00384770" w:rsidRPr="00384770" w:rsidRDefault="00384770" w:rsidP="00384770">
      <w:pPr>
        <w:pStyle w:val="BodyTextL25"/>
      </w:pPr>
    </w:p>
    <w:p w14:paraId="3344096F" w14:textId="14081CBD" w:rsidR="007C50BA" w:rsidRDefault="007C50BA" w:rsidP="00E7606D">
      <w:pPr>
        <w:pStyle w:val="PartHead"/>
        <w:tabs>
          <w:tab w:val="clear" w:pos="1080"/>
        </w:tabs>
        <w:spacing w:line="264" w:lineRule="auto"/>
        <w:ind w:left="1247" w:hanging="1247"/>
      </w:pPr>
      <w:r>
        <w:lastRenderedPageBreak/>
        <w:t>Configuración de NAT con sobrecarga</w:t>
      </w:r>
      <w:r w:rsidR="006A5B9F">
        <w:t xml:space="preserve"> (PAT)</w:t>
      </w:r>
    </w:p>
    <w:p w14:paraId="542AB240" w14:textId="577C8EEF" w:rsidR="00863612" w:rsidRPr="00863612" w:rsidRDefault="00863612" w:rsidP="00E7606D">
      <w:pPr>
        <w:pStyle w:val="BodyTextL25"/>
        <w:spacing w:line="228" w:lineRule="auto"/>
        <w:ind w:left="357"/>
      </w:pPr>
      <w:r>
        <w:t xml:space="preserve">En la parte 2, configurará el </w:t>
      </w:r>
      <w:proofErr w:type="spellStart"/>
      <w:r>
        <w:t>router</w:t>
      </w:r>
      <w:proofErr w:type="spellEnd"/>
      <w:r>
        <w:t xml:space="preserve"> </w:t>
      </w:r>
      <w:r w:rsidRPr="00384770">
        <w:rPr>
          <w:b/>
          <w:bCs/>
        </w:rPr>
        <w:t>Gateway</w:t>
      </w:r>
      <w:r>
        <w:t xml:space="preserve"> para que traduzca las direcciones IP de la red </w:t>
      </w:r>
      <w:r w:rsidRPr="00384770">
        <w:rPr>
          <w:b/>
          <w:bCs/>
        </w:rPr>
        <w:t>192.168.1.0/24</w:t>
      </w:r>
      <w:r>
        <w:t xml:space="preserve"> a una de las </w:t>
      </w:r>
      <w:r w:rsidR="00022C74">
        <w:t>d</w:t>
      </w:r>
      <w:r>
        <w:t xml:space="preserve">irecciones utilizables del rango </w:t>
      </w:r>
      <w:r w:rsidRPr="00384770">
        <w:rPr>
          <w:b/>
          <w:bCs/>
        </w:rPr>
        <w:t>209.165.200.224/29</w:t>
      </w:r>
      <w:r>
        <w:t>.</w:t>
      </w:r>
    </w:p>
    <w:p w14:paraId="050533AB" w14:textId="47171CCC" w:rsidR="007C50BA" w:rsidRDefault="007C50BA" w:rsidP="00E7606D">
      <w:pPr>
        <w:pStyle w:val="StepHead"/>
        <w:spacing w:line="264" w:lineRule="auto"/>
      </w:pPr>
      <w:r>
        <w:t>Defina una lista de control de acceso que coincida con las direcciones IP privadas de</w:t>
      </w:r>
      <w:r w:rsidR="00E7606D" w:rsidRPr="00E7606D">
        <w:t> </w:t>
      </w:r>
      <w:r>
        <w:t>LAN.</w:t>
      </w:r>
    </w:p>
    <w:p w14:paraId="339BE89C" w14:textId="77777777" w:rsidR="007C50BA" w:rsidRPr="0079431B" w:rsidRDefault="007C50BA" w:rsidP="00E7606D">
      <w:pPr>
        <w:pStyle w:val="BodyTextL25"/>
        <w:spacing w:line="228" w:lineRule="auto"/>
      </w:pPr>
      <w:r>
        <w:t>La ACL 1 se utiliza para permitir que se traduzca la red 192.168.1.0/24.</w:t>
      </w:r>
    </w:p>
    <w:p w14:paraId="7F377911" w14:textId="77777777" w:rsidR="007C50BA" w:rsidRPr="00B92D0D" w:rsidRDefault="007C50BA" w:rsidP="00E7606D">
      <w:pPr>
        <w:pStyle w:val="CMD"/>
        <w:spacing w:line="228" w:lineRule="auto"/>
        <w:rPr>
          <w:b/>
          <w:lang w:val="en-US"/>
        </w:rPr>
      </w:pPr>
      <w:r w:rsidRPr="00B92D0D">
        <w:rPr>
          <w:lang w:val="en-US"/>
        </w:rPr>
        <w:t xml:space="preserve">Gateway(config)# </w:t>
      </w:r>
      <w:r w:rsidRPr="00B92D0D">
        <w:rPr>
          <w:b/>
          <w:lang w:val="en-US"/>
        </w:rPr>
        <w:t>access-list 1 permit 192.168.1.0 0.0.0.255</w:t>
      </w:r>
    </w:p>
    <w:p w14:paraId="0E2C7D8F" w14:textId="77777777" w:rsidR="007C50BA" w:rsidRDefault="007C50BA" w:rsidP="00E7606D">
      <w:pPr>
        <w:pStyle w:val="StepHead"/>
        <w:spacing w:line="264" w:lineRule="auto"/>
      </w:pPr>
      <w:r>
        <w:t>Defina el conjunto de direcciones IP públicas utilizables.</w:t>
      </w:r>
    </w:p>
    <w:p w14:paraId="5BD99E81" w14:textId="5DE4FA69" w:rsidR="007C50BA" w:rsidRPr="00B92D0D" w:rsidRDefault="007C50BA" w:rsidP="00E7606D">
      <w:pPr>
        <w:pStyle w:val="CMD"/>
        <w:spacing w:line="228" w:lineRule="auto"/>
        <w:rPr>
          <w:b/>
          <w:lang w:val="en-US"/>
        </w:rPr>
      </w:pPr>
      <w:r w:rsidRPr="00B92D0D">
        <w:rPr>
          <w:lang w:val="en-US"/>
        </w:rPr>
        <w:t>Gateway(config)#</w:t>
      </w:r>
      <w:r w:rsidRPr="00B92D0D">
        <w:rPr>
          <w:b/>
          <w:lang w:val="en-US"/>
        </w:rPr>
        <w:t xml:space="preserve">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pool </w:t>
      </w:r>
      <w:proofErr w:type="spellStart"/>
      <w:r w:rsidRPr="00B92D0D">
        <w:rPr>
          <w:b/>
          <w:lang w:val="en-US"/>
        </w:rPr>
        <w:t>public_access</w:t>
      </w:r>
      <w:proofErr w:type="spellEnd"/>
      <w:r w:rsidRPr="00B92D0D">
        <w:rPr>
          <w:b/>
          <w:lang w:val="en-US"/>
        </w:rPr>
        <w:t xml:space="preserve"> 209.165.200.225 209.165.200.23</w:t>
      </w:r>
      <w:r w:rsidR="00022C74">
        <w:rPr>
          <w:b/>
          <w:lang w:val="en-US"/>
        </w:rPr>
        <w:t>1</w:t>
      </w:r>
      <w:r w:rsidRPr="00B92D0D">
        <w:rPr>
          <w:b/>
          <w:lang w:val="en-US"/>
        </w:rPr>
        <w:t xml:space="preserve"> netmask 255.255.255.248</w:t>
      </w:r>
    </w:p>
    <w:p w14:paraId="46A2A69C" w14:textId="77777777" w:rsidR="007C50BA" w:rsidRDefault="007C50BA" w:rsidP="00E7606D">
      <w:pPr>
        <w:pStyle w:val="StepHead"/>
        <w:spacing w:line="264" w:lineRule="auto"/>
      </w:pPr>
      <w:r>
        <w:t>Defina la NAT desde la lista de origen interna hasta el conjunto externo.</w:t>
      </w:r>
    </w:p>
    <w:p w14:paraId="68DE9027" w14:textId="77777777" w:rsidR="007C50BA" w:rsidRPr="00B92D0D" w:rsidRDefault="007C50BA" w:rsidP="00E7606D">
      <w:pPr>
        <w:pStyle w:val="CMD"/>
        <w:spacing w:line="228" w:lineRule="auto"/>
        <w:rPr>
          <w:b/>
          <w:lang w:val="en-US"/>
        </w:rPr>
      </w:pPr>
      <w:r w:rsidRPr="00B92D0D">
        <w:rPr>
          <w:lang w:val="en-US"/>
        </w:rPr>
        <w:t xml:space="preserve">Gateway(config)#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inside source list 1 pool </w:t>
      </w:r>
      <w:proofErr w:type="spellStart"/>
      <w:r w:rsidRPr="00B92D0D">
        <w:rPr>
          <w:b/>
          <w:lang w:val="en-US"/>
        </w:rPr>
        <w:t>public_access</w:t>
      </w:r>
      <w:proofErr w:type="spellEnd"/>
      <w:r w:rsidRPr="00B92D0D">
        <w:rPr>
          <w:b/>
          <w:lang w:val="en-US"/>
        </w:rPr>
        <w:t xml:space="preserve"> overload</w:t>
      </w:r>
    </w:p>
    <w:p w14:paraId="3D4D0E12" w14:textId="77777777" w:rsidR="0002208C" w:rsidRDefault="0002208C" w:rsidP="00E7606D">
      <w:pPr>
        <w:pStyle w:val="StepHead"/>
        <w:spacing w:line="264" w:lineRule="auto"/>
      </w:pPr>
      <w:r>
        <w:t>Especifique las interfaces.</w:t>
      </w:r>
    </w:p>
    <w:p w14:paraId="5021A394" w14:textId="77777777" w:rsidR="0002208C" w:rsidRPr="00DF01C1" w:rsidRDefault="00936421" w:rsidP="00E7606D">
      <w:pPr>
        <w:pStyle w:val="BodyTextL25"/>
        <w:spacing w:line="228" w:lineRule="auto"/>
      </w:pPr>
      <w:r>
        <w:t xml:space="preserve">Emita los comandos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inside</w:t>
      </w:r>
      <w:proofErr w:type="spellEnd"/>
      <w:r>
        <w:t xml:space="preserve"> 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outside</w:t>
      </w:r>
      <w:proofErr w:type="spellEnd"/>
      <w:r>
        <w:t xml:space="preserve"> en las interfaces.</w:t>
      </w:r>
    </w:p>
    <w:p w14:paraId="358D32D8" w14:textId="2C055106" w:rsidR="0002208C" w:rsidRPr="00B92D0D" w:rsidRDefault="0002208C" w:rsidP="00E7606D">
      <w:pPr>
        <w:pStyle w:val="CMD"/>
        <w:spacing w:line="228" w:lineRule="auto"/>
        <w:rPr>
          <w:b/>
          <w:lang w:val="en-US"/>
        </w:rPr>
      </w:pPr>
      <w:r w:rsidRPr="00B92D0D">
        <w:rPr>
          <w:lang w:val="en-US"/>
        </w:rPr>
        <w:t xml:space="preserve">Gateway(config)# </w:t>
      </w:r>
      <w:r w:rsidRPr="00B92D0D">
        <w:rPr>
          <w:b/>
          <w:lang w:val="en-US"/>
        </w:rPr>
        <w:t xml:space="preserve">interface </w:t>
      </w:r>
      <w:r w:rsidR="00E1750A">
        <w:rPr>
          <w:b/>
          <w:lang w:val="en-US"/>
        </w:rPr>
        <w:t>G0/0/1</w:t>
      </w:r>
    </w:p>
    <w:p w14:paraId="04E4464A" w14:textId="77777777" w:rsidR="0002208C" w:rsidRPr="00B92D0D" w:rsidRDefault="0002208C" w:rsidP="00E7606D">
      <w:pPr>
        <w:pStyle w:val="CMD"/>
        <w:spacing w:line="228" w:lineRule="auto"/>
        <w:rPr>
          <w:b/>
          <w:lang w:val="en-US"/>
        </w:rPr>
      </w:pPr>
      <w:r w:rsidRPr="00B92D0D">
        <w:rPr>
          <w:lang w:val="en-US"/>
        </w:rPr>
        <w:t>Gateway(config-</w:t>
      </w:r>
      <w:proofErr w:type="gramStart"/>
      <w:r w:rsidRPr="00B92D0D">
        <w:rPr>
          <w:lang w:val="en-US"/>
        </w:rPr>
        <w:t>if)#</w:t>
      </w:r>
      <w:proofErr w:type="gramEnd"/>
      <w:r w:rsidRPr="00B92D0D">
        <w:rPr>
          <w:lang w:val="en-US"/>
        </w:rPr>
        <w:t xml:space="preserve">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inside</w:t>
      </w:r>
    </w:p>
    <w:p w14:paraId="446932BD" w14:textId="6ED77554" w:rsidR="0002208C" w:rsidRPr="00B92D0D" w:rsidRDefault="0002208C" w:rsidP="00E7606D">
      <w:pPr>
        <w:pStyle w:val="CMD"/>
        <w:spacing w:line="228" w:lineRule="auto"/>
        <w:rPr>
          <w:b/>
          <w:lang w:val="en-US"/>
        </w:rPr>
      </w:pPr>
      <w:r w:rsidRPr="00B92D0D">
        <w:rPr>
          <w:lang w:val="en-US"/>
        </w:rPr>
        <w:t>Gateway(config-</w:t>
      </w:r>
      <w:proofErr w:type="gramStart"/>
      <w:r w:rsidRPr="00B92D0D">
        <w:rPr>
          <w:lang w:val="en-US"/>
        </w:rPr>
        <w:t>if)#</w:t>
      </w:r>
      <w:proofErr w:type="gramEnd"/>
      <w:r w:rsidRPr="00B92D0D">
        <w:rPr>
          <w:lang w:val="en-US"/>
        </w:rPr>
        <w:t xml:space="preserve"> </w:t>
      </w:r>
      <w:r w:rsidRPr="00B92D0D">
        <w:rPr>
          <w:b/>
          <w:lang w:val="en-US"/>
        </w:rPr>
        <w:t xml:space="preserve">interface </w:t>
      </w:r>
      <w:r w:rsidR="00E1750A">
        <w:rPr>
          <w:b/>
          <w:lang w:val="en-US"/>
        </w:rPr>
        <w:t>S0/1/1</w:t>
      </w:r>
    </w:p>
    <w:p w14:paraId="12CC5CCC" w14:textId="77777777" w:rsidR="007C50BA" w:rsidRPr="00B92D0D" w:rsidRDefault="0002208C" w:rsidP="00E7606D">
      <w:pPr>
        <w:pStyle w:val="CMD"/>
        <w:spacing w:line="228" w:lineRule="auto"/>
        <w:rPr>
          <w:b/>
          <w:lang w:val="en-US"/>
        </w:rPr>
      </w:pPr>
      <w:r w:rsidRPr="00B92D0D">
        <w:rPr>
          <w:lang w:val="en-US"/>
        </w:rPr>
        <w:t>Gateway(config-</w:t>
      </w:r>
      <w:proofErr w:type="gramStart"/>
      <w:r w:rsidRPr="00B92D0D">
        <w:rPr>
          <w:lang w:val="en-US"/>
        </w:rPr>
        <w:t>if)#</w:t>
      </w:r>
      <w:proofErr w:type="gramEnd"/>
      <w:r w:rsidRPr="00B92D0D">
        <w:rPr>
          <w:lang w:val="en-US"/>
        </w:rPr>
        <w:t xml:space="preserve">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outside</w:t>
      </w:r>
    </w:p>
    <w:p w14:paraId="0139FC47" w14:textId="77777777" w:rsidR="00137FC7" w:rsidRDefault="00137FC7" w:rsidP="00602618">
      <w:pPr>
        <w:pStyle w:val="SubStepAlpha"/>
      </w:pPr>
      <w:r>
        <w:t xml:space="preserve">Muestre las NAT en el </w:t>
      </w:r>
      <w:proofErr w:type="spellStart"/>
      <w:r>
        <w:t>router</w:t>
      </w:r>
      <w:proofErr w:type="spellEnd"/>
      <w:r>
        <w:t xml:space="preserve"> Gateway.</w:t>
      </w:r>
    </w:p>
    <w:p w14:paraId="288FE00C" w14:textId="77777777" w:rsidR="00E962D4" w:rsidRPr="00114CE3" w:rsidRDefault="00E962D4" w:rsidP="00E962D4">
      <w:pPr>
        <w:pStyle w:val="CMD"/>
        <w:rPr>
          <w:lang w:val="es-MX"/>
        </w:rPr>
      </w:pPr>
      <w:r w:rsidRPr="00114CE3">
        <w:rPr>
          <w:lang w:val="es-MX"/>
        </w:rPr>
        <w:t xml:space="preserve">Gateway# </w:t>
      </w:r>
      <w:r w:rsidRPr="00114CE3">
        <w:rPr>
          <w:b/>
          <w:lang w:val="es-MX"/>
        </w:rPr>
        <w:t>show ip nat translations</w:t>
      </w:r>
    </w:p>
    <w:p w14:paraId="60363E13" w14:textId="77777777" w:rsidR="00E745E7" w:rsidRDefault="00E745E7" w:rsidP="009F485F">
      <w:pPr>
        <w:pStyle w:val="BodyTextL50"/>
      </w:pPr>
      <w:r>
        <w:t xml:space="preserve">¿Cuál sería el resultado de hacer ping del </w:t>
      </w:r>
      <w:proofErr w:type="spellStart"/>
      <w:r>
        <w:t>router</w:t>
      </w:r>
      <w:proofErr w:type="spellEnd"/>
      <w:r>
        <w:t xml:space="preserve"> ISP a la dirección local interna de la PC-A? ¿Por qué?</w:t>
      </w:r>
    </w:p>
    <w:p w14:paraId="4A9F3D26" w14:textId="4473D698" w:rsidR="00E745E7" w:rsidRDefault="00E745E7" w:rsidP="009F485F">
      <w:pPr>
        <w:pStyle w:val="BodyTextL50"/>
        <w:rPr>
          <w:b/>
          <w:bCs/>
        </w:rPr>
      </w:pPr>
      <w:r w:rsidRPr="00ED4A92">
        <w:rPr>
          <w:b/>
          <w:bCs/>
        </w:rPr>
        <w:t xml:space="preserve">El ping fallaría debido a que el </w:t>
      </w:r>
      <w:proofErr w:type="spellStart"/>
      <w:r w:rsidRPr="00ED4A92">
        <w:rPr>
          <w:b/>
          <w:bCs/>
        </w:rPr>
        <w:t>router</w:t>
      </w:r>
      <w:proofErr w:type="spellEnd"/>
      <w:r w:rsidRPr="00ED4A92">
        <w:rPr>
          <w:b/>
          <w:bCs/>
        </w:rPr>
        <w:t xml:space="preserve"> conoce la ubicación de la dirección global interna en la tabla de r</w:t>
      </w:r>
      <w:r w:rsidR="007B1CF3" w:rsidRPr="00ED4A92">
        <w:rPr>
          <w:b/>
          <w:bCs/>
        </w:rPr>
        <w:t>uteo</w:t>
      </w:r>
      <w:r w:rsidRPr="00ED4A92">
        <w:rPr>
          <w:b/>
          <w:bCs/>
        </w:rPr>
        <w:t>, pero la dirección local interna no se anuncia.</w:t>
      </w:r>
    </w:p>
    <w:p w14:paraId="2AFC6BF2" w14:textId="30C5FDE1" w:rsidR="0018596C" w:rsidRDefault="0018596C" w:rsidP="009F485F">
      <w:pPr>
        <w:pStyle w:val="BodyTextL50"/>
        <w:rPr>
          <w:b/>
          <w:bCs/>
        </w:rPr>
      </w:pPr>
    </w:p>
    <w:p w14:paraId="36A967D9" w14:textId="1C01B1C5" w:rsidR="0018596C" w:rsidRDefault="0018596C" w:rsidP="009F485F">
      <w:pPr>
        <w:pStyle w:val="BodyTextL50"/>
        <w:rPr>
          <w:b/>
          <w:bCs/>
        </w:rPr>
      </w:pPr>
    </w:p>
    <w:p w14:paraId="080DA66A" w14:textId="0EB5EDCD" w:rsidR="0018596C" w:rsidRDefault="0018596C" w:rsidP="009F485F">
      <w:pPr>
        <w:pStyle w:val="BodyTextL50"/>
        <w:rPr>
          <w:b/>
          <w:bCs/>
        </w:rPr>
      </w:pPr>
    </w:p>
    <w:p w14:paraId="74709B46" w14:textId="1F01C96A" w:rsidR="0018596C" w:rsidRDefault="0018596C" w:rsidP="009F485F">
      <w:pPr>
        <w:pStyle w:val="BodyTextL50"/>
        <w:rPr>
          <w:b/>
          <w:bCs/>
        </w:rPr>
      </w:pPr>
    </w:p>
    <w:p w14:paraId="22989A16" w14:textId="535C08C5" w:rsidR="0018596C" w:rsidRDefault="0018596C" w:rsidP="009F485F">
      <w:pPr>
        <w:pStyle w:val="BodyTextL50"/>
        <w:rPr>
          <w:b/>
          <w:bCs/>
        </w:rPr>
      </w:pPr>
    </w:p>
    <w:p w14:paraId="0CC9520C" w14:textId="225D6017" w:rsidR="0018596C" w:rsidRDefault="0018596C" w:rsidP="009F485F">
      <w:pPr>
        <w:pStyle w:val="BodyTextL50"/>
        <w:rPr>
          <w:b/>
          <w:bCs/>
        </w:rPr>
      </w:pPr>
    </w:p>
    <w:p w14:paraId="733C2200" w14:textId="64F15D6C" w:rsidR="0018596C" w:rsidRDefault="0018596C" w:rsidP="009F485F">
      <w:pPr>
        <w:pStyle w:val="BodyTextL50"/>
        <w:rPr>
          <w:b/>
          <w:bCs/>
        </w:rPr>
      </w:pPr>
    </w:p>
    <w:p w14:paraId="1A99E927" w14:textId="1D924CBF" w:rsidR="0018596C" w:rsidRDefault="0018596C" w:rsidP="009F485F">
      <w:pPr>
        <w:pStyle w:val="BodyTextL50"/>
        <w:rPr>
          <w:b/>
          <w:bCs/>
        </w:rPr>
      </w:pPr>
    </w:p>
    <w:p w14:paraId="1096EB1F" w14:textId="08C6AC6D" w:rsidR="0018596C" w:rsidRDefault="0018596C" w:rsidP="009F485F">
      <w:pPr>
        <w:pStyle w:val="BodyTextL50"/>
        <w:rPr>
          <w:b/>
          <w:bCs/>
        </w:rPr>
      </w:pPr>
    </w:p>
    <w:p w14:paraId="48D192DC" w14:textId="2AFBE3C8" w:rsidR="0018596C" w:rsidRDefault="0018596C" w:rsidP="009F485F">
      <w:pPr>
        <w:pStyle w:val="BodyTextL50"/>
        <w:rPr>
          <w:b/>
          <w:bCs/>
        </w:rPr>
      </w:pPr>
    </w:p>
    <w:p w14:paraId="1C5E2BAD" w14:textId="63BE5247" w:rsidR="0018596C" w:rsidRDefault="0018596C" w:rsidP="009F485F">
      <w:pPr>
        <w:pStyle w:val="BodyTextL50"/>
        <w:rPr>
          <w:b/>
          <w:bCs/>
        </w:rPr>
      </w:pPr>
    </w:p>
    <w:p w14:paraId="1767641C" w14:textId="77777777" w:rsidR="0018596C" w:rsidRPr="00ED4A92" w:rsidRDefault="0018596C" w:rsidP="009F485F">
      <w:pPr>
        <w:pStyle w:val="BodyTextL50"/>
        <w:rPr>
          <w:b/>
          <w:bCs/>
        </w:rPr>
      </w:pPr>
    </w:p>
    <w:p w14:paraId="59F9A548" w14:textId="14FC1925" w:rsidR="00602618" w:rsidRDefault="00602618" w:rsidP="00B92D0D">
      <w:pPr>
        <w:pStyle w:val="PartHead"/>
        <w:tabs>
          <w:tab w:val="clear" w:pos="1080"/>
        </w:tabs>
        <w:ind w:left="1247" w:hanging="1247"/>
      </w:pPr>
      <w:r>
        <w:lastRenderedPageBreak/>
        <w:t>Configuración de PAT</w:t>
      </w:r>
      <w:r w:rsidR="006A5B9F">
        <w:t xml:space="preserve"> con una sola dirección IP pública</w:t>
      </w:r>
    </w:p>
    <w:p w14:paraId="5946AA20" w14:textId="77777777" w:rsidR="00863612" w:rsidRPr="00863612" w:rsidRDefault="00096060" w:rsidP="00863612">
      <w:pPr>
        <w:pStyle w:val="BodyTextL25"/>
      </w:pPr>
      <w:r>
        <w:t>En la parte 3, configurará PAT mediante el uso de una interfaz, en lugar de un conjunto de direcciones, a fin de definir la dirección externa. No todos los comandos de la parte 2 se volverán a usar en la parte 3.</w:t>
      </w:r>
    </w:p>
    <w:p w14:paraId="06F967D8" w14:textId="688C42B7" w:rsidR="00077B78" w:rsidRPr="00077B78" w:rsidRDefault="00077B78" w:rsidP="002E201D">
      <w:pPr>
        <w:pStyle w:val="StepHead"/>
      </w:pPr>
      <w:r>
        <w:t>Borre las NAT</w:t>
      </w:r>
    </w:p>
    <w:p w14:paraId="1B667B12" w14:textId="77777777" w:rsidR="00602618" w:rsidRDefault="0067586E" w:rsidP="00602618">
      <w:pPr>
        <w:pStyle w:val="StepHead"/>
      </w:pPr>
      <w:r>
        <w:t>Elimine el conjunto de direcciones IP públicas utilizables.</w:t>
      </w:r>
    </w:p>
    <w:p w14:paraId="458C33CF" w14:textId="58D30061" w:rsidR="00602618" w:rsidRPr="00B92D0D" w:rsidRDefault="00602618" w:rsidP="00602618">
      <w:pPr>
        <w:pStyle w:val="CMD"/>
        <w:rPr>
          <w:b/>
          <w:lang w:val="en-US"/>
        </w:rPr>
      </w:pPr>
      <w:r w:rsidRPr="00B92D0D">
        <w:rPr>
          <w:lang w:val="en-US"/>
        </w:rPr>
        <w:t xml:space="preserve">Gateway(config)# </w:t>
      </w:r>
      <w:r w:rsidRPr="00B92D0D">
        <w:rPr>
          <w:b/>
          <w:lang w:val="en-US"/>
        </w:rPr>
        <w:t xml:space="preserve">no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pool </w:t>
      </w:r>
      <w:proofErr w:type="spellStart"/>
      <w:r w:rsidRPr="00B92D0D">
        <w:rPr>
          <w:b/>
          <w:lang w:val="en-US"/>
        </w:rPr>
        <w:t>public_access</w:t>
      </w:r>
      <w:proofErr w:type="spellEnd"/>
      <w:r w:rsidRPr="00B92D0D">
        <w:rPr>
          <w:b/>
          <w:lang w:val="en-US"/>
        </w:rPr>
        <w:t xml:space="preserve"> 209.165.200.225 209.165.200.23</w:t>
      </w:r>
      <w:r w:rsidR="008E4FD0">
        <w:rPr>
          <w:b/>
          <w:lang w:val="en-US"/>
        </w:rPr>
        <w:t>1</w:t>
      </w:r>
      <w:r w:rsidRPr="00B92D0D">
        <w:rPr>
          <w:b/>
          <w:lang w:val="en-US"/>
        </w:rPr>
        <w:t xml:space="preserve"> netmask 255.255.255.248</w:t>
      </w:r>
    </w:p>
    <w:p w14:paraId="2EAC76F9" w14:textId="77777777" w:rsidR="00602618" w:rsidRDefault="0067586E" w:rsidP="00602618">
      <w:pPr>
        <w:pStyle w:val="StepHead"/>
      </w:pPr>
      <w:r>
        <w:t>Elimine la NAT de la lista de origen interna al conjunto externo.</w:t>
      </w:r>
    </w:p>
    <w:p w14:paraId="295D0214" w14:textId="77777777" w:rsidR="002E201D" w:rsidRPr="00B92D0D" w:rsidRDefault="00602618" w:rsidP="002E201D">
      <w:pPr>
        <w:pStyle w:val="CMD"/>
        <w:rPr>
          <w:b/>
          <w:lang w:val="en-US"/>
        </w:rPr>
      </w:pPr>
      <w:r w:rsidRPr="00B92D0D">
        <w:rPr>
          <w:lang w:val="en-US"/>
        </w:rPr>
        <w:t xml:space="preserve">Gateway(config)# </w:t>
      </w:r>
      <w:r w:rsidRPr="00B92D0D">
        <w:rPr>
          <w:b/>
          <w:lang w:val="en-US"/>
        </w:rPr>
        <w:t xml:space="preserve">no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inside source list 1 pool </w:t>
      </w:r>
      <w:proofErr w:type="spellStart"/>
      <w:r w:rsidRPr="00B92D0D">
        <w:rPr>
          <w:b/>
          <w:lang w:val="en-US"/>
        </w:rPr>
        <w:t>public_access</w:t>
      </w:r>
      <w:proofErr w:type="spellEnd"/>
      <w:r w:rsidRPr="00B92D0D">
        <w:rPr>
          <w:b/>
          <w:lang w:val="en-US"/>
        </w:rPr>
        <w:t xml:space="preserve"> overload</w:t>
      </w:r>
    </w:p>
    <w:p w14:paraId="70258803" w14:textId="1322779A" w:rsidR="0067586E" w:rsidRDefault="006A5B9F" w:rsidP="00602618">
      <w:pPr>
        <w:pStyle w:val="StepHead"/>
      </w:pPr>
      <w:r>
        <w:t>A</w:t>
      </w:r>
      <w:r w:rsidR="0067586E">
        <w:t>socie la lista de origen a la interfaz externa.</w:t>
      </w:r>
    </w:p>
    <w:p w14:paraId="7A731EC8" w14:textId="40568799" w:rsidR="006A5B9F" w:rsidRPr="006A5B9F" w:rsidRDefault="006A5B9F" w:rsidP="0067586E">
      <w:pPr>
        <w:pStyle w:val="CMD"/>
        <w:rPr>
          <w:lang w:val="es-MX"/>
        </w:rPr>
      </w:pPr>
      <w:r w:rsidRPr="006A5B9F">
        <w:rPr>
          <w:rFonts w:ascii="Arial" w:hAnsi="Arial"/>
        </w:rPr>
        <w:t xml:space="preserve">Configurar PAT, utilizando la dirección del puerto </w:t>
      </w:r>
      <w:r w:rsidRPr="006A5B9F">
        <w:rPr>
          <w:rFonts w:ascii="Arial" w:hAnsi="Arial"/>
          <w:b/>
          <w:bCs/>
        </w:rPr>
        <w:t>s0/1/1 como la única dirección IP pública</w:t>
      </w:r>
      <w:r w:rsidRPr="006A5B9F">
        <w:rPr>
          <w:rFonts w:ascii="Arial" w:hAnsi="Arial"/>
        </w:rPr>
        <w:t xml:space="preserve">, con el fin de permitir que todas las estaciones locales puedan </w:t>
      </w:r>
      <w:proofErr w:type="gramStart"/>
      <w:r w:rsidRPr="006A5B9F">
        <w:rPr>
          <w:rFonts w:ascii="Arial" w:hAnsi="Arial"/>
        </w:rPr>
        <w:t>salir al exterior</w:t>
      </w:r>
      <w:proofErr w:type="gramEnd"/>
      <w:r w:rsidRPr="006A5B9F">
        <w:rPr>
          <w:rFonts w:ascii="Arial" w:hAnsi="Arial"/>
        </w:rPr>
        <w:t xml:space="preserve">. </w:t>
      </w:r>
    </w:p>
    <w:p w14:paraId="6ADFD79E" w14:textId="1E213175" w:rsidR="0067586E" w:rsidRPr="00B92D0D" w:rsidRDefault="0067586E" w:rsidP="0067586E">
      <w:pPr>
        <w:pStyle w:val="CMD"/>
        <w:rPr>
          <w:b/>
          <w:lang w:val="en-US"/>
        </w:rPr>
      </w:pPr>
      <w:r w:rsidRPr="00B92D0D">
        <w:rPr>
          <w:lang w:val="en-US"/>
        </w:rPr>
        <w:t xml:space="preserve">Gateway(config)#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inside source list 1 interface serial 0/</w:t>
      </w:r>
      <w:r w:rsidR="00ED4A92">
        <w:rPr>
          <w:b/>
          <w:lang w:val="en-US"/>
        </w:rPr>
        <w:t>1</w:t>
      </w:r>
      <w:r w:rsidRPr="00B92D0D">
        <w:rPr>
          <w:b/>
          <w:lang w:val="en-US"/>
        </w:rPr>
        <w:t>/1 overload</w:t>
      </w:r>
    </w:p>
    <w:p w14:paraId="39117023" w14:textId="77777777" w:rsidR="00602618" w:rsidRDefault="00602618" w:rsidP="00432FBC">
      <w:pPr>
        <w:pStyle w:val="SubStepAlpha"/>
      </w:pPr>
      <w:r>
        <w:t>Muestre las traducciones NAT en el Gateway.</w:t>
      </w:r>
    </w:p>
    <w:p w14:paraId="6D07BBE3" w14:textId="64051921" w:rsidR="00602618" w:rsidRDefault="00602618" w:rsidP="00602618">
      <w:pPr>
        <w:pStyle w:val="CMD"/>
        <w:rPr>
          <w:b/>
          <w:lang w:val="en-US"/>
        </w:rPr>
      </w:pPr>
      <w:r w:rsidRPr="00B92D0D">
        <w:rPr>
          <w:lang w:val="en-US"/>
        </w:rPr>
        <w:t xml:space="preserve">Gateway# </w:t>
      </w:r>
      <w:r w:rsidRPr="00B92D0D">
        <w:rPr>
          <w:b/>
          <w:lang w:val="en-US"/>
        </w:rPr>
        <w:t xml:space="preserve">show </w:t>
      </w:r>
      <w:proofErr w:type="spellStart"/>
      <w:r w:rsidRPr="00B92D0D">
        <w:rPr>
          <w:b/>
          <w:lang w:val="en-US"/>
        </w:rPr>
        <w:t>ip</w:t>
      </w:r>
      <w:proofErr w:type="spellEnd"/>
      <w:r w:rsidRPr="00B92D0D">
        <w:rPr>
          <w:b/>
          <w:lang w:val="en-US"/>
        </w:rPr>
        <w:t xml:space="preserve"> </w:t>
      </w:r>
      <w:proofErr w:type="spellStart"/>
      <w:r w:rsidRPr="00B92D0D">
        <w:rPr>
          <w:b/>
          <w:lang w:val="en-US"/>
        </w:rPr>
        <w:t>nat</w:t>
      </w:r>
      <w:proofErr w:type="spellEnd"/>
      <w:r w:rsidRPr="00B92D0D">
        <w:rPr>
          <w:b/>
          <w:lang w:val="en-US"/>
        </w:rPr>
        <w:t xml:space="preserve"> translations</w:t>
      </w:r>
    </w:p>
    <w:p w14:paraId="3AEC192D" w14:textId="414297F4" w:rsidR="006A5B9F" w:rsidRDefault="006A5B9F" w:rsidP="00114CE3">
      <w:pPr>
        <w:pStyle w:val="PartHead"/>
        <w:tabs>
          <w:tab w:val="clear" w:pos="1080"/>
        </w:tabs>
        <w:ind w:left="1247" w:hanging="1247"/>
      </w:pPr>
      <w:r>
        <w:t xml:space="preserve">Configure Port </w:t>
      </w:r>
      <w:proofErr w:type="spellStart"/>
      <w:r>
        <w:t>Forwarding</w:t>
      </w:r>
      <w:proofErr w:type="spellEnd"/>
    </w:p>
    <w:p w14:paraId="23E8D0E6" w14:textId="77777777" w:rsidR="006A5B9F" w:rsidRPr="006A5B9F" w:rsidRDefault="006A5B9F" w:rsidP="0018596C">
      <w:pPr>
        <w:pStyle w:val="CMD"/>
        <w:rPr>
          <w:rFonts w:ascii="Arial" w:hAnsi="Arial"/>
        </w:rPr>
      </w:pPr>
      <w:r w:rsidRPr="006A5B9F">
        <w:rPr>
          <w:rFonts w:ascii="Arial" w:hAnsi="Arial"/>
          <w:b/>
          <w:bCs/>
        </w:rPr>
        <w:t xml:space="preserve">Port </w:t>
      </w:r>
      <w:proofErr w:type="spellStart"/>
      <w:r w:rsidRPr="006A5B9F">
        <w:rPr>
          <w:rFonts w:ascii="Arial" w:hAnsi="Arial"/>
          <w:b/>
          <w:bCs/>
        </w:rPr>
        <w:t>forwarding</w:t>
      </w:r>
      <w:proofErr w:type="spellEnd"/>
      <w:r w:rsidRPr="006A5B9F">
        <w:rPr>
          <w:rFonts w:ascii="Arial" w:hAnsi="Arial"/>
        </w:rPr>
        <w:t>, que es una traducción NAT estática con un número de puerto TCP o UDP específico.</w:t>
      </w:r>
    </w:p>
    <w:p w14:paraId="35A2DF5F" w14:textId="77777777" w:rsidR="006A5B9F" w:rsidRPr="006A5B9F" w:rsidRDefault="006A5B9F" w:rsidP="0018596C">
      <w:pPr>
        <w:pStyle w:val="CMD"/>
        <w:rPr>
          <w:rFonts w:ascii="Arial" w:hAnsi="Arial"/>
        </w:rPr>
      </w:pPr>
      <w:r w:rsidRPr="006A5B9F">
        <w:rPr>
          <w:rFonts w:ascii="Arial" w:hAnsi="Arial"/>
        </w:rPr>
        <w:t xml:space="preserve">Configurar </w:t>
      </w:r>
      <w:proofErr w:type="spellStart"/>
      <w:r w:rsidRPr="006A5B9F">
        <w:rPr>
          <w:rFonts w:ascii="Arial" w:hAnsi="Arial"/>
          <w:b/>
          <w:bCs/>
        </w:rPr>
        <w:t>port</w:t>
      </w:r>
      <w:proofErr w:type="spellEnd"/>
      <w:r w:rsidRPr="006A5B9F">
        <w:rPr>
          <w:rFonts w:ascii="Arial" w:hAnsi="Arial"/>
          <w:b/>
          <w:bCs/>
        </w:rPr>
        <w:t xml:space="preserve"> </w:t>
      </w:r>
      <w:proofErr w:type="spellStart"/>
      <w:r w:rsidRPr="006A5B9F">
        <w:rPr>
          <w:rFonts w:ascii="Arial" w:hAnsi="Arial"/>
          <w:b/>
          <w:bCs/>
        </w:rPr>
        <w:t>forwarding</w:t>
      </w:r>
      <w:proofErr w:type="spellEnd"/>
      <w:r w:rsidRPr="006A5B9F">
        <w:rPr>
          <w:rFonts w:ascii="Arial" w:hAnsi="Arial"/>
        </w:rPr>
        <w:t xml:space="preserve"> para que:</w:t>
      </w:r>
    </w:p>
    <w:p w14:paraId="350CEB21" w14:textId="2199BE1A" w:rsidR="006A5B9F" w:rsidRDefault="006A5B9F" w:rsidP="0018596C">
      <w:pPr>
        <w:pStyle w:val="CMD"/>
        <w:numPr>
          <w:ilvl w:val="0"/>
          <w:numId w:val="13"/>
        </w:numPr>
        <w:tabs>
          <w:tab w:val="clear" w:pos="720"/>
          <w:tab w:val="num" w:pos="1440"/>
        </w:tabs>
        <w:ind w:left="1440"/>
        <w:rPr>
          <w:rFonts w:ascii="Arial" w:hAnsi="Arial"/>
        </w:rPr>
      </w:pPr>
      <w:r w:rsidRPr="006A5B9F">
        <w:rPr>
          <w:rFonts w:ascii="Arial" w:hAnsi="Arial"/>
        </w:rPr>
        <w:t xml:space="preserve">El </w:t>
      </w:r>
      <w:r w:rsidRPr="006A5B9F">
        <w:rPr>
          <w:rFonts w:ascii="Arial" w:hAnsi="Arial"/>
          <w:b/>
          <w:bCs/>
        </w:rPr>
        <w:t>switch</w:t>
      </w:r>
      <w:r w:rsidRPr="006A5B9F">
        <w:rPr>
          <w:rFonts w:ascii="Arial" w:hAnsi="Arial"/>
        </w:rPr>
        <w:t xml:space="preserve"> sea accedido por </w:t>
      </w:r>
      <w:r w:rsidRPr="006A5B9F">
        <w:rPr>
          <w:rFonts w:ascii="Arial" w:hAnsi="Arial"/>
          <w:b/>
          <w:bCs/>
        </w:rPr>
        <w:t>telnet</w:t>
      </w:r>
      <w:r w:rsidRPr="006A5B9F">
        <w:rPr>
          <w:rFonts w:ascii="Arial" w:hAnsi="Arial"/>
        </w:rPr>
        <w:t>.</w:t>
      </w:r>
    </w:p>
    <w:p w14:paraId="4AE15B69" w14:textId="77777777" w:rsidR="008D3229" w:rsidRPr="008D3229" w:rsidRDefault="008D3229" w:rsidP="0018596C">
      <w:pPr>
        <w:pStyle w:val="CMD"/>
        <w:rPr>
          <w:rFonts w:ascii="Arial" w:hAnsi="Arial" w:cs="Arial"/>
          <w:lang w:val="es-MX"/>
        </w:rPr>
      </w:pPr>
      <w:r w:rsidRPr="008D3229">
        <w:rPr>
          <w:rFonts w:ascii="Arial" w:hAnsi="Arial" w:cs="Arial"/>
          <w:lang w:val="es-MX"/>
        </w:rPr>
        <w:t xml:space="preserve">Para poder instalar </w:t>
      </w:r>
      <w:proofErr w:type="spellStart"/>
      <w:r w:rsidRPr="008D3229">
        <w:rPr>
          <w:rFonts w:ascii="Arial" w:hAnsi="Arial" w:cs="Arial"/>
          <w:b/>
          <w:bCs/>
          <w:lang w:val="es-MX"/>
        </w:rPr>
        <w:t>port</w:t>
      </w:r>
      <w:proofErr w:type="spellEnd"/>
      <w:r w:rsidRPr="008D3229">
        <w:rPr>
          <w:rFonts w:ascii="Arial" w:hAnsi="Arial" w:cs="Arial"/>
          <w:b/>
          <w:bCs/>
          <w:lang w:val="es-MX"/>
        </w:rPr>
        <w:t xml:space="preserve"> </w:t>
      </w:r>
      <w:proofErr w:type="spellStart"/>
      <w:r w:rsidRPr="008D3229">
        <w:rPr>
          <w:rFonts w:ascii="Arial" w:hAnsi="Arial" w:cs="Arial"/>
          <w:b/>
          <w:bCs/>
          <w:lang w:val="es-MX"/>
        </w:rPr>
        <w:t>forwarding</w:t>
      </w:r>
      <w:proofErr w:type="spellEnd"/>
      <w:r w:rsidRPr="008D3229">
        <w:rPr>
          <w:rFonts w:ascii="Arial" w:hAnsi="Arial" w:cs="Arial"/>
          <w:lang w:val="es-MX"/>
        </w:rPr>
        <w:t xml:space="preserve"> necesito realizar una </w:t>
      </w:r>
      <w:r w:rsidRPr="008D3229">
        <w:rPr>
          <w:rFonts w:ascii="Arial" w:hAnsi="Arial" w:cs="Arial"/>
          <w:b/>
          <w:bCs/>
          <w:lang w:val="es-MX"/>
        </w:rPr>
        <w:t>traducción estática</w:t>
      </w:r>
      <w:r w:rsidRPr="008D3229">
        <w:rPr>
          <w:rFonts w:ascii="Arial" w:hAnsi="Arial" w:cs="Arial"/>
          <w:lang w:val="es-MX"/>
        </w:rPr>
        <w:t>:</w:t>
      </w:r>
    </w:p>
    <w:p w14:paraId="427CA4E9" w14:textId="77777777" w:rsidR="008D3229" w:rsidRPr="008D3229" w:rsidRDefault="008D3229" w:rsidP="0018596C">
      <w:pPr>
        <w:pStyle w:val="CMD"/>
        <w:numPr>
          <w:ilvl w:val="0"/>
          <w:numId w:val="14"/>
        </w:numPr>
        <w:tabs>
          <w:tab w:val="clear" w:pos="720"/>
          <w:tab w:val="num" w:pos="1440"/>
        </w:tabs>
        <w:ind w:left="1440"/>
        <w:rPr>
          <w:rFonts w:ascii="Arial" w:hAnsi="Arial" w:cs="Arial"/>
          <w:lang w:val="es-MX"/>
        </w:rPr>
      </w:pPr>
      <w:r w:rsidRPr="008D3229">
        <w:rPr>
          <w:rFonts w:ascii="Arial" w:hAnsi="Arial" w:cs="Arial"/>
          <w:lang w:val="es-MX"/>
        </w:rPr>
        <w:t xml:space="preserve">Una </w:t>
      </w:r>
      <w:r w:rsidRPr="008D3229">
        <w:rPr>
          <w:rFonts w:ascii="Arial" w:hAnsi="Arial" w:cs="Arial"/>
          <w:b/>
          <w:bCs/>
          <w:lang w:val="es-MX"/>
        </w:rPr>
        <w:t>dirección IP privada.</w:t>
      </w:r>
    </w:p>
    <w:p w14:paraId="42CF4959" w14:textId="77777777" w:rsidR="008D3229" w:rsidRPr="008D3229" w:rsidRDefault="008D3229" w:rsidP="0018596C">
      <w:pPr>
        <w:pStyle w:val="CMD"/>
        <w:numPr>
          <w:ilvl w:val="0"/>
          <w:numId w:val="14"/>
        </w:numPr>
        <w:tabs>
          <w:tab w:val="clear" w:pos="720"/>
          <w:tab w:val="num" w:pos="1440"/>
        </w:tabs>
        <w:ind w:left="1440"/>
        <w:rPr>
          <w:rFonts w:ascii="Arial" w:hAnsi="Arial" w:cs="Arial"/>
          <w:lang w:val="es-MX"/>
        </w:rPr>
      </w:pPr>
      <w:r w:rsidRPr="008D3229">
        <w:rPr>
          <w:rFonts w:ascii="Arial" w:hAnsi="Arial" w:cs="Arial"/>
          <w:lang w:val="es-MX"/>
        </w:rPr>
        <w:t xml:space="preserve">Una </w:t>
      </w:r>
      <w:r w:rsidRPr="008D3229">
        <w:rPr>
          <w:rFonts w:ascii="Arial" w:hAnsi="Arial" w:cs="Arial"/>
          <w:b/>
          <w:bCs/>
          <w:lang w:val="es-MX"/>
        </w:rPr>
        <w:t>dirección IP pública</w:t>
      </w:r>
      <w:r w:rsidRPr="008D3229">
        <w:rPr>
          <w:rFonts w:ascii="Arial" w:hAnsi="Arial" w:cs="Arial"/>
          <w:lang w:val="es-MX"/>
        </w:rPr>
        <w:t>.</w:t>
      </w:r>
    </w:p>
    <w:p w14:paraId="253DB8D8" w14:textId="77777777" w:rsidR="008D3229" w:rsidRPr="008D3229" w:rsidRDefault="008D3229" w:rsidP="0018596C">
      <w:pPr>
        <w:pStyle w:val="CMD"/>
        <w:numPr>
          <w:ilvl w:val="0"/>
          <w:numId w:val="14"/>
        </w:numPr>
        <w:tabs>
          <w:tab w:val="clear" w:pos="720"/>
          <w:tab w:val="num" w:pos="1440"/>
        </w:tabs>
        <w:ind w:left="1440"/>
        <w:rPr>
          <w:rFonts w:ascii="Arial" w:hAnsi="Arial" w:cs="Arial"/>
          <w:lang w:val="es-MX"/>
        </w:rPr>
      </w:pPr>
      <w:r w:rsidRPr="008D3229">
        <w:rPr>
          <w:rFonts w:ascii="Arial" w:hAnsi="Arial" w:cs="Arial"/>
          <w:lang w:val="es-MX"/>
        </w:rPr>
        <w:t xml:space="preserve">Tipo de </w:t>
      </w:r>
      <w:r w:rsidRPr="008D3229">
        <w:rPr>
          <w:rFonts w:ascii="Arial" w:hAnsi="Arial" w:cs="Arial"/>
          <w:b/>
          <w:bCs/>
          <w:lang w:val="es-MX"/>
        </w:rPr>
        <w:t>protocolo</w:t>
      </w:r>
      <w:r w:rsidRPr="008D3229">
        <w:rPr>
          <w:rFonts w:ascii="Arial" w:hAnsi="Arial" w:cs="Arial"/>
          <w:lang w:val="es-MX"/>
        </w:rPr>
        <w:t xml:space="preserve"> (</w:t>
      </w:r>
      <w:proofErr w:type="spellStart"/>
      <w:r w:rsidRPr="008D3229">
        <w:rPr>
          <w:rFonts w:ascii="Arial" w:hAnsi="Arial" w:cs="Arial"/>
          <w:lang w:val="es-MX"/>
        </w:rPr>
        <w:t>tcp</w:t>
      </w:r>
      <w:proofErr w:type="spellEnd"/>
      <w:r w:rsidRPr="008D3229">
        <w:rPr>
          <w:rFonts w:ascii="Arial" w:hAnsi="Arial" w:cs="Arial"/>
          <w:lang w:val="es-MX"/>
        </w:rPr>
        <w:t xml:space="preserve"> o </w:t>
      </w:r>
      <w:proofErr w:type="spellStart"/>
      <w:r w:rsidRPr="008D3229">
        <w:rPr>
          <w:rFonts w:ascii="Arial" w:hAnsi="Arial" w:cs="Arial"/>
          <w:lang w:val="es-MX"/>
        </w:rPr>
        <w:t>udp</w:t>
      </w:r>
      <w:proofErr w:type="spellEnd"/>
      <w:r w:rsidRPr="008D3229">
        <w:rPr>
          <w:rFonts w:ascii="Arial" w:hAnsi="Arial" w:cs="Arial"/>
          <w:lang w:val="es-MX"/>
        </w:rPr>
        <w:t>) que se va a traducir.</w:t>
      </w:r>
    </w:p>
    <w:p w14:paraId="4BE90452" w14:textId="77777777" w:rsidR="008D3229" w:rsidRPr="008D3229" w:rsidRDefault="008D3229" w:rsidP="0018596C">
      <w:pPr>
        <w:pStyle w:val="CMD"/>
        <w:numPr>
          <w:ilvl w:val="0"/>
          <w:numId w:val="14"/>
        </w:numPr>
        <w:tabs>
          <w:tab w:val="clear" w:pos="720"/>
          <w:tab w:val="num" w:pos="1440"/>
        </w:tabs>
        <w:ind w:left="1440"/>
        <w:rPr>
          <w:rFonts w:ascii="Arial" w:hAnsi="Arial" w:cs="Arial"/>
          <w:lang w:val="es-MX"/>
        </w:rPr>
      </w:pPr>
      <w:r w:rsidRPr="008D3229">
        <w:rPr>
          <w:rFonts w:ascii="Arial" w:hAnsi="Arial" w:cs="Arial"/>
          <w:lang w:val="es-MX"/>
        </w:rPr>
        <w:t>El</w:t>
      </w:r>
      <w:r w:rsidRPr="008D3229">
        <w:rPr>
          <w:rFonts w:ascii="Arial" w:hAnsi="Arial" w:cs="Arial"/>
          <w:b/>
          <w:bCs/>
          <w:lang w:val="es-MX"/>
        </w:rPr>
        <w:t xml:space="preserve"> puerto </w:t>
      </w:r>
      <w:r w:rsidRPr="008D3229">
        <w:rPr>
          <w:rFonts w:ascii="Arial" w:hAnsi="Arial" w:cs="Arial"/>
          <w:lang w:val="es-MX"/>
        </w:rPr>
        <w:t xml:space="preserve">por el que vamos a </w:t>
      </w:r>
      <w:r w:rsidRPr="008D3229">
        <w:rPr>
          <w:rFonts w:ascii="Arial" w:hAnsi="Arial" w:cs="Arial"/>
          <w:b/>
          <w:bCs/>
          <w:lang w:val="es-MX"/>
        </w:rPr>
        <w:t xml:space="preserve">escuchar. </w:t>
      </w:r>
    </w:p>
    <w:p w14:paraId="45578D10" w14:textId="1EC02E3A" w:rsidR="008D3229" w:rsidRPr="0018596C" w:rsidRDefault="008D3229" w:rsidP="0018596C">
      <w:pPr>
        <w:pStyle w:val="CMD"/>
        <w:numPr>
          <w:ilvl w:val="0"/>
          <w:numId w:val="14"/>
        </w:numPr>
        <w:tabs>
          <w:tab w:val="clear" w:pos="720"/>
          <w:tab w:val="num" w:pos="1440"/>
        </w:tabs>
        <w:ind w:left="1440"/>
        <w:rPr>
          <w:rFonts w:ascii="Arial" w:hAnsi="Arial" w:cs="Arial"/>
          <w:lang w:val="es-MX"/>
        </w:rPr>
      </w:pPr>
      <w:r w:rsidRPr="008D3229">
        <w:rPr>
          <w:rFonts w:ascii="Arial" w:hAnsi="Arial" w:cs="Arial"/>
          <w:lang w:val="es-MX"/>
        </w:rPr>
        <w:t xml:space="preserve">El </w:t>
      </w:r>
      <w:r w:rsidRPr="008D3229">
        <w:rPr>
          <w:rFonts w:ascii="Arial" w:hAnsi="Arial" w:cs="Arial"/>
          <w:b/>
          <w:bCs/>
          <w:lang w:val="es-MX"/>
        </w:rPr>
        <w:t xml:space="preserve">puerto </w:t>
      </w:r>
      <w:r w:rsidRPr="008D3229">
        <w:rPr>
          <w:rFonts w:ascii="Arial" w:hAnsi="Arial" w:cs="Arial"/>
          <w:lang w:val="es-MX"/>
        </w:rPr>
        <w:t xml:space="preserve">por el que me van a </w:t>
      </w:r>
      <w:r w:rsidRPr="008D3229">
        <w:rPr>
          <w:rFonts w:ascii="Arial" w:hAnsi="Arial" w:cs="Arial"/>
          <w:b/>
          <w:bCs/>
          <w:lang w:val="es-MX"/>
        </w:rPr>
        <w:t xml:space="preserve">contactar desde el exterior. </w:t>
      </w:r>
    </w:p>
    <w:p w14:paraId="4DBA1E4B" w14:textId="77777777" w:rsidR="008D3229" w:rsidRPr="008D3229" w:rsidRDefault="008D3229" w:rsidP="0018596C">
      <w:pPr>
        <w:pStyle w:val="CMD"/>
        <w:ind w:left="1440"/>
        <w:rPr>
          <w:rFonts w:ascii="Arial" w:hAnsi="Arial" w:cs="Arial"/>
          <w:lang w:val="es-MX"/>
        </w:rPr>
      </w:pPr>
    </w:p>
    <w:p w14:paraId="169A8808" w14:textId="56C16F54" w:rsidR="006A5B9F" w:rsidRPr="006A5B9F" w:rsidRDefault="0018596C" w:rsidP="008D3229">
      <w:pPr>
        <w:pStyle w:val="CMD"/>
        <w:rPr>
          <w:rFonts w:ascii="Arial" w:hAnsi="Arial"/>
          <w:lang w:val="en-US"/>
        </w:rPr>
      </w:pPr>
      <w:proofErr w:type="spellStart"/>
      <w:r w:rsidRPr="0018596C">
        <w:rPr>
          <w:rFonts w:ascii="Arial" w:hAnsi="Arial"/>
          <w:lang w:val="en-US"/>
        </w:rPr>
        <w:t>ip</w:t>
      </w:r>
      <w:proofErr w:type="spellEnd"/>
      <w:r w:rsidRPr="0018596C">
        <w:rPr>
          <w:rFonts w:ascii="Arial" w:hAnsi="Arial"/>
          <w:lang w:val="en-US"/>
        </w:rPr>
        <w:t xml:space="preserve"> </w:t>
      </w:r>
      <w:proofErr w:type="spellStart"/>
      <w:r w:rsidRPr="0018596C">
        <w:rPr>
          <w:rFonts w:ascii="Arial" w:hAnsi="Arial"/>
          <w:lang w:val="en-US"/>
        </w:rPr>
        <w:t>nat</w:t>
      </w:r>
      <w:proofErr w:type="spellEnd"/>
      <w:r w:rsidRPr="0018596C">
        <w:rPr>
          <w:rFonts w:ascii="Arial" w:hAnsi="Arial"/>
          <w:lang w:val="en-US"/>
        </w:rPr>
        <w:t xml:space="preserve"> inside source static </w:t>
      </w:r>
      <w:proofErr w:type="spellStart"/>
      <w:r w:rsidRPr="0018596C">
        <w:rPr>
          <w:rFonts w:ascii="Arial" w:hAnsi="Arial"/>
          <w:lang w:val="en-US"/>
        </w:rPr>
        <w:t>tcp</w:t>
      </w:r>
      <w:proofErr w:type="spellEnd"/>
      <w:r w:rsidRPr="0018596C">
        <w:rPr>
          <w:rFonts w:ascii="Arial" w:hAnsi="Arial"/>
          <w:lang w:val="en-US"/>
        </w:rPr>
        <w:t xml:space="preserve"> 192.168.1.2 </w:t>
      </w:r>
      <w:r w:rsidRPr="0018596C">
        <w:rPr>
          <w:rFonts w:ascii="Arial" w:hAnsi="Arial"/>
          <w:b/>
          <w:bCs/>
          <w:lang w:val="en-US"/>
        </w:rPr>
        <w:t>23</w:t>
      </w:r>
      <w:r w:rsidRPr="0018596C">
        <w:rPr>
          <w:rFonts w:ascii="Arial" w:hAnsi="Arial"/>
          <w:lang w:val="en-US"/>
        </w:rPr>
        <w:t xml:space="preserve"> 209.165.201.18 </w:t>
      </w:r>
      <w:r w:rsidRPr="0018596C">
        <w:rPr>
          <w:rFonts w:ascii="Arial" w:hAnsi="Arial"/>
          <w:b/>
          <w:bCs/>
          <w:lang w:val="en-US"/>
        </w:rPr>
        <w:t>65001</w:t>
      </w:r>
    </w:p>
    <w:p w14:paraId="099EC33E" w14:textId="77777777" w:rsidR="006A5B9F" w:rsidRPr="0018596C" w:rsidRDefault="006A5B9F" w:rsidP="00602618">
      <w:pPr>
        <w:pStyle w:val="CMD"/>
        <w:rPr>
          <w:lang w:val="en-US"/>
        </w:rPr>
      </w:pPr>
    </w:p>
    <w:sectPr w:rsidR="006A5B9F" w:rsidRPr="0018596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400C" w14:textId="77777777" w:rsidR="0089058D" w:rsidRDefault="0089058D" w:rsidP="0090659A">
      <w:pPr>
        <w:spacing w:after="0" w:line="240" w:lineRule="auto"/>
      </w:pPr>
      <w:r>
        <w:separator/>
      </w:r>
    </w:p>
    <w:p w14:paraId="0880C934" w14:textId="77777777" w:rsidR="0089058D" w:rsidRDefault="0089058D"/>
    <w:p w14:paraId="4FB3963F" w14:textId="77777777" w:rsidR="0089058D" w:rsidRDefault="0089058D"/>
    <w:p w14:paraId="3797DE3B" w14:textId="77777777" w:rsidR="0089058D" w:rsidRDefault="0089058D"/>
    <w:p w14:paraId="58355420" w14:textId="77777777" w:rsidR="0089058D" w:rsidRDefault="0089058D"/>
  </w:endnote>
  <w:endnote w:type="continuationSeparator" w:id="0">
    <w:p w14:paraId="5CD1616D" w14:textId="77777777" w:rsidR="0089058D" w:rsidRDefault="0089058D" w:rsidP="0090659A">
      <w:pPr>
        <w:spacing w:after="0" w:line="240" w:lineRule="auto"/>
      </w:pPr>
      <w:r>
        <w:continuationSeparator/>
      </w:r>
    </w:p>
    <w:p w14:paraId="67937773" w14:textId="77777777" w:rsidR="0089058D" w:rsidRDefault="0089058D"/>
    <w:p w14:paraId="1F5A635A" w14:textId="77777777" w:rsidR="0089058D" w:rsidRDefault="0089058D"/>
    <w:p w14:paraId="69A22EBD" w14:textId="77777777" w:rsidR="0089058D" w:rsidRDefault="0089058D"/>
    <w:p w14:paraId="0DE7E799" w14:textId="77777777" w:rsidR="0089058D" w:rsidRDefault="00890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3A426" w14:textId="4569D7A0" w:rsidR="00E058F5" w:rsidRPr="0090659A" w:rsidRDefault="00E058F5" w:rsidP="008C4307">
    <w:pPr>
      <w:pStyle w:val="Footer"/>
      <w:rPr>
        <w:szCs w:val="16"/>
      </w:rPr>
    </w:pPr>
    <w:r>
      <w:t xml:space="preserve">© </w:t>
    </w:r>
    <w:r>
      <w:fldChar w:fldCharType="begin"/>
    </w:r>
    <w:r>
      <w:instrText xml:space="preserve"> DATE  \@ "yyyy"  \* MERGEFORMAT </w:instrText>
    </w:r>
    <w:r>
      <w:fldChar w:fldCharType="separate"/>
    </w:r>
    <w:r w:rsidR="00114CE3">
      <w:rPr>
        <w:noProof/>
      </w:rPr>
      <w:t>2024</w:t>
    </w:r>
    <w:r>
      <w:fldChar w:fldCharType="end"/>
    </w:r>
    <w:r>
      <w:t xml:space="preserve"> </w:t>
    </w:r>
    <w:r w:rsidR="00B92D0D" w:rsidRPr="00B92D0D">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9673C">
      <w:rPr>
        <w:b/>
        <w:noProof/>
        <w:szCs w:val="16"/>
      </w:rPr>
      <w:t>7</w:t>
    </w:r>
    <w:r w:rsidRPr="0090659A">
      <w:rPr>
        <w:b/>
        <w:szCs w:val="16"/>
      </w:rPr>
      <w:fldChar w:fldCharType="end"/>
    </w:r>
    <w:r>
      <w:t xml:space="preserve"> de</w:t>
    </w:r>
    <w:r w:rsidR="00B92D0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69673C">
      <w:rPr>
        <w:b/>
        <w:noProof/>
        <w:szCs w:val="16"/>
      </w:rPr>
      <w:t>11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1A2C" w14:textId="0D625A1B" w:rsidR="00E058F5" w:rsidRPr="0090659A" w:rsidRDefault="00E058F5" w:rsidP="008C4307">
    <w:pPr>
      <w:pStyle w:val="Footer"/>
      <w:rPr>
        <w:szCs w:val="16"/>
      </w:rPr>
    </w:pPr>
    <w:r>
      <w:t xml:space="preserve">© </w:t>
    </w:r>
    <w:r>
      <w:fldChar w:fldCharType="begin"/>
    </w:r>
    <w:r>
      <w:instrText xml:space="preserve"> DATE  \@ "yyyy"  \* MERGEFORMAT </w:instrText>
    </w:r>
    <w:r>
      <w:fldChar w:fldCharType="separate"/>
    </w:r>
    <w:r w:rsidR="00114CE3">
      <w:rPr>
        <w:noProof/>
      </w:rPr>
      <w:t>2024</w:t>
    </w:r>
    <w:r>
      <w:fldChar w:fldCharType="end"/>
    </w:r>
    <w:r>
      <w:t xml:space="preserve"> </w:t>
    </w:r>
    <w:r w:rsidR="00B92D0D" w:rsidRPr="00B92D0D">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9673C">
      <w:rPr>
        <w:b/>
        <w:noProof/>
        <w:szCs w:val="16"/>
      </w:rPr>
      <w:t>1</w:t>
    </w:r>
    <w:r w:rsidRPr="0090659A">
      <w:rPr>
        <w:b/>
        <w:szCs w:val="16"/>
      </w:rPr>
      <w:fldChar w:fldCharType="end"/>
    </w:r>
    <w:r>
      <w:t xml:space="preserve"> de</w:t>
    </w:r>
    <w:r w:rsidR="00B92D0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69673C">
      <w:rPr>
        <w:b/>
        <w:noProof/>
        <w:szCs w:val="16"/>
      </w:rPr>
      <w:t>11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26FA" w14:textId="77777777" w:rsidR="0089058D" w:rsidRDefault="0089058D" w:rsidP="0090659A">
      <w:pPr>
        <w:spacing w:after="0" w:line="240" w:lineRule="auto"/>
      </w:pPr>
      <w:r>
        <w:separator/>
      </w:r>
    </w:p>
    <w:p w14:paraId="1887F170" w14:textId="77777777" w:rsidR="0089058D" w:rsidRDefault="0089058D"/>
    <w:p w14:paraId="32461B21" w14:textId="77777777" w:rsidR="0089058D" w:rsidRDefault="0089058D"/>
    <w:p w14:paraId="468B8AEC" w14:textId="77777777" w:rsidR="0089058D" w:rsidRDefault="0089058D"/>
    <w:p w14:paraId="725D6C27" w14:textId="77777777" w:rsidR="0089058D" w:rsidRDefault="0089058D"/>
  </w:footnote>
  <w:footnote w:type="continuationSeparator" w:id="0">
    <w:p w14:paraId="1424FD54" w14:textId="77777777" w:rsidR="0089058D" w:rsidRDefault="0089058D" w:rsidP="0090659A">
      <w:pPr>
        <w:spacing w:after="0" w:line="240" w:lineRule="auto"/>
      </w:pPr>
      <w:r>
        <w:continuationSeparator/>
      </w:r>
    </w:p>
    <w:p w14:paraId="6A17457F" w14:textId="77777777" w:rsidR="0089058D" w:rsidRDefault="0089058D"/>
    <w:p w14:paraId="19D20C01" w14:textId="77777777" w:rsidR="0089058D" w:rsidRDefault="0089058D"/>
    <w:p w14:paraId="2A23474D" w14:textId="77777777" w:rsidR="0089058D" w:rsidRDefault="0089058D"/>
    <w:p w14:paraId="26730CA5" w14:textId="77777777" w:rsidR="0089058D" w:rsidRDefault="00890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2596" w14:textId="210B8C6C" w:rsidR="00E058F5" w:rsidRDefault="00E1750A" w:rsidP="00C52BA6">
    <w:pPr>
      <w:pStyle w:val="PageHead"/>
    </w:pPr>
    <w:r>
      <w:t xml:space="preserve">Configuración de </w:t>
    </w:r>
    <w:r w:rsidR="00E058F5">
      <w:t>PAT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D4E1" w14:textId="63C432AC" w:rsidR="00E058F5" w:rsidRDefault="00706637">
    <w:pPr>
      <w:pStyle w:val="Header"/>
    </w:pPr>
    <w:r>
      <w:rPr>
        <w:noProof/>
        <w:lang w:val="en-US" w:eastAsia="zh-CN" w:bidi="ar-SA"/>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562A"/>
    <w:multiLevelType w:val="hybridMultilevel"/>
    <w:tmpl w:val="BEE4DE86"/>
    <w:lvl w:ilvl="0" w:tplc="69F2C384">
      <w:start w:val="1"/>
      <w:numFmt w:val="bullet"/>
      <w:lvlText w:val="•"/>
      <w:lvlJc w:val="left"/>
      <w:pPr>
        <w:tabs>
          <w:tab w:val="num" w:pos="720"/>
        </w:tabs>
        <w:ind w:left="720" w:hanging="360"/>
      </w:pPr>
      <w:rPr>
        <w:rFonts w:ascii="Arial" w:hAnsi="Arial" w:hint="default"/>
      </w:rPr>
    </w:lvl>
    <w:lvl w:ilvl="1" w:tplc="4E50C560" w:tentative="1">
      <w:start w:val="1"/>
      <w:numFmt w:val="bullet"/>
      <w:lvlText w:val="•"/>
      <w:lvlJc w:val="left"/>
      <w:pPr>
        <w:tabs>
          <w:tab w:val="num" w:pos="1440"/>
        </w:tabs>
        <w:ind w:left="1440" w:hanging="360"/>
      </w:pPr>
      <w:rPr>
        <w:rFonts w:ascii="Arial" w:hAnsi="Arial" w:hint="default"/>
      </w:rPr>
    </w:lvl>
    <w:lvl w:ilvl="2" w:tplc="99FAA948" w:tentative="1">
      <w:start w:val="1"/>
      <w:numFmt w:val="bullet"/>
      <w:lvlText w:val="•"/>
      <w:lvlJc w:val="left"/>
      <w:pPr>
        <w:tabs>
          <w:tab w:val="num" w:pos="2160"/>
        </w:tabs>
        <w:ind w:left="2160" w:hanging="360"/>
      </w:pPr>
      <w:rPr>
        <w:rFonts w:ascii="Arial" w:hAnsi="Arial" w:hint="default"/>
      </w:rPr>
    </w:lvl>
    <w:lvl w:ilvl="3" w:tplc="DBB08748" w:tentative="1">
      <w:start w:val="1"/>
      <w:numFmt w:val="bullet"/>
      <w:lvlText w:val="•"/>
      <w:lvlJc w:val="left"/>
      <w:pPr>
        <w:tabs>
          <w:tab w:val="num" w:pos="2880"/>
        </w:tabs>
        <w:ind w:left="2880" w:hanging="360"/>
      </w:pPr>
      <w:rPr>
        <w:rFonts w:ascii="Arial" w:hAnsi="Arial" w:hint="default"/>
      </w:rPr>
    </w:lvl>
    <w:lvl w:ilvl="4" w:tplc="51709D22" w:tentative="1">
      <w:start w:val="1"/>
      <w:numFmt w:val="bullet"/>
      <w:lvlText w:val="•"/>
      <w:lvlJc w:val="left"/>
      <w:pPr>
        <w:tabs>
          <w:tab w:val="num" w:pos="3600"/>
        </w:tabs>
        <w:ind w:left="3600" w:hanging="360"/>
      </w:pPr>
      <w:rPr>
        <w:rFonts w:ascii="Arial" w:hAnsi="Arial" w:hint="default"/>
      </w:rPr>
    </w:lvl>
    <w:lvl w:ilvl="5" w:tplc="C1D8FB10" w:tentative="1">
      <w:start w:val="1"/>
      <w:numFmt w:val="bullet"/>
      <w:lvlText w:val="•"/>
      <w:lvlJc w:val="left"/>
      <w:pPr>
        <w:tabs>
          <w:tab w:val="num" w:pos="4320"/>
        </w:tabs>
        <w:ind w:left="4320" w:hanging="360"/>
      </w:pPr>
      <w:rPr>
        <w:rFonts w:ascii="Arial" w:hAnsi="Arial" w:hint="default"/>
      </w:rPr>
    </w:lvl>
    <w:lvl w:ilvl="6" w:tplc="46126C14" w:tentative="1">
      <w:start w:val="1"/>
      <w:numFmt w:val="bullet"/>
      <w:lvlText w:val="•"/>
      <w:lvlJc w:val="left"/>
      <w:pPr>
        <w:tabs>
          <w:tab w:val="num" w:pos="5040"/>
        </w:tabs>
        <w:ind w:left="5040" w:hanging="360"/>
      </w:pPr>
      <w:rPr>
        <w:rFonts w:ascii="Arial" w:hAnsi="Arial" w:hint="default"/>
      </w:rPr>
    </w:lvl>
    <w:lvl w:ilvl="7" w:tplc="9AD8D702" w:tentative="1">
      <w:start w:val="1"/>
      <w:numFmt w:val="bullet"/>
      <w:lvlText w:val="•"/>
      <w:lvlJc w:val="left"/>
      <w:pPr>
        <w:tabs>
          <w:tab w:val="num" w:pos="5760"/>
        </w:tabs>
        <w:ind w:left="5760" w:hanging="360"/>
      </w:pPr>
      <w:rPr>
        <w:rFonts w:ascii="Arial" w:hAnsi="Arial" w:hint="default"/>
      </w:rPr>
    </w:lvl>
    <w:lvl w:ilvl="8" w:tplc="1A0C85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8C2E7D"/>
    <w:multiLevelType w:val="hybridMultilevel"/>
    <w:tmpl w:val="7FB8427E"/>
    <w:lvl w:ilvl="0" w:tplc="69AC8634">
      <w:start w:val="1"/>
      <w:numFmt w:val="bullet"/>
      <w:lvlText w:val="•"/>
      <w:lvlJc w:val="left"/>
      <w:pPr>
        <w:tabs>
          <w:tab w:val="num" w:pos="720"/>
        </w:tabs>
        <w:ind w:left="720" w:hanging="360"/>
      </w:pPr>
      <w:rPr>
        <w:rFonts w:ascii="Arial" w:hAnsi="Arial" w:hint="default"/>
      </w:rPr>
    </w:lvl>
    <w:lvl w:ilvl="1" w:tplc="2138E048" w:tentative="1">
      <w:start w:val="1"/>
      <w:numFmt w:val="bullet"/>
      <w:lvlText w:val="•"/>
      <w:lvlJc w:val="left"/>
      <w:pPr>
        <w:tabs>
          <w:tab w:val="num" w:pos="1440"/>
        </w:tabs>
        <w:ind w:left="1440" w:hanging="360"/>
      </w:pPr>
      <w:rPr>
        <w:rFonts w:ascii="Arial" w:hAnsi="Arial" w:hint="default"/>
      </w:rPr>
    </w:lvl>
    <w:lvl w:ilvl="2" w:tplc="EC02C634" w:tentative="1">
      <w:start w:val="1"/>
      <w:numFmt w:val="bullet"/>
      <w:lvlText w:val="•"/>
      <w:lvlJc w:val="left"/>
      <w:pPr>
        <w:tabs>
          <w:tab w:val="num" w:pos="2160"/>
        </w:tabs>
        <w:ind w:left="2160" w:hanging="360"/>
      </w:pPr>
      <w:rPr>
        <w:rFonts w:ascii="Arial" w:hAnsi="Arial" w:hint="default"/>
      </w:rPr>
    </w:lvl>
    <w:lvl w:ilvl="3" w:tplc="55A87E30" w:tentative="1">
      <w:start w:val="1"/>
      <w:numFmt w:val="bullet"/>
      <w:lvlText w:val="•"/>
      <w:lvlJc w:val="left"/>
      <w:pPr>
        <w:tabs>
          <w:tab w:val="num" w:pos="2880"/>
        </w:tabs>
        <w:ind w:left="2880" w:hanging="360"/>
      </w:pPr>
      <w:rPr>
        <w:rFonts w:ascii="Arial" w:hAnsi="Arial" w:hint="default"/>
      </w:rPr>
    </w:lvl>
    <w:lvl w:ilvl="4" w:tplc="7A7081A2" w:tentative="1">
      <w:start w:val="1"/>
      <w:numFmt w:val="bullet"/>
      <w:lvlText w:val="•"/>
      <w:lvlJc w:val="left"/>
      <w:pPr>
        <w:tabs>
          <w:tab w:val="num" w:pos="3600"/>
        </w:tabs>
        <w:ind w:left="3600" w:hanging="360"/>
      </w:pPr>
      <w:rPr>
        <w:rFonts w:ascii="Arial" w:hAnsi="Arial" w:hint="default"/>
      </w:rPr>
    </w:lvl>
    <w:lvl w:ilvl="5" w:tplc="BD141E72" w:tentative="1">
      <w:start w:val="1"/>
      <w:numFmt w:val="bullet"/>
      <w:lvlText w:val="•"/>
      <w:lvlJc w:val="left"/>
      <w:pPr>
        <w:tabs>
          <w:tab w:val="num" w:pos="4320"/>
        </w:tabs>
        <w:ind w:left="4320" w:hanging="360"/>
      </w:pPr>
      <w:rPr>
        <w:rFonts w:ascii="Arial" w:hAnsi="Arial" w:hint="default"/>
      </w:rPr>
    </w:lvl>
    <w:lvl w:ilvl="6" w:tplc="44248548" w:tentative="1">
      <w:start w:val="1"/>
      <w:numFmt w:val="bullet"/>
      <w:lvlText w:val="•"/>
      <w:lvlJc w:val="left"/>
      <w:pPr>
        <w:tabs>
          <w:tab w:val="num" w:pos="5040"/>
        </w:tabs>
        <w:ind w:left="5040" w:hanging="360"/>
      </w:pPr>
      <w:rPr>
        <w:rFonts w:ascii="Arial" w:hAnsi="Arial" w:hint="default"/>
      </w:rPr>
    </w:lvl>
    <w:lvl w:ilvl="7" w:tplc="9438CEBE" w:tentative="1">
      <w:start w:val="1"/>
      <w:numFmt w:val="bullet"/>
      <w:lvlText w:val="•"/>
      <w:lvlJc w:val="left"/>
      <w:pPr>
        <w:tabs>
          <w:tab w:val="num" w:pos="5760"/>
        </w:tabs>
        <w:ind w:left="5760" w:hanging="360"/>
      </w:pPr>
      <w:rPr>
        <w:rFonts w:ascii="Arial" w:hAnsi="Arial" w:hint="default"/>
      </w:rPr>
    </w:lvl>
    <w:lvl w:ilvl="8" w:tplc="FE64C9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796360"/>
    <w:multiLevelType w:val="multilevel"/>
    <w:tmpl w:val="EC180786"/>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32899951">
    <w:abstractNumId w:val="5"/>
  </w:num>
  <w:num w:numId="2" w16cid:durableId="666372465">
    <w:abstractNumId w:val="3"/>
  </w:num>
  <w:num w:numId="3" w16cid:durableId="98570355">
    <w:abstractNumId w:val="4"/>
    <w:lvlOverride w:ilvl="0">
      <w:lvl w:ilvl="0">
        <w:start w:val="1"/>
        <w:numFmt w:val="decimal"/>
        <w:lvlText w:val="Part %1:"/>
        <w:lvlJc w:val="left"/>
        <w:pPr>
          <w:tabs>
            <w:tab w:val="num" w:pos="1152"/>
          </w:tabs>
          <w:ind w:left="1152" w:hanging="792"/>
        </w:pPr>
        <w:rPr>
          <w:rFonts w:hint="default"/>
        </w:rPr>
      </w:lvl>
    </w:lvlOverride>
  </w:num>
  <w:num w:numId="4" w16cid:durableId="672224117">
    <w:abstractNumId w:val="1"/>
  </w:num>
  <w:num w:numId="5" w16cid:durableId="85083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4377420">
    <w:abstractNumId w:val="3"/>
  </w:num>
  <w:num w:numId="7" w16cid:durableId="879365034">
    <w:abstractNumId w:val="3"/>
  </w:num>
  <w:num w:numId="8" w16cid:durableId="2133162542">
    <w:abstractNumId w:val="3"/>
  </w:num>
  <w:num w:numId="9" w16cid:durableId="346559268">
    <w:abstractNumId w:val="3"/>
  </w:num>
  <w:num w:numId="10" w16cid:durableId="1016886008">
    <w:abstractNumId w:val="3"/>
  </w:num>
  <w:num w:numId="11" w16cid:durableId="1487816926">
    <w:abstractNumId w:val="3"/>
  </w:num>
  <w:num w:numId="12" w16cid:durableId="252711491">
    <w:abstractNumId w:val="3"/>
  </w:num>
  <w:num w:numId="13" w16cid:durableId="1888033162">
    <w:abstractNumId w:val="2"/>
  </w:num>
  <w:num w:numId="14" w16cid:durableId="499737065">
    <w:abstractNumId w:val="0"/>
  </w:num>
  <w:num w:numId="15" w16cid:durableId="38961600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2C74"/>
    <w:rsid w:val="000242D6"/>
    <w:rsid w:val="00024EE5"/>
    <w:rsid w:val="00041AF6"/>
    <w:rsid w:val="00042348"/>
    <w:rsid w:val="00044E62"/>
    <w:rsid w:val="00050BA4"/>
    <w:rsid w:val="00051738"/>
    <w:rsid w:val="00052548"/>
    <w:rsid w:val="00060696"/>
    <w:rsid w:val="00071F88"/>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4CE3"/>
    <w:rsid w:val="00115B61"/>
    <w:rsid w:val="00120CBE"/>
    <w:rsid w:val="001261C4"/>
    <w:rsid w:val="001366EC"/>
    <w:rsid w:val="00137FC7"/>
    <w:rsid w:val="0014219C"/>
    <w:rsid w:val="001425ED"/>
    <w:rsid w:val="0014608D"/>
    <w:rsid w:val="00154E3A"/>
    <w:rsid w:val="0015676D"/>
    <w:rsid w:val="00157902"/>
    <w:rsid w:val="00163164"/>
    <w:rsid w:val="00166253"/>
    <w:rsid w:val="00167521"/>
    <w:rsid w:val="001710C0"/>
    <w:rsid w:val="00172AFB"/>
    <w:rsid w:val="001772B8"/>
    <w:rsid w:val="00180FBF"/>
    <w:rsid w:val="00182CF4"/>
    <w:rsid w:val="0018596C"/>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441C"/>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84770"/>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56FB6"/>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4B45"/>
    <w:rsid w:val="0067586E"/>
    <w:rsid w:val="00676AB9"/>
    <w:rsid w:val="00686587"/>
    <w:rsid w:val="006904CF"/>
    <w:rsid w:val="00695EE2"/>
    <w:rsid w:val="0069660B"/>
    <w:rsid w:val="0069673C"/>
    <w:rsid w:val="006A1B33"/>
    <w:rsid w:val="006A48F1"/>
    <w:rsid w:val="006A5B9F"/>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5843"/>
    <w:rsid w:val="00786F58"/>
    <w:rsid w:val="00787CC1"/>
    <w:rsid w:val="00792F4E"/>
    <w:rsid w:val="0079398D"/>
    <w:rsid w:val="00796C25"/>
    <w:rsid w:val="007A287C"/>
    <w:rsid w:val="007A3B2A"/>
    <w:rsid w:val="007B01C4"/>
    <w:rsid w:val="007B1CF3"/>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058D"/>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3229"/>
    <w:rsid w:val="008D736B"/>
    <w:rsid w:val="008D73BF"/>
    <w:rsid w:val="008D7F09"/>
    <w:rsid w:val="008E4FD0"/>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2D0D"/>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3F13"/>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128"/>
    <w:rsid w:val="00D64639"/>
    <w:rsid w:val="00D729DE"/>
    <w:rsid w:val="00D75B6A"/>
    <w:rsid w:val="00D83660"/>
    <w:rsid w:val="00D83927"/>
    <w:rsid w:val="00D84BDA"/>
    <w:rsid w:val="00D876A8"/>
    <w:rsid w:val="00D87F26"/>
    <w:rsid w:val="00D93063"/>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130EB"/>
    <w:rsid w:val="00E162CD"/>
    <w:rsid w:val="00E1750A"/>
    <w:rsid w:val="00E17FA5"/>
    <w:rsid w:val="00E26930"/>
    <w:rsid w:val="00E27257"/>
    <w:rsid w:val="00E3336E"/>
    <w:rsid w:val="00E449D0"/>
    <w:rsid w:val="00E4506A"/>
    <w:rsid w:val="00E53F99"/>
    <w:rsid w:val="00E56510"/>
    <w:rsid w:val="00E62EA8"/>
    <w:rsid w:val="00E67A6E"/>
    <w:rsid w:val="00E71B43"/>
    <w:rsid w:val="00E745E7"/>
    <w:rsid w:val="00E7606D"/>
    <w:rsid w:val="00E81612"/>
    <w:rsid w:val="00E87C95"/>
    <w:rsid w:val="00E87D18"/>
    <w:rsid w:val="00E87D62"/>
    <w:rsid w:val="00E962D4"/>
    <w:rsid w:val="00EA0165"/>
    <w:rsid w:val="00EA486E"/>
    <w:rsid w:val="00EA4FA3"/>
    <w:rsid w:val="00EB001B"/>
    <w:rsid w:val="00EB3082"/>
    <w:rsid w:val="00EB6C33"/>
    <w:rsid w:val="00ED4A92"/>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9F5C1"/>
  <w15:docId w15:val="{759ED3A1-EF79-4927-BFED-119282D1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6443">
      <w:bodyDiv w:val="1"/>
      <w:marLeft w:val="0"/>
      <w:marRight w:val="0"/>
      <w:marTop w:val="0"/>
      <w:marBottom w:val="0"/>
      <w:divBdr>
        <w:top w:val="none" w:sz="0" w:space="0" w:color="auto"/>
        <w:left w:val="none" w:sz="0" w:space="0" w:color="auto"/>
        <w:bottom w:val="none" w:sz="0" w:space="0" w:color="auto"/>
        <w:right w:val="none" w:sz="0" w:space="0" w:color="auto"/>
      </w:divBdr>
      <w:divsChild>
        <w:div w:id="1184711853">
          <w:marLeft w:val="446"/>
          <w:marRight w:val="0"/>
          <w:marTop w:val="120"/>
          <w:marBottom w:val="0"/>
          <w:divBdr>
            <w:top w:val="none" w:sz="0" w:space="0" w:color="auto"/>
            <w:left w:val="none" w:sz="0" w:space="0" w:color="auto"/>
            <w:bottom w:val="none" w:sz="0" w:space="0" w:color="auto"/>
            <w:right w:val="none" w:sz="0" w:space="0" w:color="auto"/>
          </w:divBdr>
        </w:div>
        <w:div w:id="210267057">
          <w:marLeft w:val="446"/>
          <w:marRight w:val="0"/>
          <w:marTop w:val="120"/>
          <w:marBottom w:val="0"/>
          <w:divBdr>
            <w:top w:val="none" w:sz="0" w:space="0" w:color="auto"/>
            <w:left w:val="none" w:sz="0" w:space="0" w:color="auto"/>
            <w:bottom w:val="none" w:sz="0" w:space="0" w:color="auto"/>
            <w:right w:val="none" w:sz="0" w:space="0" w:color="auto"/>
          </w:divBdr>
        </w:div>
      </w:divsChild>
    </w:div>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124733468">
      <w:bodyDiv w:val="1"/>
      <w:marLeft w:val="0"/>
      <w:marRight w:val="0"/>
      <w:marTop w:val="0"/>
      <w:marBottom w:val="0"/>
      <w:divBdr>
        <w:top w:val="none" w:sz="0" w:space="0" w:color="auto"/>
        <w:left w:val="none" w:sz="0" w:space="0" w:color="auto"/>
        <w:bottom w:val="none" w:sz="0" w:space="0" w:color="auto"/>
        <w:right w:val="none" w:sz="0" w:space="0" w:color="auto"/>
      </w:divBdr>
      <w:divsChild>
        <w:div w:id="1726367116">
          <w:marLeft w:val="446"/>
          <w:marRight w:val="0"/>
          <w:marTop w:val="240"/>
          <w:marBottom w:val="0"/>
          <w:divBdr>
            <w:top w:val="none" w:sz="0" w:space="0" w:color="auto"/>
            <w:left w:val="none" w:sz="0" w:space="0" w:color="auto"/>
            <w:bottom w:val="none" w:sz="0" w:space="0" w:color="auto"/>
            <w:right w:val="none" w:sz="0" w:space="0" w:color="auto"/>
          </w:divBdr>
        </w:div>
        <w:div w:id="1857693177">
          <w:marLeft w:val="446"/>
          <w:marRight w:val="0"/>
          <w:marTop w:val="120"/>
          <w:marBottom w:val="0"/>
          <w:divBdr>
            <w:top w:val="none" w:sz="0" w:space="0" w:color="auto"/>
            <w:left w:val="none" w:sz="0" w:space="0" w:color="auto"/>
            <w:bottom w:val="none" w:sz="0" w:space="0" w:color="auto"/>
            <w:right w:val="none" w:sz="0" w:space="0" w:color="auto"/>
          </w:divBdr>
        </w:div>
        <w:div w:id="1460151557">
          <w:marLeft w:val="446"/>
          <w:marRight w:val="0"/>
          <w:marTop w:val="120"/>
          <w:marBottom w:val="0"/>
          <w:divBdr>
            <w:top w:val="none" w:sz="0" w:space="0" w:color="auto"/>
            <w:left w:val="none" w:sz="0" w:space="0" w:color="auto"/>
            <w:bottom w:val="none" w:sz="0" w:space="0" w:color="auto"/>
            <w:right w:val="none" w:sz="0" w:space="0" w:color="auto"/>
          </w:divBdr>
        </w:div>
        <w:div w:id="1904949989">
          <w:marLeft w:val="446"/>
          <w:marRight w:val="0"/>
          <w:marTop w:val="120"/>
          <w:marBottom w:val="0"/>
          <w:divBdr>
            <w:top w:val="none" w:sz="0" w:space="0" w:color="auto"/>
            <w:left w:val="none" w:sz="0" w:space="0" w:color="auto"/>
            <w:bottom w:val="none" w:sz="0" w:space="0" w:color="auto"/>
            <w:right w:val="none" w:sz="0" w:space="0" w:color="auto"/>
          </w:divBdr>
        </w:div>
        <w:div w:id="1945840975">
          <w:marLeft w:val="446"/>
          <w:marRight w:val="0"/>
          <w:marTop w:val="12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8C4B94-C038-4CB5-B17D-99491DF4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904</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2013-06-23T06:08:00Z</cp:lastPrinted>
  <dcterms:created xsi:type="dcterms:W3CDTF">2024-04-30T17:41:00Z</dcterms:created>
  <dcterms:modified xsi:type="dcterms:W3CDTF">2024-04-30T22:50:00Z</dcterms:modified>
</cp:coreProperties>
</file>