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1E5891F8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3107FB">
        <w:rPr>
          <w:rFonts w:cs="Arial"/>
          <w:b/>
          <w:spacing w:val="-1"/>
          <w:sz w:val="24"/>
          <w:szCs w:val="24"/>
        </w:rPr>
        <w:t>7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</w:t>
      </w:r>
      <w:r w:rsidR="003107FB">
        <w:rPr>
          <w:rFonts w:cs="Arial"/>
          <w:b/>
          <w:spacing w:val="-1"/>
          <w:sz w:val="24"/>
          <w:szCs w:val="24"/>
        </w:rPr>
        <w:t>centralizado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D9AF7B9" w:rsidR="00C30CFB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D0524C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drawing>
          <wp:inline distT="0" distB="0" distL="0" distR="0" wp14:anchorId="3284B5E3" wp14:editId="537D6BBC">
            <wp:extent cx="6400800" cy="2979420"/>
            <wp:effectExtent l="0" t="0" r="0" b="0"/>
            <wp:docPr id="10736282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8275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77777777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239D883C" w:rsidR="008F76DE" w:rsidRPr="00D0524C" w:rsidRDefault="003107FB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Guarda el archivo ejer6.pkt como </w:t>
      </w:r>
      <w:r w:rsidRPr="003107FB">
        <w:rPr>
          <w:rFonts w:ascii="Arial" w:hAnsi="Arial" w:cs="Arial"/>
          <w:b/>
          <w:bCs/>
          <w:spacing w:val="-1"/>
          <w:sz w:val="20"/>
          <w:szCs w:val="20"/>
        </w:rPr>
        <w:t>ejer7.pkt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C9D11A8" w14:textId="110C9073" w:rsidR="00663279" w:rsidRPr="00EB4DFE" w:rsidRDefault="00041C46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router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, R2, y R3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3107FB">
        <w:rPr>
          <w:rFonts w:ascii="Arial" w:hAnsi="Arial" w:cs="Arial"/>
          <w:b/>
          <w:bCs/>
          <w:spacing w:val="-1"/>
          <w:sz w:val="20"/>
          <w:szCs w:val="20"/>
        </w:rPr>
        <w:t>centralizado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</w:t>
      </w:r>
      <w:r w:rsidR="003107FB">
        <w:rPr>
          <w:rFonts w:ascii="Arial" w:hAnsi="Arial" w:cs="Arial"/>
          <w:spacing w:val="-1"/>
          <w:sz w:val="20"/>
          <w:szCs w:val="20"/>
        </w:rPr>
        <w:t>amiento dinámico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los equipos terminales de la</w:t>
      </w:r>
      <w:r w:rsidR="00D0524C">
        <w:rPr>
          <w:rFonts w:ascii="Arial" w:hAnsi="Arial" w:cs="Arial"/>
          <w:spacing w:val="-1"/>
          <w:sz w:val="20"/>
          <w:szCs w:val="20"/>
        </w:rPr>
        <w:t>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subred</w:t>
      </w:r>
      <w:r w:rsidR="00D0524C">
        <w:rPr>
          <w:rFonts w:ascii="Arial" w:hAnsi="Arial" w:cs="Arial"/>
          <w:spacing w:val="-1"/>
          <w:sz w:val="20"/>
          <w:szCs w:val="20"/>
        </w:rPr>
        <w:t xml:space="preserve">es 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Verde, Amarilla y Rosa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B14821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Excluye la IP de los default gateway.</w:t>
      </w:r>
    </w:p>
    <w:p w14:paraId="45651ADE" w14:textId="1B0C833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Configura el servidor DNS.</w:t>
      </w:r>
    </w:p>
    <w:p w14:paraId="473DBF23" w14:textId="4918EF4D" w:rsidR="00D0524C" w:rsidRPr="00D0524C" w:rsidRDefault="00507B3D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bookmarkStart w:id="1" w:name="_Hlk163402898"/>
      <w:r>
        <w:rPr>
          <w:rFonts w:ascii="Arial" w:eastAsia="Times New Roman" w:hAnsi="Arial" w:cs="Arial"/>
          <w:sz w:val="20"/>
          <w:szCs w:val="20"/>
        </w:rPr>
        <w:t>Habilita el servicio DHCP en todos los equipos terminales.</w:t>
      </w:r>
    </w:p>
    <w:bookmarkEnd w:id="1"/>
    <w:p w14:paraId="7F33D6A8" w14:textId="12A4E233" w:rsidR="00663279" w:rsidRPr="00EB4DFE" w:rsidRDefault="00E131C8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D0524C">
        <w:rPr>
          <w:rFonts w:ascii="Arial" w:hAnsi="Arial" w:cs="Arial"/>
          <w:spacing w:val="-1"/>
          <w:sz w:val="20"/>
          <w:szCs w:val="20"/>
        </w:rPr>
        <w:t xml:space="preserve"> y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hacia los sitios externos.</w:t>
      </w:r>
    </w:p>
    <w:p w14:paraId="4B926568" w14:textId="47B1503A" w:rsidR="00FB565E" w:rsidRPr="00EB4DFE" w:rsidRDefault="00FB565E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r w:rsidR="00D0524C">
        <w:rPr>
          <w:rFonts w:ascii="Arial" w:hAnsi="Arial" w:cs="Arial"/>
          <w:spacing w:val="-1"/>
          <w:sz w:val="20"/>
          <w:szCs w:val="20"/>
        </w:rPr>
        <w:t>youtube y DNS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utilizando su dirección IP.</w:t>
      </w:r>
    </w:p>
    <w:p w14:paraId="56EF70E5" w14:textId="7E3AD0B7" w:rsidR="00FB565E" w:rsidRPr="00EB4DFE" w:rsidRDefault="00FB565E" w:rsidP="001F58A8">
      <w:pPr>
        <w:pStyle w:val="ListParagraph"/>
        <w:numPr>
          <w:ilvl w:val="0"/>
          <w:numId w:val="20"/>
        </w:numPr>
        <w:spacing w:line="300" w:lineRule="exact"/>
        <w:ind w:right="196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r w:rsidR="001F58A8">
        <w:rPr>
          <w:rFonts w:ascii="Arial" w:hAnsi="Arial" w:cs="Arial"/>
          <w:spacing w:val="-1"/>
          <w:sz w:val="20"/>
          <w:szCs w:val="20"/>
        </w:rPr>
        <w:t xml:space="preserve">youtube y DNSserver </w:t>
      </w:r>
      <w:r w:rsidRPr="00EB4DFE">
        <w:rPr>
          <w:rFonts w:ascii="Arial" w:hAnsi="Arial" w:cs="Arial"/>
          <w:spacing w:val="-1"/>
          <w:sz w:val="20"/>
          <w:szCs w:val="20"/>
        </w:rPr>
        <w:t>utilizando su nombre de dominio</w:t>
      </w:r>
      <w:r w:rsidR="001F58A8">
        <w:rPr>
          <w:rFonts w:ascii="Arial" w:hAnsi="Arial" w:cs="Arial"/>
          <w:spacing w:val="-1"/>
          <w:sz w:val="20"/>
          <w:szCs w:val="20"/>
        </w:rPr>
        <w:t xml:space="preserve"> desde todos los equipos terminales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9EA9418" w14:textId="77777777" w:rsidR="001F58A8" w:rsidRPr="00547651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1F58A8" w:rsidRPr="00547651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C360" w14:textId="77777777" w:rsidR="00C70C29" w:rsidRDefault="00C70C29">
      <w:r>
        <w:separator/>
      </w:r>
    </w:p>
  </w:endnote>
  <w:endnote w:type="continuationSeparator" w:id="0">
    <w:p w14:paraId="5DCFDB86" w14:textId="77777777" w:rsidR="00C70C29" w:rsidRDefault="00C7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2604" w14:textId="77777777" w:rsidR="00C70C29" w:rsidRDefault="00C70C29">
      <w:r>
        <w:separator/>
      </w:r>
    </w:p>
  </w:footnote>
  <w:footnote w:type="continuationSeparator" w:id="0">
    <w:p w14:paraId="6D9FD02F" w14:textId="77777777" w:rsidR="00C70C29" w:rsidRDefault="00C7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07FB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07B3D"/>
    <w:rsid w:val="00541679"/>
    <w:rsid w:val="00547651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0C29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2024-04-07T23:22:00Z</dcterms:created>
  <dcterms:modified xsi:type="dcterms:W3CDTF">2024-04-07T23:25:00Z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