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Arial" w:hAnsi="Arial" w:eastAsia="微软雅黑"/>
          <w:b/>
          <w:color w:val="1F4E79"/>
          <w:sz w:val="36"/>
        </w:rPr>
        <w:t>CV 值与压力误差换算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4F7FB"/>
            <w:tcBorders>
              <w:top w:val="single" w:sz="8" w:color="D9E2F3"/>
              <w:left w:val="single" w:sz="24" w:color="5B9BD5"/>
              <w:bottom w:val="single" w:sz="8" w:color="D9E2F3"/>
              <w:right w:val="single" w:sz="8" w:color="D9E2F3"/>
            </w:tcBorders>
            <w:vAlign w:val="center"/>
          </w:tcPr>
          <w:p>
            <w:pPr>
              <w:spacing w:before="120" w:after="120"/>
              <w:ind w:left="85" w:right="85"/>
            </w:pPr>
            <w:r>
              <w:rPr>
                <w:rFonts w:ascii="Times New Roman" w:hAnsi="Times New Roman" w:eastAsia="宋体"/>
                <w:color w:val="404040"/>
                <w:sz w:val="21"/>
              </w:rPr>
              <w:t>基准模型：Hill 方程 ADC = a · Pⁿ / (bⁿ + Pⁿ)，典型参数 a=1000, b=50, n=1.5</w:t>
            </w:r>
          </w:p>
        </w:tc>
      </w:tr>
    </w:tbl>
    <w:p/>
    <w:p>
      <w:pPr>
        <w:pStyle w:val="Heading1"/>
        <w:spacing w:before="120" w:after="160"/>
      </w:pPr>
      <w:r>
        <w:rPr>
          <w:rFonts w:ascii="Arial" w:hAnsi="Arial" w:eastAsia="微软雅黑"/>
          <w:b/>
          <w:color w:val="1F4E79"/>
          <w:sz w:val="28"/>
        </w:rPr>
        <w:t>0–100N 允许误差（分段 CV 标准）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压力 (N)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CV 标准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允许误差 (N)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±0.28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±0.58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±0.93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±0.84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±1.13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±1.46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±1.85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±0.91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45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±1.11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±1.33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55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±1.58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±1.85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65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±2.15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±2.48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75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±2.84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±3.23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±3.65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±4.10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95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±4.58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2381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2%</w:t>
            </w:r>
          </w:p>
        </w:tc>
        <w:tc>
          <w:tcPr>
            <w:tcW w:type="dxa" w:w="351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±5.10</w:t>
            </w:r>
          </w:p>
        </w:tc>
      </w:tr>
    </w:tbl>
    <w:p/>
    <w:p>
      <w:pPr>
        <w:spacing w:before="120" w:after="80"/>
      </w:pPr>
      <w:r>
        <w:rPr>
          <w:rFonts w:ascii="Arial" w:hAnsi="Arial" w:eastAsia="微软雅黑"/>
          <w:b/>
          <w:color w:val="404040"/>
          <w:sz w:val="22"/>
        </w:rPr>
        <w:t>CV 分段标准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压力区间</w:t>
            </w:r>
          </w:p>
        </w:tc>
        <w:tc>
          <w:tcPr>
            <w:tcW w:type="dxa" w:w="419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D9EAF7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CV 标准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0–20N</w:t>
            </w:r>
          </w:p>
        </w:tc>
        <w:tc>
          <w:tcPr>
            <w:tcW w:type="dxa" w:w="419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≤8%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20–40N</w:t>
            </w:r>
          </w:p>
        </w:tc>
        <w:tc>
          <w:tcPr>
            <w:tcW w:type="dxa" w:w="419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fill="F7FBFF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≤5%</w:t>
            </w:r>
          </w:p>
        </w:tc>
      </w:tr>
      <w:tr>
        <w:tc>
          <w:tcPr>
            <w:tcW w:type="dxa" w:w="3402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40–100N</w:t>
            </w:r>
          </w:p>
        </w:tc>
        <w:tc>
          <w:tcPr>
            <w:tcW w:type="dxa" w:w="4195"/>
            <w:vAlign w:val="center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≤2%</w:t>
            </w:r>
          </w:p>
        </w:tc>
      </w:tr>
    </w:tbl>
    <w:p/>
    <w:p>
      <w:pPr>
        <w:pStyle w:val="Heading1"/>
        <w:spacing w:before="120" w:after="160"/>
      </w:pPr>
      <w:r>
        <w:rPr>
          <w:rFonts w:ascii="Arial" w:hAnsi="Arial" w:eastAsia="微软雅黑"/>
          <w:b/>
          <w:color w:val="1F4E79"/>
          <w:sz w:val="28"/>
        </w:rPr>
        <w:t>公式</w:t>
      </w:r>
    </w:p>
    <w:p>
      <w:pPr>
        <w:spacing w:before="80" w:after="60"/>
      </w:pPr>
      <w:r>
        <w:rPr>
          <w:rFonts w:ascii="Arial" w:hAnsi="Arial" w:eastAsia="微软雅黑"/>
          <w:b/>
          <w:color w:val="404040"/>
          <w:sz w:val="22"/>
        </w:rPr>
        <w:t>ADC 误差 → N 误差：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100" w:after="100"/>
              <w:jc w:val="center"/>
            </w:pPr>
            <w:r>
              <w:rPr>
                <w:rFonts w:ascii="Cambria Math" w:hAnsi="Cambria Math" w:eastAsia="Cambria Math"/>
                <w:color w:val="202020"/>
                <w:sz w:val="23"/>
              </w:rPr>
              <w:t>σ_P(N) = (ADC × CV%) / (dADC/dP)</w:t>
            </w:r>
          </w:p>
        </w:tc>
      </w:tr>
    </w:tbl>
    <w:p>
      <w:pPr>
        <w:spacing w:before="80" w:after="60"/>
      </w:pPr>
      <w:r>
        <w:rPr>
          <w:rFonts w:ascii="Arial" w:hAnsi="Arial" w:eastAsia="微软雅黑"/>
          <w:b/>
          <w:color w:val="404040"/>
          <w:sz w:val="22"/>
        </w:rPr>
        <w:t>Hill 导数：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2F2F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before="100" w:after="100"/>
              <w:jc w:val="center"/>
            </w:pPr>
            <w:r>
              <w:rPr>
                <w:rFonts w:ascii="Cambria Math" w:hAnsi="Cambria Math" w:eastAsia="Cambria Math"/>
                <w:color w:val="202020"/>
                <w:sz w:val="23"/>
              </w:rPr>
              <w:t>dADC/dP = a · n · bⁿ · Pⁿ⁻¹ / (bⁿ + Pⁿ)²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FF2CC"/>
            <w:tcBorders>
              <w:top w:val="single" w:sz="8" w:color="D9E2F3"/>
              <w:left w:val="single" w:sz="24" w:color="D6B656"/>
              <w:bottom w:val="single" w:sz="8" w:color="D9E2F3"/>
              <w:right w:val="single" w:sz="8" w:color="D9E2F3"/>
            </w:tcBorders>
            <w:vAlign w:val="center"/>
          </w:tcPr>
          <w:p>
            <w:pPr>
              <w:spacing w:before="120" w:after="120"/>
              <w:ind w:left="85" w:right="85"/>
            </w:pPr>
            <w:r>
              <w:rPr>
                <w:rFonts w:ascii="Times New Roman" w:hAnsi="Times New Roman" w:eastAsia="宋体"/>
                <w:color w:val="604900"/>
                <w:sz w:val="21"/>
              </w:rPr>
              <w:t>说明：上表基于典型参数计算，精确换算需代入实际传感器的 (a, b, n) 拟合值。</w:t>
            </w:r>
          </w:p>
        </w:tc>
      </w:tr>
    </w:tbl>
    <w:p>
      <w:pPr>
        <w:spacing w:before="240"/>
        <w:jc w:val="right"/>
      </w:pPr>
      <w:r>
        <w:rPr>
          <w:rFonts w:ascii="Times New Roman" w:hAnsi="Times New Roman" w:eastAsia="宋体"/>
          <w:color w:val="808080"/>
          <w:sz w:val="16"/>
        </w:rPr>
        <w:t>来源：cv-to-pressure-error.md</w:t>
      </w:r>
    </w:p>
    <w:sectPr w:rsidR="00FC693F" w:rsidRPr="0006063C" w:rsidSect="00034616"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