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FE0153" w14:paraId="0FC985CC" w14:textId="77777777">
        <w:tblPrEx>
          <w:tblCellMar>
            <w:top w:w="0" w:type="dxa"/>
            <w:bottom w:w="0" w:type="dxa"/>
          </w:tblCellMar>
        </w:tblPrEx>
        <w:tc>
          <w:tcPr>
            <w:tcW w:w="10080" w:type="dxa"/>
            <w:shd w:val="clear" w:color="auto" w:fill="1F4E79"/>
            <w:tcMar>
              <w:top w:w="260" w:type="dxa"/>
              <w:left w:w="280" w:type="dxa"/>
              <w:bottom w:w="260" w:type="dxa"/>
              <w:right w:w="280" w:type="dxa"/>
            </w:tcMar>
          </w:tcPr>
          <w:p w14:paraId="765E38F7" w14:textId="77777777" w:rsidR="00FE0153" w:rsidRDefault="00000000">
            <w:pPr>
              <w:spacing w:after="60"/>
            </w:pPr>
            <w:r>
              <w:rPr>
                <w:rFonts w:ascii="Arial" w:eastAsia="Arial" w:hAnsi="Arial" w:cs="Arial"/>
                <w:b/>
                <w:bCs/>
                <w:color w:val="FFFFFF"/>
                <w:sz w:val="22"/>
                <w:szCs w:val="22"/>
              </w:rPr>
              <w:t>TOOTHPICK CHALLENGE</w:t>
            </w:r>
          </w:p>
          <w:p w14:paraId="17BC5DCF" w14:textId="77777777" w:rsidR="00FE0153" w:rsidRDefault="00000000">
            <w:r>
              <w:rPr>
                <w:rFonts w:ascii="Arial" w:eastAsia="Arial" w:hAnsi="Arial" w:cs="Arial"/>
                <w:b/>
                <w:bCs/>
                <w:color w:val="FFFFFF"/>
                <w:sz w:val="36"/>
                <w:szCs w:val="36"/>
              </w:rPr>
              <w:t>Interactive Companion</w:t>
            </w:r>
          </w:p>
          <w:p w14:paraId="30678E44" w14:textId="77777777" w:rsidR="00FE0153" w:rsidRDefault="00000000">
            <w:pPr>
              <w:spacing w:before="60"/>
            </w:pPr>
            <w:r>
              <w:rPr>
                <w:rFonts w:ascii="Arial" w:eastAsia="Arial" w:hAnsi="Arial" w:cs="Arial"/>
                <w:i/>
                <w:iCs/>
                <w:color w:val="D6E4F0"/>
                <w:sz w:val="22"/>
                <w:szCs w:val="22"/>
              </w:rPr>
              <w:t>Teacher Guide + Student Questions</w:t>
            </w:r>
          </w:p>
        </w:tc>
      </w:tr>
    </w:tbl>
    <w:p w14:paraId="411E9456" w14:textId="77777777" w:rsidR="00FE0153" w:rsidRDefault="00FE0153">
      <w:pPr>
        <w:spacing w:after="200"/>
      </w:pPr>
    </w:p>
    <w:p w14:paraId="4D2D8E0B" w14:textId="77777777" w:rsidR="00FE0153" w:rsidRDefault="00000000">
      <w:pPr>
        <w:pStyle w:val="Heading1"/>
        <w:spacing w:before="320" w:after="160"/>
      </w:pPr>
      <w:r>
        <w:rPr>
          <w:rFonts w:ascii="Arial" w:eastAsia="Arial" w:hAnsi="Arial" w:cs="Arial"/>
          <w:b/>
          <w:bCs/>
          <w:color w:val="1F4E79"/>
          <w:sz w:val="30"/>
          <w:szCs w:val="30"/>
        </w:rPr>
        <w:t>Teacher Guide</w:t>
      </w:r>
    </w:p>
    <w:p w14:paraId="67AF1DED" w14:textId="77777777" w:rsidR="00FE0153" w:rsidRDefault="00000000">
      <w:pPr>
        <w:spacing w:after="140"/>
      </w:pPr>
      <w:r>
        <w:rPr>
          <w:rFonts w:ascii="Arial" w:eastAsia="Arial" w:hAnsi="Arial" w:cs="Arial"/>
          <w:i/>
          <w:iCs/>
          <w:color w:val="666666"/>
          <w:sz w:val="22"/>
          <w:szCs w:val="22"/>
        </w:rPr>
        <w:t>Keep this section for yourself — the student-facing questions start on the next page.</w:t>
      </w:r>
    </w:p>
    <w:p w14:paraId="441BF672" w14:textId="4EFE759A" w:rsidR="00FE0153" w:rsidRDefault="00000000">
      <w:pPr>
        <w:spacing w:after="160"/>
      </w:pPr>
      <w:r>
        <w:rPr>
          <w:rFonts w:ascii="Arial" w:eastAsia="Arial" w:hAnsi="Arial" w:cs="Arial"/>
          <w:b/>
          <w:bCs/>
          <w:sz w:val="22"/>
          <w:szCs w:val="22"/>
        </w:rPr>
        <w:t xml:space="preserve">Live tool link: </w:t>
      </w:r>
      <w:hyperlink r:id="rId5" w:history="1">
        <w:r>
          <w:rPr>
            <w:rStyle w:val="Hyperlink"/>
            <w:rFonts w:ascii="Arial" w:eastAsia="Arial" w:hAnsi="Arial" w:cs="Arial"/>
            <w:b/>
            <w:bCs/>
            <w:sz w:val="22"/>
            <w:szCs w:val="22"/>
          </w:rPr>
          <w:t>https://lizferguson5.github.io/exploring-confidence-intervals/</w:t>
        </w:r>
      </w:hyperlink>
      <w:r>
        <w:rPr>
          <w:rFonts w:ascii="Arial" w:eastAsia="Arial" w:hAnsi="Arial" w:cs="Arial"/>
          <w:b/>
          <w:bCs/>
          <w:sz w:val="22"/>
          <w:szCs w:val="22"/>
        </w:rPr>
        <w:t xml:space="preserve"> </w:t>
      </w:r>
    </w:p>
    <w:p w14:paraId="7FCA5C16" w14:textId="77777777" w:rsidR="00FE0153" w:rsidRDefault="00000000">
      <w:pPr>
        <w:pStyle w:val="Heading2"/>
        <w:spacing w:before="280" w:after="120"/>
      </w:pPr>
      <w:r>
        <w:rPr>
          <w:rFonts w:ascii="Arial" w:eastAsia="Arial" w:hAnsi="Arial" w:cs="Arial"/>
          <w:b/>
          <w:bCs/>
          <w:color w:val="1F4E79"/>
          <w:sz w:val="25"/>
          <w:szCs w:val="25"/>
        </w:rPr>
        <w:t>What this is</w:t>
      </w:r>
    </w:p>
    <w:p w14:paraId="113BAEAF" w14:textId="77777777" w:rsidR="00FE0153" w:rsidRDefault="00000000">
      <w:pPr>
        <w:spacing w:after="140"/>
      </w:pPr>
      <w:r>
        <w:rPr>
          <w:rFonts w:ascii="Arial" w:eastAsia="Arial" w:hAnsi="Arial" w:cs="Arial"/>
          <w:sz w:val="22"/>
          <w:szCs w:val="22"/>
        </w:rPr>
        <w:t>This is the digital companion to the printed Toothpick Challenge worksheet. Students do the same activity — breaking toothpicks, timing trials, calculating SD/SEM/CI — but the page also lets them interact with the underlying t-distribution before and while they calculate, instead of taking the formulas on faith.</w:t>
      </w:r>
    </w:p>
    <w:p w14:paraId="39A91843" w14:textId="77777777" w:rsidR="00FE0153" w:rsidRDefault="00000000">
      <w:pPr>
        <w:pStyle w:val="Heading2"/>
        <w:spacing w:before="280" w:after="120"/>
      </w:pPr>
      <w:r>
        <w:rPr>
          <w:rFonts w:ascii="Arial" w:eastAsia="Arial" w:hAnsi="Arial" w:cs="Arial"/>
          <w:b/>
          <w:bCs/>
          <w:color w:val="1F4E79"/>
          <w:sz w:val="25"/>
          <w:szCs w:val="25"/>
        </w:rPr>
        <w:t>How to run it</w:t>
      </w:r>
    </w:p>
    <w:p w14:paraId="27148E05" w14:textId="77777777" w:rsidR="00FE0153" w:rsidRDefault="00000000">
      <w:pPr>
        <w:pStyle w:val="ListParagraph"/>
        <w:numPr>
          <w:ilvl w:val="0"/>
          <w:numId w:val="1"/>
        </w:numPr>
        <w:spacing w:after="70"/>
      </w:pPr>
      <w:r>
        <w:rPr>
          <w:rFonts w:ascii="Arial" w:eastAsia="Arial" w:hAnsi="Arial" w:cs="Arial"/>
          <w:sz w:val="22"/>
          <w:szCs w:val="22"/>
        </w:rPr>
        <w:t>Project Sections ① and ② for the whole class first — they work best as a shared, discussion-driven exploration before anyone touches their own data.</w:t>
      </w:r>
    </w:p>
    <w:p w14:paraId="5A991AD3" w14:textId="77777777" w:rsidR="00FE0153" w:rsidRDefault="00000000">
      <w:pPr>
        <w:pStyle w:val="ListParagraph"/>
        <w:numPr>
          <w:ilvl w:val="0"/>
          <w:numId w:val="1"/>
        </w:numPr>
        <w:spacing w:after="70"/>
      </w:pPr>
      <w:r>
        <w:rPr>
          <w:rFonts w:ascii="Arial" w:eastAsia="Arial" w:hAnsi="Arial" w:cs="Arial"/>
          <w:sz w:val="22"/>
          <w:szCs w:val="22"/>
        </w:rPr>
        <w:t>Move to individual or small-group work for Sections ③–⑥, where each group enters and calculates their own numbers.</w:t>
      </w:r>
    </w:p>
    <w:p w14:paraId="3EA6F5A8" w14:textId="77777777" w:rsidR="00FE0153" w:rsidRDefault="00000000">
      <w:pPr>
        <w:pStyle w:val="ListParagraph"/>
        <w:numPr>
          <w:ilvl w:val="0"/>
          <w:numId w:val="1"/>
        </w:numPr>
        <w:spacing w:after="70"/>
      </w:pPr>
      <w:r>
        <w:rPr>
          <w:rFonts w:ascii="Arial" w:eastAsia="Arial" w:hAnsi="Arial" w:cs="Arial"/>
          <w:sz w:val="22"/>
          <w:szCs w:val="22"/>
        </w:rPr>
        <w:t xml:space="preserve">The “Show statistics terms” toggle is off by default — turn it on yourself when you are ready to introduce t*, z*, and df by name; leave it off if you want to stay at the intuitive level for the whole activity.</w:t>
      </w:r>
    </w:p>
    <w:p w14:paraId="262B022D" w14:textId="77777777" w:rsidR="00FE0153" w:rsidRDefault="00000000">
      <w:pPr>
        <w:pStyle w:val="ListParagraph"/>
        <w:numPr>
          <w:ilvl w:val="0"/>
          <w:numId w:val="1"/>
        </w:numPr>
        <w:spacing w:after="70"/>
      </w:pPr>
      <w:r>
        <w:rPr>
          <w:rFonts w:ascii="Arial" w:eastAsia="Arial" w:hAnsi="Arial" w:cs="Arial"/>
          <w:sz w:val="22"/>
          <w:szCs w:val="22"/>
        </w:rPr>
        <w:t>“Clear all trial data” empties both hands’ inputs; “Load sample data” restores the built-in demo numbers. Useful if a group wants to reset without losing the worked example.</w:t>
      </w:r>
    </w:p>
    <w:p w14:paraId="5A2B1001" w14:textId="77777777" w:rsidR="00FE0153" w:rsidRDefault="00000000">
      <w:pPr>
        <w:pStyle w:val="ListParagraph"/>
        <w:numPr>
          <w:ilvl w:val="0"/>
          <w:numId w:val="1"/>
        </w:numPr>
        <w:spacing w:after="70"/>
      </w:pPr>
      <w:r>
        <w:rPr>
          <w:rFonts w:ascii="Arial" w:eastAsia="Arial" w:hAnsi="Arial" w:cs="Arial"/>
          <w:sz w:val="22"/>
          <w:szCs w:val="22"/>
        </w:rPr>
        <w:t xml:space="preserve">New: in Part 2 and Part 3, a group that is stuck or short on time can click “Show a completed example instead” to see every blank filled in correctly with a sample dataset — never their own numbers, and not the “Load sample data” demo either. “Back to my own data” returns them to whatever they had already typed, with nothing lost.</w:t>
      </w:r>
    </w:p>
    <w:p w14:paraId="5A2B1002" w14:textId="77777777" w:rsidR="00FE0153" w:rsidRDefault="00000000">
      <w:pPr>
        <w:pStyle w:val="ListParagraph"/>
        <w:numPr>
          <w:ilvl w:val="0"/>
          <w:numId w:val="1"/>
        </w:numPr>
        <w:spacing w:after="70"/>
      </w:pPr>
      <w:r>
        <w:rPr>
          <w:rFonts w:ascii="Arial" w:eastAsia="Arial" w:hAnsi="Arial" w:cs="Arial"/>
          <w:sz w:val="22"/>
          <w:szCs w:val="22"/>
        </w:rPr>
        <w:t xml:space="preserve">New: Part 3 now repeats the n and confidence-level controls from the top of the page, so groups do not have to scroll up to check what values are driving their calculations — changing either copy updates both.</w:t>
      </w:r>
    </w:p>
    <w:p w14:paraId="5A2B1003" w14:textId="77777777" w:rsidR="00FE0153" w:rsidRDefault="00000000">
      <w:pPr>
        <w:pStyle w:val="ListParagraph"/>
        <w:numPr>
          <w:ilvl w:val="0"/>
          <w:numId w:val="1"/>
        </w:numPr>
        <w:spacing w:after="70"/>
      </w:pPr>
      <w:r>
        <w:rPr>
          <w:rFonts w:ascii="Arial" w:eastAsia="Arial" w:hAnsi="Arial" w:cs="Arial"/>
          <w:sz w:val="22"/>
          <w:szCs w:val="22"/>
        </w:rPr>
        <w:t xml:space="preserve">New: trial data and typed answers now survive a group scrolling back up and interacting with Sections ① or ② mid-activity, so exploring earlier sections again will not wipe out later work.</w:t>
      </w:r>
    </w:p>
    <w:p w14:paraId="5AFF5183" w14:textId="77777777" w:rsidR="00FE0153" w:rsidRDefault="00000000">
      <w:pPr>
        <w:pStyle w:val="Heading2"/>
        <w:spacing w:before="280" w:after="120"/>
      </w:pPr>
      <w:r>
        <w:rPr>
          <w:rFonts w:ascii="Arial" w:eastAsia="Arial" w:hAnsi="Arial" w:cs="Arial"/>
          <w:b/>
          <w:bCs/>
          <w:color w:val="1F4E79"/>
          <w:sz w:val="25"/>
          <w:szCs w:val="25"/>
        </w:rPr>
        <w:t>Section-by-section notes</w:t>
      </w:r>
    </w:p>
    <w:p w14:paraId="0FE6EE47" w14:textId="77777777" w:rsidR="00FE0153" w:rsidRDefault="00000000">
      <w:pPr>
        <w:spacing w:before="160" w:after="80"/>
      </w:pPr>
      <w:r>
        <w:rPr>
          <w:rFonts w:ascii="Arial" w:eastAsia="Arial" w:hAnsi="Arial" w:cs="Arial"/>
          <w:b/>
          <w:bCs/>
          <w:sz w:val="22"/>
          <w:szCs w:val="22"/>
        </w:rPr>
        <w:t xml:space="preserve">①  The Shape of Uncertainty</w:t>
      </w:r>
    </w:p>
    <w:p w14:paraId="294FCB8C" w14:textId="77777777" w:rsidR="00FE0153" w:rsidRDefault="00000000">
      <w:pPr>
        <w:pStyle w:val="ListParagraph"/>
        <w:numPr>
          <w:ilvl w:val="0"/>
          <w:numId w:val="1"/>
        </w:numPr>
        <w:spacing w:after="70"/>
      </w:pPr>
      <w:r>
        <w:rPr>
          <w:rFonts w:ascii="Arial" w:eastAsia="Arial" w:hAnsi="Arial" w:cs="Arial"/>
          <w:sz w:val="21"/>
          <w:szCs w:val="21"/>
        </w:rPr>
        <w:t xml:space="preserve">The multiplier shrinks as n grows (more trials → more trustworthy spread estimate) and grows as the confidence level increases (more confidence → wider net). Most groups find the n change (2 → 15) moves the multiplier more dramatically than the confidence change (90% → 99%) — worth polling the class on this before revealing it.</w:t>
      </w:r>
    </w:p>
    <w:p w14:paraId="754084B6" w14:textId="77777777" w:rsidR="00FE0153" w:rsidRDefault="00000000">
      <w:pPr>
        <w:pStyle w:val="ListParagraph"/>
        <w:numPr>
          <w:ilvl w:val="0"/>
          <w:numId w:val="1"/>
        </w:numPr>
        <w:spacing w:after="70"/>
      </w:pPr>
      <w:r>
        <w:rPr>
          <w:rFonts w:ascii="Arial" w:eastAsia="Arial" w:hAnsi="Arial" w:cs="Arial"/>
          <w:sz w:val="21"/>
          <w:szCs w:val="21"/>
        </w:rPr>
        <w:t xml:space="preserve">The solid curve is their own sample's curve (the t-distribution, if using the technical toggle); the dashed curve is what an impossibly huge sample would look like (the normal / z distribution). Watch for students who think the dashed curve is “wrong” — it is a reference point, not an error.</w:t>
      </w:r>
    </w:p>
    <w:p w14:paraId="47302590" w14:textId="77777777" w:rsidR="00FE0153" w:rsidRDefault="00000000">
      <w:pPr>
        <w:spacing w:before="160" w:after="80"/>
      </w:pPr>
      <w:r>
        <w:rPr>
          <w:rFonts w:ascii="Arial" w:eastAsia="Arial" w:hAnsi="Arial" w:cs="Arial"/>
          <w:b/>
          <w:bCs/>
          <w:sz w:val="22"/>
          <w:szCs w:val="22"/>
        </w:rPr>
        <w:t xml:space="preserve">②  Where Does This Curve Actually Come From?</w:t>
      </w:r>
    </w:p>
    <w:p w14:paraId="1D1DF170" w14:textId="77777777" w:rsidR="00FE0153" w:rsidRDefault="00000000">
      <w:pPr>
        <w:pStyle w:val="ListParagraph"/>
        <w:numPr>
          <w:ilvl w:val="0"/>
          <w:numId w:val="1"/>
        </w:numPr>
        <w:spacing w:after="70"/>
      </w:pPr>
      <w:r>
        <w:rPr>
          <w:rFonts w:ascii="Arial" w:eastAsia="Arial" w:hAnsi="Arial" w:cs="Arial"/>
          <w:sz w:val="21"/>
          <w:szCs w:val="21"/>
        </w:rPr>
        <w:t>This is the heart of the activity: the spread is pure sampling variability — random chance in which 5 (or 15) values happened to get drawn. No real effect is built into the simulation, yet the averages still bounce around. That randomness is exactly what the curve in Section ① describes.</w:t>
      </w:r>
    </w:p>
    <w:p w14:paraId="20C40D49" w14:textId="77777777" w:rsidR="00FE0153" w:rsidRDefault="00000000">
      <w:pPr>
        <w:pStyle w:val="ListParagraph"/>
        <w:numPr>
          <w:ilvl w:val="0"/>
          <w:numId w:val="1"/>
        </w:numPr>
        <w:spacing w:after="70"/>
      </w:pPr>
      <w:r>
        <w:rPr>
          <w:rFonts w:ascii="Arial" w:eastAsia="Arial" w:hAnsi="Arial" w:cs="Arial"/>
          <w:sz w:val="21"/>
          <w:szCs w:val="21"/>
        </w:rPr>
        <w:t>At n = 15 the histogram should visibly narrow and heighten, mirroring the curve’s own behavior — a nice moment to connect the two sections explicitly if students do not make the link on their own.</w:t>
      </w:r>
    </w:p>
    <w:p w14:paraId="1C3E7AD2" w14:textId="77777777" w:rsidR="00FE0153" w:rsidRDefault="00000000">
      <w:pPr>
        <w:spacing w:before="160" w:after="80"/>
      </w:pPr>
      <w:r>
        <w:rPr>
          <w:rFonts w:ascii="Arial" w:eastAsia="Arial" w:hAnsi="Arial" w:cs="Arial"/>
          <w:b/>
          <w:bCs/>
          <w:sz w:val="22"/>
          <w:szCs w:val="22"/>
        </w:rPr>
        <w:t xml:space="preserve">③  Part 1 — Your Data</w:t>
      </w:r>
    </w:p>
    <w:p w14:paraId="23FA80D7" w14:textId="77777777" w:rsidR="00FE0153" w:rsidRDefault="00000000">
      <w:pPr>
        <w:pStyle w:val="ListParagraph"/>
        <w:numPr>
          <w:ilvl w:val="0"/>
          <w:numId w:val="1"/>
        </w:numPr>
        <w:spacing w:after="70"/>
      </w:pPr>
      <w:r>
        <w:rPr>
          <w:rFonts w:ascii="Arial" w:eastAsia="Arial" w:hAnsi="Arial" w:cs="Arial"/>
          <w:sz w:val="21"/>
          <w:szCs w:val="21"/>
        </w:rPr>
        <w:lastRenderedPageBreak/>
        <w:t>No question here by design — this is a data-entry step. If you want every group using identical numbers for comparability, collect one class-wide dataset on the board first and have everyone enter the same values.</w:t>
      </w:r>
    </w:p>
    <w:p w14:paraId="5C2D7492" w14:textId="77777777" w:rsidR="00FE0153" w:rsidRDefault="00000000">
      <w:pPr>
        <w:spacing w:before="160" w:after="80"/>
      </w:pPr>
      <w:r>
        <w:rPr>
          <w:rFonts w:ascii="Arial" w:eastAsia="Arial" w:hAnsi="Arial" w:cs="Arial"/>
          <w:b/>
          <w:bCs/>
          <w:sz w:val="22"/>
          <w:szCs w:val="22"/>
        </w:rPr>
        <w:t xml:space="preserve">④  Part 2 — Two Key Concepts</w:t>
      </w:r>
    </w:p>
    <w:p w14:paraId="56DDF548" w14:textId="77777777" w:rsidR="00FE0153" w:rsidRDefault="00000000">
      <w:pPr>
        <w:pStyle w:val="ListParagraph"/>
        <w:numPr>
          <w:ilvl w:val="0"/>
          <w:numId w:val="1"/>
        </w:numPr>
        <w:spacing w:after="70"/>
      </w:pPr>
      <w:r>
        <w:rPr>
          <w:rFonts w:ascii="Arial" w:eastAsia="Arial" w:hAnsi="Arial" w:cs="Arial"/>
          <w:sz w:val="21"/>
          <w:szCs w:val="21"/>
        </w:rPr>
        <w:t xml:space="preserve">The missing value is completely determined — zero freedom — once the mean and the other n − 1 values are fixed. That lost degree of freedom is exactly why the variance formula divides by n − 1 rather than n.</w:t>
      </w:r>
    </w:p>
    <w:p w14:paraId="1C17A8BF" w14:textId="77777777" w:rsidR="00FE0153" w:rsidRDefault="00000000">
      <w:pPr>
        <w:spacing w:before="160" w:after="80"/>
      </w:pPr>
      <w:r>
        <w:rPr>
          <w:rFonts w:ascii="Arial" w:eastAsia="Arial" w:hAnsi="Arial" w:cs="Arial"/>
          <w:b/>
          <w:bCs/>
          <w:sz w:val="22"/>
          <w:szCs w:val="22"/>
        </w:rPr>
        <w:t xml:space="preserve">⑤  Part 3 — Calculate Your Statistics</w:t>
      </w:r>
    </w:p>
    <w:p w14:paraId="52B155D7" w14:textId="77777777" w:rsidR="00FE0153" w:rsidRDefault="00000000">
      <w:pPr>
        <w:pStyle w:val="ListParagraph"/>
        <w:numPr>
          <w:ilvl w:val="0"/>
          <w:numId w:val="1"/>
        </w:numPr>
        <w:spacing w:after="70"/>
      </w:pPr>
      <w:r>
        <w:rPr>
          <w:rFonts w:ascii="Arial" w:eastAsia="Arial" w:hAnsi="Arial" w:cs="Arial"/>
          <w:sz w:val="21"/>
          <w:szCs w:val="21"/>
        </w:rPr>
        <w:t>Overlapping intervals → no strong evidence of a real difference between hands; the gap could be chance. Non-overlapping → evidence the two hands really do differ.</w:t>
      </w:r>
    </w:p>
    <w:p w14:paraId="78370A9E" w14:textId="77777777" w:rsidR="00FE0153" w:rsidRDefault="00000000">
      <w:pPr>
        <w:pStyle w:val="ListParagraph"/>
        <w:numPr>
          <w:ilvl w:val="0"/>
          <w:numId w:val="1"/>
        </w:numPr>
        <w:spacing w:after="70"/>
      </w:pPr>
      <w:r>
        <w:rPr>
          <w:rFonts w:ascii="Arial" w:eastAsia="Arial" w:hAnsi="Arial" w:cs="Arial"/>
          <w:sz w:val="21"/>
          <w:szCs w:val="21"/>
        </w:rPr>
        <w:t>Valid narrowing strategies: more trials (raises n, lowers SEM and t*), more consistent technique (lowers SD), or accepting a lower confidence level (lowers the multiplier). Push back gently if a student suggests “just pick a smaller interval” without changing the underlying data.</w:t>
      </w:r>
    </w:p>
    <w:p w14:paraId="729F56B7" w14:textId="77777777" w:rsidR="00FE0153" w:rsidRDefault="00000000">
      <w:pPr>
        <w:spacing w:before="160" w:after="80"/>
      </w:pPr>
      <w:r>
        <w:rPr>
          <w:rFonts w:ascii="Arial" w:eastAsia="Arial" w:hAnsi="Arial" w:cs="Arial"/>
          <w:b/>
          <w:bCs/>
          <w:sz w:val="22"/>
          <w:szCs w:val="22"/>
        </w:rPr>
        <w:t xml:space="preserve">⑥  Part 4 — In Your Own Words</w:t>
      </w:r>
    </w:p>
    <w:p w14:paraId="65CEAC7B" w14:textId="77777777" w:rsidR="00FE0153" w:rsidRDefault="00000000">
      <w:pPr>
        <w:pStyle w:val="ListParagraph"/>
        <w:numPr>
          <w:ilvl w:val="0"/>
          <w:numId w:val="1"/>
        </w:numPr>
        <w:spacing w:after="70"/>
      </w:pPr>
      <w:r>
        <w:rPr>
          <w:rFonts w:ascii="Arial" w:eastAsia="Arial" w:hAnsi="Arial" w:cs="Arial"/>
          <w:sz w:val="21"/>
          <w:szCs w:val="21"/>
        </w:rPr>
        <w:t xml:space="preserve">With n = 30 (df = 29), t* drops close to its z* floor and SEM shrinks (more trials), so the interval narrows substantially compared to n = 5. Have a few students share their prediction before they check it — the reveal lands better after a genuine guess.</w:t>
      </w:r>
    </w:p>
    <w:p w14:paraId="44BBCA38" w14:textId="77777777" w:rsidR="00FE0153" w:rsidRDefault="00000000">
      <w:r>
        <w:br w:type="page"/>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FE0153" w14:paraId="25347A03" w14:textId="77777777">
        <w:tblPrEx>
          <w:tblCellMar>
            <w:top w:w="0" w:type="dxa"/>
            <w:bottom w:w="0" w:type="dxa"/>
          </w:tblCellMar>
        </w:tblPrEx>
        <w:tc>
          <w:tcPr>
            <w:tcW w:w="10080" w:type="dxa"/>
            <w:shd w:val="clear" w:color="auto" w:fill="1F4E79"/>
            <w:tcMar>
              <w:top w:w="260" w:type="dxa"/>
              <w:left w:w="280" w:type="dxa"/>
              <w:bottom w:w="260" w:type="dxa"/>
              <w:right w:w="280" w:type="dxa"/>
            </w:tcMar>
          </w:tcPr>
          <w:p w14:paraId="73499085" w14:textId="77777777" w:rsidR="00FE0153" w:rsidRDefault="00000000">
            <w:pPr>
              <w:spacing w:after="60"/>
            </w:pPr>
            <w:r>
              <w:rPr>
                <w:rFonts w:ascii="Arial" w:eastAsia="Arial" w:hAnsi="Arial" w:cs="Arial"/>
                <w:b/>
                <w:bCs/>
                <w:color w:val="FFFFFF"/>
                <w:sz w:val="22"/>
                <w:szCs w:val="22"/>
              </w:rPr>
              <w:lastRenderedPageBreak/>
              <w:t>TOOTHPICK CHALLENGE</w:t>
            </w:r>
          </w:p>
          <w:p w14:paraId="683A37C6" w14:textId="77777777" w:rsidR="00FE0153" w:rsidRDefault="00000000">
            <w:r>
              <w:rPr>
                <w:rFonts w:ascii="Arial" w:eastAsia="Arial" w:hAnsi="Arial" w:cs="Arial"/>
                <w:b/>
                <w:bCs/>
                <w:color w:val="FFFFFF"/>
                <w:sz w:val="36"/>
                <w:szCs w:val="36"/>
              </w:rPr>
              <w:t>Interactive Companion</w:t>
            </w:r>
          </w:p>
          <w:p w14:paraId="1C7A91B4" w14:textId="77777777" w:rsidR="00FE0153" w:rsidRDefault="00000000">
            <w:pPr>
              <w:spacing w:before="60"/>
            </w:pPr>
            <w:r>
              <w:rPr>
                <w:rFonts w:ascii="Arial" w:eastAsia="Arial" w:hAnsi="Arial" w:cs="Arial"/>
                <w:i/>
                <w:iCs/>
                <w:color w:val="D6E4F0"/>
                <w:sz w:val="22"/>
                <w:szCs w:val="22"/>
              </w:rPr>
              <w:t>Student Questions</w:t>
            </w:r>
          </w:p>
        </w:tc>
      </w:tr>
    </w:tbl>
    <w:p w14:paraId="693993D6" w14:textId="77777777" w:rsidR="00FE0153" w:rsidRDefault="00FE0153">
      <w:pPr>
        <w:spacing w:after="200"/>
      </w:pPr>
    </w:p>
    <w:p w14:paraId="60E97545" w14:textId="77777777" w:rsidR="00FE0153" w:rsidRDefault="00000000">
      <w:pPr>
        <w:pStyle w:val="Heading1"/>
        <w:spacing w:before="320" w:after="160"/>
      </w:pPr>
      <w:r>
        <w:rPr>
          <w:rFonts w:ascii="Arial" w:eastAsia="Arial" w:hAnsi="Arial" w:cs="Arial"/>
          <w:b/>
          <w:bCs/>
          <w:color w:val="1F4E79"/>
          <w:sz w:val="30"/>
          <w:szCs w:val="30"/>
        </w:rPr>
        <w:t>Student Questions</w:t>
      </w:r>
    </w:p>
    <w:p w14:paraId="7744D3EB" w14:textId="77777777" w:rsidR="00FE0153" w:rsidRDefault="00000000">
      <w:pPr>
        <w:spacing w:after="100"/>
      </w:pPr>
      <w:r>
        <w:rPr>
          <w:rFonts w:ascii="Arial" w:eastAsia="Arial" w:hAnsi="Arial" w:cs="Arial"/>
          <w:sz w:val="22"/>
          <w:szCs w:val="22"/>
        </w:rPr>
        <w:t>Open the tool here, then work through the sections in order. The numbers below match the numbered sections in the tool.</w:t>
      </w:r>
    </w:p>
    <w:p w14:paraId="235C99FF" w14:textId="77777777" w:rsidR="00DF2646" w:rsidRDefault="00000000" w:rsidP="00DF2646">
      <w:pPr>
        <w:spacing w:after="160"/>
      </w:pPr>
      <w:r>
        <w:rPr>
          <w:rFonts w:ascii="Arial" w:eastAsia="Arial" w:hAnsi="Arial" w:cs="Arial"/>
          <w:b/>
          <w:bCs/>
          <w:sz w:val="22"/>
          <w:szCs w:val="22"/>
        </w:rPr>
        <w:t xml:space="preserve">Tool link: </w:t>
      </w:r>
      <w:hyperlink r:id="rId6" w:history="1">
        <w:r>
          <w:rPr>
            <w:rStyle w:val="Hyperlink"/>
            <w:rFonts w:ascii="Arial" w:eastAsia="Arial" w:hAnsi="Arial" w:cs="Arial"/>
            <w:b/>
            <w:bCs/>
            <w:sz w:val="22"/>
            <w:szCs w:val="22"/>
          </w:rPr>
          <w:t>https://lizferguson5.github.io/exploring-confidence-intervals/</w:t>
        </w:r>
      </w:hyperlink>
      <w:r>
        <w:rPr>
          <w:rFonts w:ascii="Arial" w:eastAsia="Arial" w:hAnsi="Arial" w:cs="Arial"/>
          <w:b/>
          <w:bCs/>
          <w:sz w:val="22"/>
          <w:szCs w:val="22"/>
        </w:rPr>
        <w:t xml:space="preserve"> </w:t>
      </w:r>
    </w:p>
    <w:p w14:paraId="2682E83E" w14:textId="328C92F8" w:rsidR="00FE0153" w:rsidRDefault="00FE0153">
      <w:pPr>
        <w:spacing w:after="160"/>
      </w:pPr>
    </w:p>
    <w:tbl>
      <w:tblPr>
        <w:tblW w:w="10080" w:type="dxa"/>
        <w:tblBorders>
          <w:top w:val="single" w:sz="4" w:space="0" w:color="DCEBF6"/>
          <w:left w:val="single" w:sz="4" w:space="0" w:color="DCEBF6"/>
          <w:bottom w:val="single" w:sz="4" w:space="0" w:color="DCEBF6"/>
          <w:right w:val="single" w:sz="4" w:space="0" w:color="DCEBF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FE0153" w14:paraId="31103130" w14:textId="77777777">
        <w:tblPrEx>
          <w:tblCellMar>
            <w:top w:w="0" w:type="dxa"/>
            <w:bottom w:w="0" w:type="dxa"/>
          </w:tblCellMar>
        </w:tblPrEx>
        <w:tc>
          <w:tcPr>
            <w:tcW w:w="10080" w:type="dxa"/>
            <w:shd w:val="clear" w:color="auto" w:fill="DCEBF6"/>
            <w:tcMar>
              <w:top w:w="180" w:type="dxa"/>
              <w:left w:w="220" w:type="dxa"/>
              <w:bottom w:w="180" w:type="dxa"/>
              <w:right w:w="220" w:type="dxa"/>
            </w:tcMar>
          </w:tcPr>
          <w:p w14:paraId="07144E65" w14:textId="77777777" w:rsidR="00FE0153" w:rsidRDefault="00000000">
            <w:r>
              <w:rPr>
                <w:rFonts w:ascii="Arial" w:eastAsia="Arial" w:hAnsi="Arial" w:cs="Arial"/>
                <w:b/>
                <w:bCs/>
                <w:sz w:val="21"/>
                <w:szCs w:val="21"/>
              </w:rPr>
              <w:t xml:space="preserve">The experiment, in one line: </w:t>
            </w:r>
            <w:r>
              <w:rPr>
                <w:rFonts w:ascii="Arial" w:eastAsia="Arial" w:hAnsi="Arial" w:cs="Arial"/>
                <w:sz w:val="21"/>
                <w:szCs w:val="21"/>
              </w:rPr>
              <w:t>Break 20 toothpicks one at a time, timing yourself in seconds — 5 times with your dominant hand and 5 times with your non-dominant hand.</w:t>
            </w:r>
          </w:p>
        </w:tc>
      </w:tr>
    </w:tbl>
    <w:p w14:paraId="553BD6A1" w14:textId="77777777" w:rsidR="00FE0153" w:rsidRDefault="00FE0153">
      <w:pPr>
        <w:spacing w:after="120"/>
      </w:pPr>
    </w:p>
    <w:p w14:paraId="73A5B04F" w14:textId="77777777" w:rsidR="00FE0153" w:rsidRDefault="00000000">
      <w:pPr>
        <w:pStyle w:val="Heading2"/>
        <w:spacing w:before="280" w:after="120"/>
      </w:pPr>
      <w:r>
        <w:rPr>
          <w:rFonts w:ascii="Arial" w:eastAsia="Arial" w:hAnsi="Arial" w:cs="Arial"/>
          <w:b/>
          <w:bCs/>
          <w:color w:val="1F4E79"/>
          <w:sz w:val="25"/>
          <w:szCs w:val="25"/>
        </w:rPr>
        <w:t xml:space="preserve">①  The Shape of Uncertainty</w:t>
      </w:r>
    </w:p>
    <w:p w14:paraId="3669AE07" w14:textId="77777777" w:rsidR="00FE0153" w:rsidRDefault="00000000">
      <w:pPr>
        <w:spacing w:after="40"/>
      </w:pPr>
      <w:r>
        <w:rPr>
          <w:rFonts w:ascii="Consolas" w:eastAsia="Consolas" w:hAnsi="Consolas" w:cs="Consolas"/>
          <w:b/>
          <w:bCs/>
          <w:color w:val="33648F"/>
          <w:sz w:val="16"/>
          <w:szCs w:val="16"/>
        </w:rPr>
        <w:t>INSTRUCTIONS</w:t>
      </w:r>
    </w:p>
    <w:p w14:paraId="0F46089B" w14:textId="77777777" w:rsidR="00FE0153" w:rsidRDefault="00000000">
      <w:pPr>
        <w:pStyle w:val="ListParagraph"/>
        <w:numPr>
          <w:ilvl w:val="0"/>
          <w:numId w:val="1"/>
        </w:numPr>
        <w:spacing w:after="70"/>
      </w:pPr>
      <w:r>
        <w:rPr>
          <w:rFonts w:ascii="Arial" w:eastAsia="Arial" w:hAnsi="Arial" w:cs="Arial"/>
          <w:sz w:val="22"/>
          <w:szCs w:val="22"/>
        </w:rPr>
        <w:t>Set n (number of trials) to 2. Note the curve's shape and the multiplier shown.</w:t>
      </w:r>
    </w:p>
    <w:p w14:paraId="0CC4CF6B" w14:textId="77777777" w:rsidR="00FE0153" w:rsidRDefault="00000000">
      <w:pPr>
        <w:pStyle w:val="ListParagraph"/>
        <w:numPr>
          <w:ilvl w:val="0"/>
          <w:numId w:val="1"/>
        </w:numPr>
        <w:spacing w:after="70"/>
      </w:pPr>
      <w:r>
        <w:rPr>
          <w:rFonts w:ascii="Arial" w:eastAsia="Arial" w:hAnsi="Arial" w:cs="Arial"/>
          <w:sz w:val="22"/>
          <w:szCs w:val="22"/>
        </w:rPr>
        <w:t>Drag n up to 15. Note the curve and multiplier again.</w:t>
      </w:r>
    </w:p>
    <w:p w14:paraId="7555FCAE" w14:textId="77777777" w:rsidR="00FE0153" w:rsidRDefault="00000000">
      <w:pPr>
        <w:pStyle w:val="ListParagraph"/>
        <w:numPr>
          <w:ilvl w:val="0"/>
          <w:numId w:val="1"/>
        </w:numPr>
        <w:spacing w:after="70"/>
      </w:pPr>
      <w:r>
        <w:rPr>
          <w:rFonts w:ascii="Arial" w:eastAsia="Arial" w:hAnsi="Arial" w:cs="Arial"/>
          <w:sz w:val="22"/>
          <w:szCs w:val="22"/>
        </w:rPr>
        <w:t>Put n back to 5 (our real activity size). Try the confidence level at 90%, 95%, and 99%, noting the multiplier each time.</w:t>
      </w:r>
    </w:p>
    <w:p w14:paraId="7ECBA3FB" w14:textId="77777777" w:rsidR="00FE0153" w:rsidRDefault="00000000">
      <w:pPr>
        <w:pStyle w:val="ListParagraph"/>
        <w:numPr>
          <w:ilvl w:val="0"/>
          <w:numId w:val="1"/>
        </w:numPr>
        <w:spacing w:after="70"/>
      </w:pPr>
      <w:r>
        <w:rPr>
          <w:rFonts w:ascii="Arial" w:eastAsia="Arial" w:hAnsi="Arial" w:cs="Arial"/>
          <w:sz w:val="22"/>
          <w:szCs w:val="22"/>
        </w:rPr>
        <w:t xml:space="preserve">Turn on “Show statistics terms (t, z, df)” and read both explanation boxes that appear.</w:t>
      </w:r>
    </w:p>
    <w:p w14:paraId="655ECF4A" w14:textId="77777777" w:rsidR="00FE0153" w:rsidRDefault="00000000">
      <w:pPr>
        <w:spacing w:after="40"/>
      </w:pPr>
      <w:r>
        <w:rPr>
          <w:rFonts w:ascii="Consolas" w:eastAsia="Consolas" w:hAnsi="Consolas" w:cs="Consolas"/>
          <w:b/>
          <w:bCs/>
          <w:color w:val="8B5E1E"/>
          <w:sz w:val="16"/>
          <w:szCs w:val="16"/>
        </w:rPr>
        <w:t>ANSWER</w:t>
      </w:r>
    </w:p>
    <w:p w14:paraId="01433483" w14:textId="77777777" w:rsidR="00FE0153" w:rsidRDefault="00000000">
      <w:pPr>
        <w:spacing w:after="60"/>
      </w:pPr>
      <w:r>
        <w:rPr>
          <w:rFonts w:ascii="Arial" w:eastAsia="Arial" w:hAnsi="Arial" w:cs="Arial"/>
          <w:b/>
          <w:bCs/>
          <w:color w:val="1F4E79"/>
          <w:sz w:val="22"/>
          <w:szCs w:val="22"/>
        </w:rPr>
        <w:t xml:space="preserve">1.  </w:t>
      </w:r>
      <w:r>
        <w:rPr>
          <w:rFonts w:ascii="Arial" w:eastAsia="Arial" w:hAnsi="Arial" w:cs="Arial"/>
          <w:sz w:val="22"/>
          <w:szCs w:val="22"/>
        </w:rPr>
        <w:t xml:space="preserve">As n went from 2 to 15, did the multiplier get bigger or smaller? As confidence level went from 90% to 99%, did the multiplier get bigger or smaller?</w:t>
      </w:r>
    </w:p>
    <w:p w14:paraId="0A4224EA" w14:textId="77777777" w:rsidR="00FE0153" w:rsidRDefault="00000000">
      <w:pPr>
        <w:pBdr>
          <w:bottom w:val="single" w:sz="4" w:space="1" w:color="999999"/>
        </w:pBdr>
        <w:spacing w:after="200"/>
      </w:pPr>
      <w:r>
        <w:rPr>
          <w:sz w:val="22"/>
          <w:szCs w:val="22"/>
        </w:rPr>
        <w:t xml:space="preserve"> </w:t>
      </w:r>
    </w:p>
    <w:p w14:paraId="268ED5A4" w14:textId="77777777" w:rsidR="00FE0153" w:rsidRDefault="00000000">
      <w:pPr>
        <w:pBdr>
          <w:bottom w:val="single" w:sz="4" w:space="1" w:color="999999"/>
        </w:pBdr>
        <w:spacing w:after="200"/>
      </w:pPr>
      <w:r>
        <w:rPr>
          <w:sz w:val="22"/>
          <w:szCs w:val="22"/>
        </w:rPr>
        <w:t xml:space="preserve"> </w:t>
      </w:r>
    </w:p>
    <w:p w14:paraId="50A6AF22" w14:textId="77777777" w:rsidR="00FE0153" w:rsidRDefault="00000000">
      <w:pPr>
        <w:spacing w:after="60"/>
      </w:pPr>
      <w:r>
        <w:rPr>
          <w:rFonts w:ascii="Arial" w:eastAsia="Arial" w:hAnsi="Arial" w:cs="Arial"/>
          <w:b/>
          <w:bCs/>
          <w:color w:val="1F4E79"/>
          <w:sz w:val="22"/>
          <w:szCs w:val="22"/>
        </w:rPr>
        <w:t xml:space="preserve">2.  </w:t>
      </w:r>
      <w:r>
        <w:rPr>
          <w:rFonts w:ascii="Arial" w:eastAsia="Arial" w:hAnsi="Arial" w:cs="Arial"/>
          <w:sz w:val="22"/>
          <w:szCs w:val="22"/>
        </w:rPr>
        <w:t xml:space="preserve">The solid curve uses your actual number of trials. What does the dashed curve represent instead?</w:t>
      </w:r>
    </w:p>
    <w:p w14:paraId="2599968A" w14:textId="77777777" w:rsidR="00FE0153" w:rsidRDefault="00000000">
      <w:pPr>
        <w:pBdr>
          <w:bottom w:val="single" w:sz="4" w:space="1" w:color="999999"/>
        </w:pBdr>
        <w:spacing w:after="200"/>
      </w:pPr>
      <w:r>
        <w:rPr>
          <w:sz w:val="22"/>
          <w:szCs w:val="22"/>
        </w:rPr>
        <w:t xml:space="preserve"> </w:t>
      </w:r>
    </w:p>
    <w:p w14:paraId="1030EC93" w14:textId="77777777" w:rsidR="00FE0153" w:rsidRDefault="00000000">
      <w:pPr>
        <w:pBdr>
          <w:bottom w:val="single" w:sz="4" w:space="1" w:color="999999"/>
        </w:pBdr>
        <w:spacing w:after="200"/>
      </w:pPr>
      <w:r>
        <w:rPr>
          <w:sz w:val="22"/>
          <w:szCs w:val="22"/>
        </w:rPr>
        <w:t xml:space="preserve"> </w:t>
      </w:r>
    </w:p>
    <w:p w14:paraId="3FF07EF8" w14:textId="77777777" w:rsidR="00FE0153" w:rsidRDefault="00000000">
      <w:pPr>
        <w:pStyle w:val="Heading2"/>
        <w:spacing w:before="280" w:after="120"/>
      </w:pPr>
      <w:r>
        <w:rPr>
          <w:rFonts w:ascii="Arial" w:eastAsia="Arial" w:hAnsi="Arial" w:cs="Arial"/>
          <w:b/>
          <w:bCs/>
          <w:color w:val="1F4E79"/>
          <w:sz w:val="25"/>
          <w:szCs w:val="25"/>
        </w:rPr>
        <w:t xml:space="preserve">②  Where Does This Curve Actually Come From?</w:t>
      </w:r>
    </w:p>
    <w:p w14:paraId="0843D972" w14:textId="77777777" w:rsidR="00FE0153" w:rsidRDefault="00000000">
      <w:pPr>
        <w:spacing w:after="40"/>
      </w:pPr>
      <w:r>
        <w:rPr>
          <w:rFonts w:ascii="Consolas" w:eastAsia="Consolas" w:hAnsi="Consolas" w:cs="Consolas"/>
          <w:b/>
          <w:bCs/>
          <w:color w:val="33648F"/>
          <w:sz w:val="16"/>
          <w:szCs w:val="16"/>
        </w:rPr>
        <w:t>INSTRUCTIONS</w:t>
      </w:r>
    </w:p>
    <w:p w14:paraId="2DF9ACBA" w14:textId="77777777" w:rsidR="00FE0153" w:rsidRDefault="00000000">
      <w:pPr>
        <w:pStyle w:val="ListParagraph"/>
        <w:numPr>
          <w:ilvl w:val="0"/>
          <w:numId w:val="1"/>
        </w:numPr>
        <w:spacing w:after="70"/>
      </w:pPr>
      <w:r>
        <w:rPr>
          <w:rFonts w:ascii="Arial" w:eastAsia="Arial" w:hAnsi="Arial" w:cs="Arial"/>
          <w:sz w:val="22"/>
          <w:szCs w:val="22"/>
        </w:rPr>
        <w:t>With n set to 5, click “Simulate 4,000 virtual groups.”</w:t>
      </w:r>
    </w:p>
    <w:p w14:paraId="5E642BE4" w14:textId="77777777" w:rsidR="00FE0153" w:rsidRDefault="00000000">
      <w:pPr>
        <w:pStyle w:val="ListParagraph"/>
        <w:numPr>
          <w:ilvl w:val="0"/>
          <w:numId w:val="1"/>
        </w:numPr>
        <w:spacing w:after="70"/>
      </w:pPr>
      <w:r>
        <w:rPr>
          <w:rFonts w:ascii="Arial" w:eastAsia="Arial" w:hAnsi="Arial" w:cs="Arial"/>
          <w:sz w:val="22"/>
          <w:szCs w:val="22"/>
        </w:rPr>
        <w:t>Click it again to re-randomize and compare.</w:t>
      </w:r>
    </w:p>
    <w:p w14:paraId="43F4BF3E" w14:textId="77777777" w:rsidR="00FE0153" w:rsidRDefault="00000000">
      <w:pPr>
        <w:pStyle w:val="ListParagraph"/>
        <w:numPr>
          <w:ilvl w:val="0"/>
          <w:numId w:val="1"/>
        </w:numPr>
        <w:spacing w:after="70"/>
      </w:pPr>
      <w:r>
        <w:rPr>
          <w:rFonts w:ascii="Arial" w:eastAsia="Arial" w:hAnsi="Arial" w:cs="Arial"/>
          <w:sz w:val="22"/>
          <w:szCs w:val="22"/>
        </w:rPr>
        <w:t>Change n to 15 and simulate once more.</w:t>
      </w:r>
    </w:p>
    <w:p w14:paraId="1F597934" w14:textId="77777777" w:rsidR="00FE0153" w:rsidRDefault="00000000">
      <w:pPr>
        <w:spacing w:after="40"/>
      </w:pPr>
      <w:r>
        <w:rPr>
          <w:rFonts w:ascii="Consolas" w:eastAsia="Consolas" w:hAnsi="Consolas" w:cs="Consolas"/>
          <w:b/>
          <w:bCs/>
          <w:color w:val="8B5E1E"/>
          <w:sz w:val="16"/>
          <w:szCs w:val="16"/>
        </w:rPr>
        <w:t>ANSWER</w:t>
      </w:r>
    </w:p>
    <w:p w14:paraId="5A2B0001" w14:textId="77777777" w:rsidR="00FE0153" w:rsidRDefault="00000000">
      <w:pPr>
        <w:spacing w:after="60"/>
      </w:pPr>
      <w:r>
        <w:rPr>
          <w:rFonts w:ascii="Arial" w:eastAsia="Arial" w:hAnsi="Arial" w:cs="Arial"/>
          <w:b/>
          <w:bCs/>
          <w:i/>
          <w:iCs/>
          <w:color w:val="8B5E1E"/>
          <w:sz w:val="22"/>
          <w:szCs w:val="22"/>
        </w:rPr>
        <w:t xml:space="preserve">Say first: </w:t>
      </w:r>
      <w:r>
        <w:rPr>
          <w:rFonts w:ascii="Arial" w:eastAsia="Arial" w:hAnsi="Arial" w:cs="Arial"/>
          <w:i/>
          <w:iCs/>
          <w:color w:val="8B5E1E"/>
          <w:sz w:val="22"/>
          <w:szCs w:val="22"/>
        </w:rPr>
        <w:t xml:space="preserve">None of the 4,000 virtual groups has a real difference built in — the two hands are set up to be exactly the same. Each group still gets its own 5 random numbers, the same way your own 5 trials would look a little different if you repeated them.</w:t>
      </w:r>
    </w:p>
    <w:p w14:paraId="468B84E6" w14:textId="77777777" w:rsidR="00FE0153" w:rsidRDefault="00000000">
      <w:pPr>
        <w:spacing w:after="60"/>
      </w:pPr>
      <w:r>
        <w:rPr>
          <w:rFonts w:ascii="Arial" w:eastAsia="Arial" w:hAnsi="Arial" w:cs="Arial"/>
          <w:b/>
          <w:bCs/>
          <w:color w:val="1F4E79"/>
          <w:sz w:val="22"/>
          <w:szCs w:val="22"/>
        </w:rPr>
        <w:t xml:space="preserve">1.  </w:t>
      </w:r>
      <w:r>
        <w:rPr>
          <w:rFonts w:ascii="Arial" w:eastAsia="Arial" w:hAnsi="Arial" w:cs="Arial"/>
          <w:sz w:val="22"/>
          <w:szCs w:val="22"/>
        </w:rPr>
        <w:t xml:space="preserve">If there’s no real difference between the hands, why do the group averages still spread out instead of all landing on exactly 0?</w:t>
      </w:r>
    </w:p>
    <w:p w14:paraId="7176508E" w14:textId="77777777" w:rsidR="00FE0153" w:rsidRDefault="00000000">
      <w:pPr>
        <w:pBdr>
          <w:bottom w:val="single" w:sz="4" w:space="1" w:color="999999"/>
        </w:pBdr>
        <w:spacing w:after="200"/>
      </w:pPr>
      <w:r>
        <w:rPr>
          <w:sz w:val="22"/>
          <w:szCs w:val="22"/>
        </w:rPr>
        <w:t xml:space="preserve"> </w:t>
      </w:r>
    </w:p>
    <w:p w14:paraId="62FD5218" w14:textId="77777777" w:rsidR="00FE0153" w:rsidRDefault="00000000">
      <w:pPr>
        <w:pBdr>
          <w:bottom w:val="single" w:sz="4" w:space="1" w:color="999999"/>
        </w:pBdr>
        <w:spacing w:after="200"/>
      </w:pPr>
      <w:r>
        <w:rPr>
          <w:sz w:val="22"/>
          <w:szCs w:val="22"/>
        </w:rPr>
        <w:t xml:space="preserve"> </w:t>
      </w:r>
    </w:p>
    <w:p w14:paraId="2B433BF6" w14:textId="77777777" w:rsidR="00FE0153" w:rsidRDefault="00000000">
      <w:pPr>
        <w:spacing w:after="60"/>
      </w:pPr>
      <w:r>
        <w:rPr>
          <w:rFonts w:ascii="Arial" w:eastAsia="Arial" w:hAnsi="Arial" w:cs="Arial"/>
          <w:b/>
          <w:bCs/>
          <w:color w:val="1F4E79"/>
          <w:sz w:val="22"/>
          <w:szCs w:val="22"/>
        </w:rPr>
        <w:lastRenderedPageBreak/>
        <w:t xml:space="preserve">2.  </w:t>
      </w:r>
      <w:r>
        <w:rPr>
          <w:rFonts w:ascii="Arial" w:eastAsia="Arial" w:hAnsi="Arial" w:cs="Arial"/>
          <w:sz w:val="22"/>
          <w:szCs w:val="22"/>
        </w:rPr>
        <w:t xml:space="preserve">Did the histogram get wider or narrower when you changed n from 5 to 15?</w:t>
      </w:r>
    </w:p>
    <w:p w14:paraId="4D600CA8" w14:textId="77777777" w:rsidR="00FE0153" w:rsidRDefault="00000000">
      <w:pPr>
        <w:pBdr>
          <w:bottom w:val="single" w:sz="4" w:space="1" w:color="999999"/>
        </w:pBdr>
        <w:spacing w:after="200"/>
      </w:pPr>
      <w:r>
        <w:rPr>
          <w:sz w:val="22"/>
          <w:szCs w:val="22"/>
        </w:rPr>
        <w:t xml:space="preserve"> </w:t>
      </w:r>
    </w:p>
    <w:p w14:paraId="78D25D06" w14:textId="77777777" w:rsidR="00FE0153" w:rsidRDefault="00000000">
      <w:pPr>
        <w:pBdr>
          <w:bottom w:val="single" w:sz="4" w:space="1" w:color="999999"/>
        </w:pBdr>
        <w:spacing w:after="200"/>
      </w:pPr>
      <w:r>
        <w:rPr>
          <w:sz w:val="22"/>
          <w:szCs w:val="22"/>
        </w:rPr>
        <w:t xml:space="preserve"> </w:t>
      </w:r>
    </w:p>
    <w:p w14:paraId="3947A0C6" w14:textId="77777777" w:rsidR="00FE0153" w:rsidRDefault="00000000">
      <w:pPr>
        <w:pStyle w:val="Heading2"/>
        <w:spacing w:before="280" w:after="120"/>
      </w:pPr>
      <w:r>
        <w:rPr>
          <w:rFonts w:ascii="Arial" w:eastAsia="Arial" w:hAnsi="Arial" w:cs="Arial"/>
          <w:b/>
          <w:bCs/>
          <w:color w:val="1F4E79"/>
          <w:sz w:val="25"/>
          <w:szCs w:val="25"/>
        </w:rPr>
        <w:t xml:space="preserve">③  Part 1 — Your Data</w:t>
      </w:r>
    </w:p>
    <w:p w14:paraId="0BEF8D7F" w14:textId="77777777" w:rsidR="00FE0153" w:rsidRDefault="00000000">
      <w:pPr>
        <w:spacing w:after="40"/>
      </w:pPr>
      <w:r>
        <w:rPr>
          <w:rFonts w:ascii="Consolas" w:eastAsia="Consolas" w:hAnsi="Consolas" w:cs="Consolas"/>
          <w:b/>
          <w:bCs/>
          <w:color w:val="33648F"/>
          <w:sz w:val="16"/>
          <w:szCs w:val="16"/>
        </w:rPr>
        <w:t>INSTRUCTIONS</w:t>
      </w:r>
    </w:p>
    <w:p w14:paraId="0013F225" w14:textId="77777777" w:rsidR="00FE0153" w:rsidRDefault="00000000">
      <w:pPr>
        <w:pStyle w:val="ListParagraph"/>
        <w:numPr>
          <w:ilvl w:val="0"/>
          <w:numId w:val="1"/>
        </w:numPr>
        <w:spacing w:after="70"/>
      </w:pPr>
      <w:r>
        <w:rPr>
          <w:rFonts w:ascii="Arial" w:eastAsia="Arial" w:hAnsi="Arial" w:cs="Arial"/>
          <w:sz w:val="22"/>
          <w:szCs w:val="22"/>
        </w:rPr>
        <w:t>Enter your group’s five times for each hand (use “Clear all trial data” to start fresh with the class values from the board, or “Load sample data” to restore the demo numbers).</w:t>
      </w:r>
    </w:p>
    <w:p w14:paraId="183D20FA" w14:textId="77777777" w:rsidR="00FE0153" w:rsidRDefault="00000000">
      <w:pPr>
        <w:spacing w:after="140"/>
      </w:pPr>
      <w:r>
        <w:rPr>
          <w:rFonts w:ascii="Arial" w:eastAsia="Arial" w:hAnsi="Arial" w:cs="Arial"/>
          <w:i/>
          <w:iCs/>
          <w:color w:val="777777"/>
        </w:rPr>
        <w:t>(No question — move on to the next section.)</w:t>
      </w:r>
    </w:p>
    <w:p w14:paraId="7C26DEC0" w14:textId="77777777" w:rsidR="00FE0153" w:rsidRDefault="00000000">
      <w:pPr>
        <w:pStyle w:val="Heading2"/>
        <w:spacing w:before="280" w:after="120"/>
      </w:pPr>
      <w:r>
        <w:rPr>
          <w:rFonts w:ascii="Arial" w:eastAsia="Arial" w:hAnsi="Arial" w:cs="Arial"/>
          <w:b/>
          <w:bCs/>
          <w:color w:val="1F4E79"/>
          <w:sz w:val="25"/>
          <w:szCs w:val="25"/>
        </w:rPr>
        <w:t xml:space="preserve">④  Part 2 — Two Key Concepts</w:t>
      </w:r>
    </w:p>
    <w:p w14:paraId="7A3C61A1" w14:textId="77777777" w:rsidR="00FE0153" w:rsidRDefault="00000000">
      <w:pPr>
        <w:spacing w:after="40"/>
      </w:pPr>
      <w:r>
        <w:rPr>
          <w:rFonts w:ascii="Consolas" w:eastAsia="Consolas" w:hAnsi="Consolas" w:cs="Consolas"/>
          <w:b/>
          <w:bCs/>
          <w:color w:val="33648F"/>
          <w:sz w:val="16"/>
          <w:szCs w:val="16"/>
        </w:rPr>
        <w:t>INSTRUCTIONS</w:t>
      </w:r>
    </w:p>
    <w:p w14:paraId="797A4B41" w14:textId="77777777" w:rsidR="00FE0153" w:rsidRDefault="00000000">
      <w:pPr>
        <w:pStyle w:val="ListParagraph"/>
        <w:numPr>
          <w:ilvl w:val="0"/>
          <w:numId w:val="1"/>
        </w:numPr>
        <w:spacing w:after="70"/>
      </w:pPr>
      <w:r>
        <w:rPr>
          <w:rFonts w:ascii="Arial" w:eastAsia="Arial" w:hAnsi="Arial" w:cs="Arial"/>
          <w:sz w:val="22"/>
          <w:szCs w:val="22"/>
        </w:rPr>
        <w:t>Fill in Concept A’s deviations and Concept B’s missing value, checking each as you go. Both use your own Part 1 data.</w:t>
      </w:r>
    </w:p>
    <w:p w14:paraId="5A2B2001" w14:textId="77777777" w:rsidR="00FE0153" w:rsidRDefault="00000000">
      <w:pPr>
        <w:pStyle w:val="ListParagraph"/>
        <w:numPr>
          <w:ilvl w:val="0"/>
          <w:numId w:val="1"/>
        </w:numPr>
        <w:spacing w:after="70"/>
      </w:pPr>
      <w:r>
        <w:rPr>
          <w:rFonts w:ascii="Arial" w:eastAsia="Arial" w:hAnsi="Arial" w:cs="Arial"/>
          <w:sz w:val="22"/>
          <w:szCs w:val="22"/>
        </w:rPr>
        <w:t xml:space="preserve">Stuck or short on time? Click “Show a completed example instead” to see this section filled in correctly with sample numbers, then click “Back to my own data” to pick back up where you left off.</w:t>
      </w:r>
    </w:p>
    <w:p w14:paraId="63A600DC" w14:textId="77777777" w:rsidR="00FE0153" w:rsidRDefault="00000000">
      <w:pPr>
        <w:spacing w:after="40"/>
      </w:pPr>
      <w:r>
        <w:rPr>
          <w:rFonts w:ascii="Consolas" w:eastAsia="Consolas" w:hAnsi="Consolas" w:cs="Consolas"/>
          <w:b/>
          <w:bCs/>
          <w:color w:val="8B5E1E"/>
          <w:sz w:val="16"/>
          <w:szCs w:val="16"/>
        </w:rPr>
        <w:t>ANSWER</w:t>
      </w:r>
    </w:p>
    <w:p w14:paraId="5A2B0002" w14:textId="77777777" w:rsidR="00FE0153" w:rsidRDefault="00000000">
      <w:pPr>
        <w:spacing w:after="60"/>
      </w:pPr>
      <w:r>
        <w:rPr>
          <w:rFonts w:ascii="Arial" w:eastAsia="Arial" w:hAnsi="Arial" w:cs="Arial"/>
          <w:b/>
          <w:bCs/>
          <w:i/>
          <w:iCs/>
          <w:color w:val="8B5E1E"/>
          <w:sz w:val="22"/>
          <w:szCs w:val="22"/>
        </w:rPr>
        <w:t xml:space="preserve">Say first: </w:t>
      </w:r>
      <w:r>
        <w:rPr>
          <w:rFonts w:ascii="Arial" w:eastAsia="Arial" w:hAnsi="Arial" w:cs="Arial"/>
          <w:i/>
          <w:iCs/>
          <w:color w:val="8B5E1E"/>
          <w:sz w:val="22"/>
          <w:szCs w:val="22"/>
        </w:rPr>
        <w:t xml:space="preserve">You just calculated the missing value in Concept B using the mean and the other four numbers. That means the last number was not a free choice — the other four numbers and the mean already forced it to be one exact value.</w:t>
      </w:r>
    </w:p>
    <w:p w14:paraId="727BE8B0" w14:textId="77777777" w:rsidR="00FE0153" w:rsidRDefault="00000000">
      <w:pPr>
        <w:spacing w:after="60"/>
      </w:pPr>
      <w:r>
        <w:rPr>
          <w:rFonts w:ascii="Arial" w:eastAsia="Arial" w:hAnsi="Arial" w:cs="Arial"/>
          <w:b/>
          <w:bCs/>
          <w:color w:val="1F4E79"/>
          <w:sz w:val="22"/>
          <w:szCs w:val="22"/>
        </w:rPr>
        <w:t xml:space="preserve">1.  </w:t>
      </w:r>
      <w:r>
        <w:rPr>
          <w:rFonts w:ascii="Arial" w:eastAsia="Arial" w:hAnsi="Arial" w:cs="Arial"/>
          <w:sz w:val="22"/>
          <w:szCs w:val="22"/>
        </w:rPr>
        <w:t xml:space="preserve">Out of the 5 numbers, how many were truly free to be anything, and how many were locked in?</w:t>
      </w:r>
    </w:p>
    <w:p w14:paraId="169A8FF1" w14:textId="77777777" w:rsidR="00FE0153" w:rsidRDefault="00000000">
      <w:pPr>
        <w:pBdr>
          <w:bottom w:val="single" w:sz="4" w:space="1" w:color="999999"/>
        </w:pBdr>
        <w:spacing w:after="200"/>
      </w:pPr>
      <w:r>
        <w:rPr>
          <w:sz w:val="22"/>
          <w:szCs w:val="22"/>
        </w:rPr>
        <w:t xml:space="preserve"> </w:t>
      </w:r>
    </w:p>
    <w:p w14:paraId="4290C886" w14:textId="77777777" w:rsidR="00FE0153" w:rsidRDefault="00000000">
      <w:pPr>
        <w:pBdr>
          <w:bottom w:val="single" w:sz="4" w:space="1" w:color="999999"/>
        </w:pBdr>
        <w:spacing w:after="200"/>
      </w:pPr>
      <w:r>
        <w:rPr>
          <w:sz w:val="22"/>
          <w:szCs w:val="22"/>
        </w:rPr>
        <w:t xml:space="preserve"> </w:t>
      </w:r>
    </w:p>
    <w:p w14:paraId="47698A75" w14:textId="77777777" w:rsidR="00FE0153" w:rsidRDefault="00000000">
      <w:pPr>
        <w:pStyle w:val="Heading2"/>
        <w:spacing w:before="280" w:after="120"/>
      </w:pPr>
      <w:r>
        <w:rPr>
          <w:rFonts w:ascii="Arial" w:eastAsia="Arial" w:hAnsi="Arial" w:cs="Arial"/>
          <w:b/>
          <w:bCs/>
          <w:color w:val="1F4E79"/>
          <w:sz w:val="25"/>
          <w:szCs w:val="25"/>
        </w:rPr>
        <w:t xml:space="preserve">⑤  Part 3 — Calculate Your Statistics</w:t>
      </w:r>
    </w:p>
    <w:p w14:paraId="36F172D0" w14:textId="77777777" w:rsidR="00FE0153" w:rsidRDefault="00000000">
      <w:pPr>
        <w:spacing w:after="40"/>
      </w:pPr>
      <w:r>
        <w:rPr>
          <w:rFonts w:ascii="Consolas" w:eastAsia="Consolas" w:hAnsi="Consolas" w:cs="Consolas"/>
          <w:b/>
          <w:bCs/>
          <w:color w:val="33648F"/>
          <w:sz w:val="16"/>
          <w:szCs w:val="16"/>
        </w:rPr>
        <w:t>INSTRUCTIONS</w:t>
      </w:r>
    </w:p>
    <w:p w14:paraId="67CE53E7" w14:textId="77777777" w:rsidR="00FE0153" w:rsidRDefault="00000000">
      <w:pPr>
        <w:pStyle w:val="ListParagraph"/>
        <w:numPr>
          <w:ilvl w:val="0"/>
          <w:numId w:val="1"/>
        </w:numPr>
        <w:spacing w:after="70"/>
      </w:pPr>
      <w:r>
        <w:rPr>
          <w:rFonts w:ascii="Arial" w:eastAsia="Arial" w:hAnsi="Arial" w:cs="Arial"/>
          <w:sz w:val="22"/>
          <w:szCs w:val="22"/>
        </w:rPr>
        <w:t>Fill in your mean and degrees of freedom, then your deviations, variance, SD, and SEM.</w:t>
      </w:r>
    </w:p>
    <w:p w14:paraId="7175A38D" w14:textId="77777777" w:rsidR="00FE0153" w:rsidRDefault="00000000">
      <w:pPr>
        <w:pStyle w:val="ListParagraph"/>
        <w:numPr>
          <w:ilvl w:val="0"/>
          <w:numId w:val="1"/>
        </w:numPr>
        <w:spacing w:after="70"/>
      </w:pPr>
      <w:r>
        <w:rPr>
          <w:rFonts w:ascii="Arial" w:eastAsia="Arial" w:hAnsi="Arial" w:cs="Arial"/>
          <w:sz w:val="22"/>
          <w:szCs w:val="22"/>
        </w:rPr>
        <w:t xml:space="preserve">Look up your own t* in the table using your df, then fill in your confidence interval.</w:t>
      </w:r>
    </w:p>
    <w:p w14:paraId="491041DF" w14:textId="77777777" w:rsidR="00FE0153" w:rsidRDefault="00000000">
      <w:pPr>
        <w:pStyle w:val="ListParagraph"/>
        <w:numPr>
          <w:ilvl w:val="0"/>
          <w:numId w:val="1"/>
        </w:numPr>
        <w:spacing w:after="70"/>
      </w:pPr>
      <w:r>
        <w:rPr>
          <w:rFonts w:ascii="Arial" w:eastAsia="Arial" w:hAnsi="Arial" w:cs="Arial"/>
          <w:sz w:val="22"/>
          <w:szCs w:val="22"/>
        </w:rPr>
        <w:t>Check the number line at the bottom to see whether your two hands’ intervals overlap.</w:t>
      </w:r>
    </w:p>
    <w:p w14:paraId="5A2B3001" w14:textId="77777777" w:rsidR="00FE0153" w:rsidRDefault="00000000">
      <w:pPr>
        <w:pStyle w:val="ListParagraph"/>
        <w:numPr>
          <w:ilvl w:val="0"/>
          <w:numId w:val="1"/>
        </w:numPr>
        <w:spacing w:after="70"/>
      </w:pPr>
      <w:r>
        <w:rPr>
          <w:rFonts w:ascii="Arial" w:eastAsia="Arial" w:hAnsi="Arial" w:cs="Arial"/>
          <w:sz w:val="22"/>
          <w:szCs w:val="22"/>
        </w:rPr>
        <w:t xml:space="preserve">You’ll see n and confidence level shown again at the top of this section — they’re the same values from Section ①. Change either one here and both places update together.</w:t>
      </w:r>
    </w:p>
    <w:p w14:paraId="5A2B3002" w14:textId="77777777" w:rsidR="00FE0153" w:rsidRDefault="00000000">
      <w:pPr>
        <w:pStyle w:val="ListParagraph"/>
        <w:numPr>
          <w:ilvl w:val="0"/>
          <w:numId w:val="1"/>
        </w:numPr>
        <w:spacing w:after="70"/>
      </w:pPr>
      <w:r>
        <w:rPr>
          <w:rFonts w:ascii="Arial" w:eastAsia="Arial" w:hAnsi="Arial" w:cs="Arial"/>
          <w:sz w:val="22"/>
          <w:szCs w:val="22"/>
        </w:rPr>
        <w:t xml:space="preserve">Stuck or short on time? Click “Show a completed example instead” to see every blank filled in correctly with sample numbers, then click “Back to my own data” to keep going with your own.</w:t>
      </w:r>
    </w:p>
    <w:p w14:paraId="0FBBE65A" w14:textId="77777777" w:rsidR="00FE0153" w:rsidRDefault="00000000">
      <w:pPr>
        <w:spacing w:after="40"/>
      </w:pPr>
      <w:r>
        <w:rPr>
          <w:rFonts w:ascii="Consolas" w:eastAsia="Consolas" w:hAnsi="Consolas" w:cs="Consolas"/>
          <w:b/>
          <w:bCs/>
          <w:color w:val="8B5E1E"/>
          <w:sz w:val="16"/>
          <w:szCs w:val="16"/>
        </w:rPr>
        <w:t>ANSWER</w:t>
      </w:r>
    </w:p>
    <w:p w14:paraId="3680B21C" w14:textId="77777777" w:rsidR="00FE0153" w:rsidRDefault="00000000">
      <w:pPr>
        <w:spacing w:after="60"/>
      </w:pPr>
      <w:r>
        <w:rPr>
          <w:rFonts w:ascii="Arial" w:eastAsia="Arial" w:hAnsi="Arial" w:cs="Arial"/>
          <w:b/>
          <w:bCs/>
          <w:color w:val="1F4E79"/>
          <w:sz w:val="22"/>
          <w:szCs w:val="22"/>
        </w:rPr>
        <w:t xml:space="preserve">1.  </w:t>
      </w:r>
      <w:r>
        <w:rPr>
          <w:rFonts w:ascii="Arial" w:eastAsia="Arial" w:hAnsi="Arial" w:cs="Arial"/>
          <w:sz w:val="22"/>
          <w:szCs w:val="22"/>
        </w:rPr>
        <w:t xml:space="preserve">Do your two hands’ confidence intervals overlap? What does that tell you about whether one hand is really faster?</w:t>
      </w:r>
    </w:p>
    <w:p w14:paraId="023DA47B" w14:textId="77777777" w:rsidR="00FE0153" w:rsidRDefault="00000000">
      <w:pPr>
        <w:pBdr>
          <w:bottom w:val="single" w:sz="4" w:space="1" w:color="999999"/>
        </w:pBdr>
        <w:spacing w:after="200"/>
      </w:pPr>
      <w:r>
        <w:rPr>
          <w:sz w:val="22"/>
          <w:szCs w:val="22"/>
        </w:rPr>
        <w:t xml:space="preserve"> </w:t>
      </w:r>
    </w:p>
    <w:p w14:paraId="11DBC107" w14:textId="77777777" w:rsidR="00FE0153" w:rsidRDefault="00000000">
      <w:pPr>
        <w:pBdr>
          <w:bottom w:val="single" w:sz="4" w:space="1" w:color="999999"/>
        </w:pBdr>
        <w:spacing w:after="200"/>
      </w:pPr>
      <w:r>
        <w:rPr>
          <w:sz w:val="22"/>
          <w:szCs w:val="22"/>
        </w:rPr>
        <w:t xml:space="preserve"> </w:t>
      </w:r>
    </w:p>
    <w:p w14:paraId="3688E1D1" w14:textId="77777777" w:rsidR="00FE0153" w:rsidRDefault="00000000">
      <w:pPr>
        <w:spacing w:after="60"/>
      </w:pPr>
      <w:r>
        <w:rPr>
          <w:rFonts w:ascii="Arial" w:eastAsia="Arial" w:hAnsi="Arial" w:cs="Arial"/>
          <w:b/>
          <w:bCs/>
          <w:color w:val="1F4E79"/>
          <w:sz w:val="22"/>
          <w:szCs w:val="22"/>
        </w:rPr>
        <w:t xml:space="preserve">2.  </w:t>
      </w:r>
      <w:r>
        <w:rPr>
          <w:rFonts w:ascii="Arial" w:eastAsia="Arial" w:hAnsi="Arial" w:cs="Arial"/>
          <w:sz w:val="22"/>
          <w:szCs w:val="22"/>
        </w:rPr>
        <w:t xml:space="preserve">What is one change you could make to your data collection that would narrow your interval?</w:t>
      </w:r>
    </w:p>
    <w:p w14:paraId="3C4BE937" w14:textId="77777777" w:rsidR="00FE0153" w:rsidRDefault="00000000">
      <w:pPr>
        <w:pBdr>
          <w:bottom w:val="single" w:sz="4" w:space="1" w:color="999999"/>
        </w:pBdr>
        <w:spacing w:after="200"/>
      </w:pPr>
      <w:r>
        <w:rPr>
          <w:sz w:val="22"/>
          <w:szCs w:val="22"/>
        </w:rPr>
        <w:t xml:space="preserve"> </w:t>
      </w:r>
    </w:p>
    <w:p w14:paraId="473EB819" w14:textId="77777777" w:rsidR="00FE0153" w:rsidRDefault="00000000">
      <w:pPr>
        <w:pBdr>
          <w:bottom w:val="single" w:sz="4" w:space="1" w:color="999999"/>
        </w:pBdr>
        <w:spacing w:after="200"/>
      </w:pPr>
      <w:r>
        <w:rPr>
          <w:sz w:val="22"/>
          <w:szCs w:val="22"/>
        </w:rPr>
        <w:t xml:space="preserve"> </w:t>
      </w:r>
    </w:p>
    <w:p w14:paraId="4C297E1C" w14:textId="77777777" w:rsidR="00FE0153" w:rsidRDefault="00000000">
      <w:pPr>
        <w:pStyle w:val="Heading2"/>
        <w:spacing w:before="280" w:after="120"/>
      </w:pPr>
      <w:r>
        <w:rPr>
          <w:rFonts w:ascii="Arial" w:eastAsia="Arial" w:hAnsi="Arial" w:cs="Arial"/>
          <w:b/>
          <w:bCs/>
          <w:color w:val="1F4E79"/>
          <w:sz w:val="25"/>
          <w:szCs w:val="25"/>
        </w:rPr>
        <w:t xml:space="preserve">⑥  Part 4 — In Your Own Words</w:t>
      </w:r>
    </w:p>
    <w:p w14:paraId="6ED7C8A4" w14:textId="77777777" w:rsidR="00FE0153" w:rsidRDefault="00000000">
      <w:pPr>
        <w:spacing w:after="40"/>
      </w:pPr>
      <w:r>
        <w:rPr>
          <w:rFonts w:ascii="Consolas" w:eastAsia="Consolas" w:hAnsi="Consolas" w:cs="Consolas"/>
          <w:b/>
          <w:bCs/>
          <w:color w:val="33648F"/>
          <w:sz w:val="16"/>
          <w:szCs w:val="16"/>
        </w:rPr>
        <w:t>INSTRUCTIONS</w:t>
      </w:r>
    </w:p>
    <w:p w14:paraId="67393EED" w14:textId="77777777" w:rsidR="00FE0153" w:rsidRDefault="00000000">
      <w:pPr>
        <w:pStyle w:val="ListParagraph"/>
        <w:numPr>
          <w:ilvl w:val="0"/>
          <w:numId w:val="1"/>
        </w:numPr>
        <w:spacing w:after="70"/>
      </w:pPr>
      <w:r>
        <w:rPr>
          <w:rFonts w:ascii="Arial" w:eastAsia="Arial" w:hAnsi="Arial" w:cs="Arial"/>
          <w:sz w:val="22"/>
          <w:szCs w:val="22"/>
        </w:rPr>
        <w:t>Choose the word that best completes each sentence.</w:t>
      </w:r>
    </w:p>
    <w:p w14:paraId="1A2FF3F9" w14:textId="77777777" w:rsidR="00FE0153" w:rsidRDefault="00000000">
      <w:pPr>
        <w:spacing w:after="40"/>
      </w:pPr>
      <w:r>
        <w:rPr>
          <w:rFonts w:ascii="Consolas" w:eastAsia="Consolas" w:hAnsi="Consolas" w:cs="Consolas"/>
          <w:b/>
          <w:bCs/>
          <w:color w:val="8B5E1E"/>
          <w:sz w:val="16"/>
          <w:szCs w:val="16"/>
        </w:rPr>
        <w:t>ANSWER</w:t>
      </w:r>
    </w:p>
    <w:p w14:paraId="3CAF642F" w14:textId="77777777" w:rsidR="00FE0153" w:rsidRDefault="00000000">
      <w:pPr>
        <w:spacing w:after="60"/>
      </w:pPr>
      <w:r>
        <w:rPr>
          <w:rFonts w:ascii="Arial" w:eastAsia="Arial" w:hAnsi="Arial" w:cs="Arial"/>
          <w:b/>
          <w:bCs/>
          <w:color w:val="1F4E79"/>
          <w:sz w:val="22"/>
          <w:szCs w:val="22"/>
        </w:rPr>
        <w:t xml:space="preserve">1.  </w:t>
      </w:r>
      <w:r>
        <w:rPr>
          <w:rFonts w:ascii="Arial" w:eastAsia="Arial" w:hAnsi="Arial" w:cs="Arial"/>
          <w:sz w:val="22"/>
          <w:szCs w:val="22"/>
        </w:rPr>
        <w:t>Predict: if you used n = 30 instead of n = 5, would the multiplier be bigger or smaller? Would your interval be wider or narrower? Then go to Section ① and check by setting n to 30.</w:t>
      </w:r>
    </w:p>
    <w:p w14:paraId="2FA338EA" w14:textId="77777777" w:rsidR="00FE0153" w:rsidRDefault="00000000">
      <w:pPr>
        <w:pBdr>
          <w:bottom w:val="single" w:sz="4" w:space="1" w:color="999999"/>
        </w:pBdr>
        <w:spacing w:after="200"/>
      </w:pPr>
      <w:r>
        <w:rPr>
          <w:sz w:val="22"/>
          <w:szCs w:val="22"/>
        </w:rPr>
        <w:t xml:space="preserve"> </w:t>
      </w:r>
    </w:p>
    <w:p w14:paraId="23CB3AAF" w14:textId="77777777" w:rsidR="00FE0153" w:rsidRDefault="00000000">
      <w:pPr>
        <w:pBdr>
          <w:bottom w:val="single" w:sz="4" w:space="1" w:color="999999"/>
        </w:pBdr>
        <w:spacing w:after="200"/>
      </w:pPr>
      <w:r>
        <w:rPr>
          <w:sz w:val="22"/>
          <w:szCs w:val="22"/>
        </w:rPr>
        <w:t xml:space="preserve"> </w:t>
      </w:r>
    </w:p>
    <w:sectPr w:rsidR="00FE015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26B93"/>
    <w:multiLevelType w:val="hybridMultilevel"/>
    <w:tmpl w:val="469AEFE6"/>
    <w:lvl w:ilvl="0" w:tplc="05920D24">
      <w:start w:val="1"/>
      <w:numFmt w:val="bullet"/>
      <w:lvlText w:val="●"/>
      <w:lvlJc w:val="left"/>
      <w:pPr>
        <w:ind w:left="720" w:hanging="360"/>
      </w:pPr>
    </w:lvl>
    <w:lvl w:ilvl="1" w:tplc="A48E5DB4">
      <w:start w:val="1"/>
      <w:numFmt w:val="bullet"/>
      <w:lvlText w:val="○"/>
      <w:lvlJc w:val="left"/>
      <w:pPr>
        <w:ind w:left="1440" w:hanging="360"/>
      </w:pPr>
    </w:lvl>
    <w:lvl w:ilvl="2" w:tplc="4B2E736C">
      <w:start w:val="1"/>
      <w:numFmt w:val="bullet"/>
      <w:lvlText w:val="■"/>
      <w:lvlJc w:val="left"/>
      <w:pPr>
        <w:ind w:left="2160" w:hanging="360"/>
      </w:pPr>
    </w:lvl>
    <w:lvl w:ilvl="3" w:tplc="5A8ADA2E">
      <w:start w:val="1"/>
      <w:numFmt w:val="bullet"/>
      <w:lvlText w:val="●"/>
      <w:lvlJc w:val="left"/>
      <w:pPr>
        <w:ind w:left="2880" w:hanging="360"/>
      </w:pPr>
    </w:lvl>
    <w:lvl w:ilvl="4" w:tplc="D6BED8CE">
      <w:start w:val="1"/>
      <w:numFmt w:val="bullet"/>
      <w:lvlText w:val="○"/>
      <w:lvlJc w:val="left"/>
      <w:pPr>
        <w:ind w:left="3600" w:hanging="360"/>
      </w:pPr>
    </w:lvl>
    <w:lvl w:ilvl="5" w:tplc="12B05694">
      <w:start w:val="1"/>
      <w:numFmt w:val="bullet"/>
      <w:lvlText w:val="■"/>
      <w:lvlJc w:val="left"/>
      <w:pPr>
        <w:ind w:left="4320" w:hanging="360"/>
      </w:pPr>
    </w:lvl>
    <w:lvl w:ilvl="6" w:tplc="BC70B1B8">
      <w:start w:val="1"/>
      <w:numFmt w:val="bullet"/>
      <w:lvlText w:val="●"/>
      <w:lvlJc w:val="left"/>
      <w:pPr>
        <w:ind w:left="5040" w:hanging="360"/>
      </w:pPr>
    </w:lvl>
    <w:lvl w:ilvl="7" w:tplc="7A9E6448">
      <w:start w:val="1"/>
      <w:numFmt w:val="bullet"/>
      <w:lvlText w:val="●"/>
      <w:lvlJc w:val="left"/>
      <w:pPr>
        <w:ind w:left="5760" w:hanging="360"/>
      </w:pPr>
    </w:lvl>
    <w:lvl w:ilvl="8" w:tplc="B4E66C18">
      <w:start w:val="1"/>
      <w:numFmt w:val="bullet"/>
      <w:lvlText w:val="●"/>
      <w:lvlJc w:val="left"/>
      <w:pPr>
        <w:ind w:left="6480" w:hanging="360"/>
      </w:pPr>
    </w:lvl>
  </w:abstractNum>
  <w:num w:numId="1" w16cid:durableId="934896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153"/>
    <w:rsid w:val="00083B1F"/>
    <w:rsid w:val="007019A2"/>
    <w:rsid w:val="00DF2646"/>
    <w:rsid w:val="00EC5AF3"/>
    <w:rsid w:val="00ED710C"/>
    <w:rsid w:val="00FE0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0EAE"/>
  <w15:docId w15:val="{FEA8A7AB-D201-4F17-BFD5-2C0FFC440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C5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zferguson5.github.io/exploring-confidence-intervals/" TargetMode="External"/><Relationship Id="rId5" Type="http://schemas.openxmlformats.org/officeDocument/2006/relationships/hyperlink" Target="https://lizferguson5.github.io/exploring-confidence-interva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1153</Words>
  <Characters>5501</Characters>
  <Application>Microsoft Office Word</Application>
  <DocSecurity>0</DocSecurity>
  <Lines>131</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Liz Ferguson</cp:lastModifiedBy>
  <cp:revision>4</cp:revision>
  <cp:lastPrinted>2026-09-24T17:29:00Z</cp:lastPrinted>
  <dcterms:created xsi:type="dcterms:W3CDTF">2026-09-24T17:04:00Z</dcterms:created>
  <dcterms:modified xsi:type="dcterms:W3CDTF">2026-09-24T18:01:00Z</dcterms:modified>
</cp:coreProperties>
</file>