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2024年4月12日数据治理部日报</w:t>
      </w:r>
    </w:p>
    <w:p>
      <w:r>
        <w:rPr>
          <w:b/>
        </w:rPr>
        <w:t>一、今日工作进展</w:t>
      </w:r>
    </w:p>
    <w:p>
      <w:pPr>
        <w:pStyle w:val="ListBullet"/>
      </w:pPr>
      <w:r>
        <w:t>数据质量自动化检测平台上线试运行，已接入核心业务表12张。</w:t>
      </w:r>
    </w:p>
    <w:p>
      <w:pPr>
        <w:pStyle w:val="ListBullet"/>
      </w:pPr>
      <w:r>
        <w:t>完成数据字典V2.0编制，新增字段定义85个，覆盖3个核心系统。</w:t>
      </w:r>
    </w:p>
    <w:p>
      <w:pPr>
        <w:pStyle w:val="ListBullet"/>
      </w:pPr>
      <w:r>
        <w:t>与业务部门完成数据需求对接会议，确认4项数据加工需求。</w:t>
      </w:r>
    </w:p>
    <w:p>
      <w:r>
        <w:rPr>
          <w:b/>
        </w:rPr>
        <w:t>二、存在问题</w:t>
      </w:r>
    </w:p>
    <w:p>
      <w:pPr>
        <w:pStyle w:val="ListBullet"/>
      </w:pPr>
      <w:r>
        <w:t>数据质量检测发现2张表存在历史数据不一致，需与业务方确认修正方案。</w:t>
      </w:r>
    </w:p>
    <w:p>
      <w:pPr>
        <w:pStyle w:val="ListBullet"/>
      </w:pPr>
      <w:r>
        <w:t>数据权限申请流程审批链过长，平均耗时3天，影响开发效率。</w:t>
      </w:r>
    </w:p>
    <w:p>
      <w:r>
        <w:rPr>
          <w:b/>
        </w:rPr>
        <w:t>三、下一步计划</w:t>
      </w:r>
    </w:p>
    <w:p>
      <w:pPr>
        <w:pStyle w:val="ListBullet"/>
      </w:pPr>
      <w:r>
        <w:t>推进数据不一致问题确认和修正。</w:t>
      </w:r>
    </w:p>
    <w:p>
      <w:pPr>
        <w:pStyle w:val="ListBullet"/>
      </w:pPr>
      <w:r>
        <w:t>优化数据权限申请审批流程。</w:t>
      </w:r>
    </w:p>
    <w:p>
      <w:pPr>
        <w:pStyle w:val="ListBullet"/>
      </w:pPr>
      <w:r>
        <w:t>启动数据脱敏规则梳理。</w:t>
      </w:r>
    </w:p>
    <w:p>
      <w:r>
        <w:rPr>
          <w:b/>
        </w:rPr>
        <w:t>四、项目进展表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进度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数据质量检测平台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85%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试运行中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数据字典V2.0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新增85字段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数据需求对接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确认4项需求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数据权限优化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方案制定中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