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Title"/><w:jc w:val="center"/></w:pPr><w:r><w:t>单位C日报</w:t></w:r></w:p><w:p><w:r><w:t>日期：2024年4月12日</w:t></w:r></w:p><w:p><w:pPr><w:pStyle w:val="Heading1"/></w:pPr><w:r><w:t>一、工作概述</w:t></w:r></w:p><w:p><w:pPr><w:pStyle w:val="Heading2"/></w:pPr><w:r><w:t>（一）今日完成</w:t></w:r></w:p><w:p><w:r><w:t>完成安全审计工作：修复3个高危漏洞，更新安全策略。</w:t></w:r></w:p><w:p><w:pPr><w:pStyle w:val="Heading2"/></w:pPr><w:r><w:t>（二）数据统计</w:t></w:r></w:p></w:p><w:p><w:pPr><w:pStyle w:val="a3"/><w:spacing w:after="0" w:line="360" w:lineRule="auto"/></w:pPr><w:r><w:rPr><w:rFonts w:ascii="仿宋_GB2312" w:eastAsia="仿宋_GB2312" w:hAnsi="仿宋_GB2312"/><w:sz w:val="24"/><w:szCs w:val="24"/></w:rPr><w:t>（三）人员统计</w:t></w:r></w:p><w:p><w:pPr><w:pStyle w:val="a3"/><w:spacing w:after="0" w:line="360" w:lineRule="auto"/></w:pPr><w:r><w:rPr><w:rFonts w:ascii="仿宋_GB2312" w:eastAsia="仿宋_GB2312" w:hAnsi="仿宋_GB2312"/><w:sz w:val="24"/><w:szCs w:val="24"/></w:rPr><w:t>应该在岗人数：8人，实际在岗人数：8人，出差人数：0人</w:t></w:r><w:p><w:r><w:t>今日处理数据量：约500条记录</w:t></w:r></w:p><w:p><w:pPr><w:pStyle w:val="Heading1"/></w:pPr><w:r><w:t>二、重点项目</w:t></w:r></w:p><w:p><w:pPr><w:pStyle w:val="Heading2"/></w:pPr><w:r><w:t>（一）在建项目</w:t></w:r></w:p><w:p><w:pPr><w:pStyle w:val="Heading3"/></w:pPr><w:r><w:t>1. 数据治理平台</w:t></w:r></w:p><w:p><w:r><w:t>安全加固项目进入收尾阶段，下周提交验收申请。</w:t></w:r></w:p><w:p><w:pPr><w:pStyle w:val="Heading3"/></w:pPr><w:r><w:t>2. 报表系统升级</w:t></w:r></w:p><w:p><w:r><w:t>进度：需求评审阶段，预计下周完成设计。</w:t></w:r></w:p><w:p><w:pPr><w:pStyle w:val="Heading2"/></w:pPr><w:r><w:t>（二）待启动项目</w:t></w:r></w:p><w:p><w:r><w:t>下月计划启动：移动端适配项目。</w:t></w:r></w:p><w:p><w:pPr><w:pStyle w:val="Heading1"/></w:pPr><w:r><w:t>三、问题与风险</w:t></w:r></w:p><w:p><w:pPr><w:pStyle w:val="Heading2"/></w:pPr><w:r><w:t>（一）技术问题</w:t></w:r></w:p><w:p><w:pPr><w:pStyle w:val="Heading3"/></w:pPr><w:r><w:t>1. 性能瓶颈</w:t></w:r></w:p><w:p><w:r><w:t>部分老旧系统存在安全隐患，需逐步替换。</w:t></w:r></w:p><w:p><w:pPr><w:pStyle w:val="Heading3"/></w:pPr><w:r><w:t>2. 兼容性问题</w:t></w:r></w:p><w:p><w:r><w:t>部分旧版浏览器存在样式兼容问题，需测试修复。</w:t></w:r></w:p><w:p><w:pPr><w:pStyle w:val="Heading2"/></w:pPr><w:r><w:t>（二）资源风险</w:t></w:r></w:p><w:p><w:r><w:t>服务器资源紧张，建议尽快扩容。</w:t></w:r></w:p><w:p><w:pPr><w:pStyle w:val="Heading1"/></w:pPr><w:r><w:t>四、明日计划</w:t></w:r></w:p><w:p><w:pPr><w:pStyle w:val="Heading2"/></w:pPr><w:r><w:t>（一）重点工作</w:t></w:r></w:p><w:p><w:r><w:t>1. 提交验收申请</w:t><w:br/><w:t>2. 编写安全报告</w:t><w:br/><w:t>3. 规划下期工作</w:t></w:r></w:p><w:p><w:pPr><w:pStyle w:val="Heading2"/></w:pPr><w:r><w:t>（二）协调事项</w:t></w:r></w:p><w:p><w:r><w:t>需协调测试资源支持验收工作。</w:t></w:r></w:p><w:sectPr w:rsidR="00FC693F" w:rsidRPr="0006063C" w:rsidSect="00034616"><w:pgSz w:w="12240" w:h="15840"/><w:pgMar w:top="1440" w:right="1800" w:bottom="1440" w:left="1800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