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41" w:rsidRDefault="003C2A41" w:rsidP="003C2A41">
      <w:pPr>
        <w:pStyle w:val="Heading2"/>
      </w:pPr>
      <w:r>
        <w:rPr>
          <w:rFonts w:hint="eastAsia"/>
        </w:rPr>
        <w:t>本章习题</w:t>
      </w:r>
    </w:p>
    <w:p w:rsidR="00493B92" w:rsidRDefault="00493B92" w:rsidP="00493B92">
      <w:pPr>
        <w:spacing w:line="360" w:lineRule="auto"/>
        <w:rPr>
          <w:rFonts w:ascii="Times New Roman" w:hAnsi="Times New Roman"/>
        </w:rPr>
      </w:pPr>
      <w:r>
        <w:rPr>
          <w:rFonts w:ascii="Times New Roman" w:hAnsi="Times New Roman" w:hint="eastAsia"/>
        </w:rPr>
        <w:t>1</w:t>
      </w:r>
      <w:r>
        <w:rPr>
          <w:rFonts w:ascii="Times New Roman" w:hAnsi="Times New Roman" w:hint="eastAsia"/>
        </w:rPr>
        <w:t>、</w:t>
      </w:r>
      <w:r w:rsidRPr="00AC2236">
        <w:rPr>
          <w:rFonts w:ascii="Times New Roman" w:hAnsi="Times New Roman" w:hint="eastAsia"/>
        </w:rPr>
        <w:t>证明正态分布</w:t>
      </w:r>
      <w:r w:rsidR="00C43154">
        <w:rPr>
          <w:rFonts w:ascii="Times New Roman" w:hAnsi="Times New Roman" w:hint="eastAsia"/>
        </w:rPr>
        <w:t>和二项分布</w:t>
      </w:r>
      <w:r w:rsidRPr="00AC2236">
        <w:rPr>
          <w:rFonts w:ascii="Times New Roman" w:hAnsi="Times New Roman" w:hint="eastAsia"/>
        </w:rPr>
        <w:t>属于指数分布族。</w:t>
      </w:r>
    </w:p>
    <w:p w:rsidR="00493B92" w:rsidRDefault="00EF6A89" w:rsidP="00493B92">
      <w:pPr>
        <w:spacing w:line="360" w:lineRule="auto"/>
        <w:rPr>
          <w:rFonts w:ascii="Times New Roman" w:hAnsi="Times New Roman"/>
        </w:rPr>
      </w:pPr>
      <w:r>
        <w:rPr>
          <w:rFonts w:ascii="Times New Roman" w:hAnsi="Times New Roman" w:hint="eastAsia"/>
        </w:rPr>
        <w:t>2</w:t>
      </w:r>
      <w:r w:rsidR="00493B92">
        <w:rPr>
          <w:rFonts w:ascii="Times New Roman" w:hAnsi="Times New Roman" w:hint="eastAsia"/>
        </w:rPr>
        <w:t>、若</w:t>
      </w:r>
      <w:r w:rsidR="00493B92" w:rsidRPr="001848B1">
        <w:rPr>
          <w:rFonts w:ascii="Times New Roman" w:hAnsi="Times New Roman"/>
          <w:position w:val="-12"/>
        </w:rPr>
        <w:object w:dxaOrig="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3.5pt;height:18.4pt" o:ole="">
            <v:imagedata r:id="rId6" o:title=""/>
          </v:shape>
          <o:OLEObject Type="Embed" ProgID="Equation.DSMT4" ShapeID="_x0000_i1081" DrawAspect="Content" ObjectID="_1650894693" r:id="rId7"/>
        </w:object>
      </w:r>
      <w:r w:rsidR="00493B92">
        <w:rPr>
          <w:rFonts w:ascii="Times New Roman" w:hAnsi="Times New Roman" w:hint="eastAsia"/>
        </w:rPr>
        <w:t>为独立同分布的随机变量，对于所有的</w:t>
      </w:r>
      <w:r w:rsidR="00493B92" w:rsidRPr="00AB16DC">
        <w:rPr>
          <w:rFonts w:ascii="Times New Roman" w:hAnsi="Times New Roman"/>
          <w:position w:val="-10"/>
        </w:rPr>
        <w:object w:dxaOrig="820" w:dyaOrig="320">
          <v:shape id="_x0000_i1082" type="#_x0000_t75" style="width:41pt;height:15.9pt" o:ole="">
            <v:imagedata r:id="rId8" o:title=""/>
          </v:shape>
          <o:OLEObject Type="Embed" ProgID="Equation.DSMT4" ShapeID="_x0000_i1082" DrawAspect="Content" ObjectID="_1650894694" r:id="rId9"/>
        </w:object>
      </w:r>
      <w:r w:rsidR="00493B92">
        <w:rPr>
          <w:rFonts w:ascii="Times New Roman" w:hAnsi="Times New Roman" w:hint="eastAsia"/>
        </w:rPr>
        <w:t>满足</w:t>
      </w:r>
    </w:p>
    <w:p w:rsidR="00493B92" w:rsidRDefault="00493B92" w:rsidP="00493B92">
      <w:pPr>
        <w:spacing w:line="360" w:lineRule="auto"/>
        <w:rPr>
          <w:rFonts w:ascii="Times New Roman" w:hAnsi="Times New Roman"/>
        </w:rPr>
      </w:pPr>
      <w:r>
        <w:rPr>
          <w:rFonts w:ascii="Times New Roman" w:hAnsi="Times New Roman"/>
        </w:rPr>
        <w:tab/>
      </w:r>
      <w:r w:rsidRPr="00AB16DC">
        <w:rPr>
          <w:rFonts w:ascii="Times New Roman" w:hAnsi="Times New Roman"/>
          <w:position w:val="-16"/>
        </w:rPr>
        <w:object w:dxaOrig="4819" w:dyaOrig="440">
          <v:shape id="_x0000_i1083" type="#_x0000_t75" style="width:241.1pt;height:22.6pt" o:ole="">
            <v:imagedata r:id="rId10" o:title=""/>
          </v:shape>
          <o:OLEObject Type="Embed" ProgID="Equation.DSMT4" ShapeID="_x0000_i1083" DrawAspect="Content" ObjectID="_1650894695" r:id="rId11"/>
        </w:object>
      </w:r>
      <w:r>
        <w:rPr>
          <w:rFonts w:ascii="Times New Roman" w:hAnsi="Times New Roman"/>
        </w:rPr>
        <w:t xml:space="preserve"> </w:t>
      </w:r>
    </w:p>
    <w:p w:rsidR="00493B92" w:rsidRDefault="00493B92" w:rsidP="00493B92">
      <w:pPr>
        <w:spacing w:line="360" w:lineRule="auto"/>
        <w:rPr>
          <w:rFonts w:hint="eastAsia"/>
        </w:rPr>
      </w:pPr>
      <w:r>
        <w:rPr>
          <w:rFonts w:hint="eastAsia"/>
        </w:rPr>
        <w:t>请问该模型是否为广义线性模型？并说明原因</w:t>
      </w:r>
    </w:p>
    <w:p w:rsidR="00493B92" w:rsidRDefault="00EF6A89" w:rsidP="00493B92">
      <w:pPr>
        <w:spacing w:line="360" w:lineRule="auto"/>
        <w:rPr>
          <w:rFonts w:hint="eastAsia"/>
        </w:rPr>
      </w:pPr>
      <w:r>
        <w:rPr>
          <w:rFonts w:hint="eastAsia"/>
        </w:rPr>
        <w:t>3</w:t>
      </w:r>
      <w:r w:rsidR="00493B92">
        <w:rPr>
          <w:rFonts w:hint="eastAsia"/>
        </w:rPr>
        <w:t>、解释分类费率厘定和经验费率厘定的主要区别。</w:t>
      </w:r>
    </w:p>
    <w:p w:rsidR="00493B92" w:rsidRDefault="00EF6A89" w:rsidP="00493B92">
      <w:pPr>
        <w:spacing w:line="360" w:lineRule="auto"/>
      </w:pPr>
      <w:r>
        <w:rPr>
          <w:rFonts w:hint="eastAsia"/>
        </w:rPr>
        <w:t>4</w:t>
      </w:r>
      <w:r w:rsidR="00493B92">
        <w:rPr>
          <w:rFonts w:hint="eastAsia"/>
        </w:rPr>
        <w:t>、简述</w:t>
      </w:r>
      <w:r w:rsidR="00493B92" w:rsidRPr="006C78C4">
        <w:t>B</w:t>
      </w:r>
      <w:r w:rsidR="00493B92" w:rsidRPr="006C78C4">
        <w:t>ü</w:t>
      </w:r>
      <w:r w:rsidR="00493B92" w:rsidRPr="006C78C4">
        <w:t>hlmann</w:t>
      </w:r>
      <w:r w:rsidR="00493B92" w:rsidRPr="006C78C4">
        <w:rPr>
          <w:rFonts w:hint="eastAsia"/>
        </w:rPr>
        <w:t>模型和</w:t>
      </w:r>
      <w:r w:rsidR="00493B92" w:rsidRPr="006C78C4">
        <w:t>B</w:t>
      </w:r>
      <w:r w:rsidR="00493B92" w:rsidRPr="006C78C4">
        <w:t>ü</w:t>
      </w:r>
      <w:r w:rsidR="00493B92" w:rsidRPr="006C78C4">
        <w:t>hlmann-Straub</w:t>
      </w:r>
      <w:r w:rsidR="00493B92" w:rsidRPr="006C78C4">
        <w:rPr>
          <w:rFonts w:hint="eastAsia"/>
        </w:rPr>
        <w:t>模型的主要区别。</w:t>
      </w:r>
    </w:p>
    <w:p w:rsidR="00217414" w:rsidRDefault="00EF6A89" w:rsidP="00493B92">
      <w:pPr>
        <w:spacing w:line="360" w:lineRule="auto"/>
      </w:pPr>
      <w:r>
        <w:rPr>
          <w:rFonts w:hint="eastAsia"/>
        </w:rPr>
        <w:t>5</w:t>
      </w:r>
      <w:r w:rsidR="00217414">
        <w:rPr>
          <w:rFonts w:hint="eastAsia"/>
        </w:rPr>
        <w:t>、</w:t>
      </w:r>
      <w:r w:rsidR="00217414" w:rsidRPr="00217414">
        <w:rPr>
          <w:rFonts w:hint="eastAsia"/>
        </w:rPr>
        <w:t>一个保险公司正在考虑把员工赔偿险的定价风险基础（base）由工资变为雇员数，试从好的风险基础的三个标准出发评估这一改变的好处</w:t>
      </w:r>
      <w:r w:rsidR="00217414">
        <w:rPr>
          <w:rFonts w:hint="eastAsia"/>
        </w:rPr>
        <w:t>。</w:t>
      </w:r>
    </w:p>
    <w:p w:rsidR="00217414" w:rsidRDefault="00EF6A89" w:rsidP="00217414">
      <w:pPr>
        <w:spacing w:line="360" w:lineRule="auto"/>
        <w:rPr>
          <w:rFonts w:hint="eastAsia"/>
        </w:rPr>
      </w:pPr>
      <w:r>
        <w:rPr>
          <w:rFonts w:hint="eastAsia"/>
        </w:rPr>
        <w:t>6</w:t>
      </w:r>
      <w:r w:rsidR="00217414">
        <w:rPr>
          <w:rFonts w:hint="eastAsia"/>
        </w:rPr>
        <w:t>、</w:t>
      </w:r>
      <w:r w:rsidR="00217414">
        <w:rPr>
          <w:rFonts w:hint="eastAsia"/>
        </w:rPr>
        <w:t>已知截止2009年6月30日5张个人汽车保单的如下信息：</w:t>
      </w:r>
    </w:p>
    <w:p w:rsidR="00217414" w:rsidRDefault="00217414" w:rsidP="00217414">
      <w:pPr>
        <w:spacing w:line="360" w:lineRule="auto"/>
        <w:jc w:val="center"/>
      </w:pPr>
      <w:r w:rsidRPr="005D2F4C">
        <w:rPr>
          <w:rFonts w:ascii="宋体" w:eastAsia="宋体" w:hAnsi="宋体"/>
          <w:noProof/>
          <w:sz w:val="24"/>
          <w:szCs w:val="24"/>
        </w:rPr>
        <w:drawing>
          <wp:inline distT="0" distB="0" distL="0" distR="0" wp14:anchorId="40A1FA16" wp14:editId="2103EA0C">
            <wp:extent cx="4657725" cy="12212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57725" cy="1221284"/>
                    </a:xfrm>
                    <a:prstGeom prst="rect">
                      <a:avLst/>
                    </a:prstGeom>
                    <a:noFill/>
                    <a:ln w="9525">
                      <a:noFill/>
                      <a:miter lim="800000"/>
                      <a:headEnd/>
                      <a:tailEnd/>
                    </a:ln>
                  </pic:spPr>
                </pic:pic>
              </a:graphicData>
            </a:graphic>
          </wp:inline>
        </w:drawing>
      </w:r>
    </w:p>
    <w:p w:rsidR="00217414" w:rsidRDefault="00217414" w:rsidP="00217414">
      <w:pPr>
        <w:spacing w:line="360" w:lineRule="auto"/>
        <w:rPr>
          <w:rFonts w:hint="eastAsia"/>
        </w:rPr>
      </w:pPr>
      <w:r>
        <w:rPr>
          <w:rFonts w:hint="eastAsia"/>
        </w:rPr>
        <w:t>风险基础是已赚车年。</w:t>
      </w:r>
    </w:p>
    <w:p w:rsidR="00217414" w:rsidRDefault="00217414" w:rsidP="00217414">
      <w:pPr>
        <w:spacing w:line="360" w:lineRule="auto"/>
        <w:rPr>
          <w:rFonts w:hint="eastAsia"/>
        </w:rPr>
      </w:pPr>
      <w:r>
        <w:rPr>
          <w:rFonts w:hint="eastAsia"/>
        </w:rPr>
        <w:t>（1）</w:t>
      </w:r>
      <w:r>
        <w:rPr>
          <w:rFonts w:hint="eastAsia"/>
        </w:rPr>
        <w:tab/>
        <w:t>计算2008日历年的承保风险单位数；</w:t>
      </w:r>
    </w:p>
    <w:p w:rsidR="00217414" w:rsidRDefault="00217414" w:rsidP="00217414">
      <w:pPr>
        <w:spacing w:line="360" w:lineRule="auto"/>
        <w:rPr>
          <w:rFonts w:hint="eastAsia"/>
        </w:rPr>
      </w:pPr>
      <w:r>
        <w:rPr>
          <w:rFonts w:hint="eastAsia"/>
        </w:rPr>
        <w:t>（2）</w:t>
      </w:r>
      <w:r>
        <w:rPr>
          <w:rFonts w:hint="eastAsia"/>
        </w:rPr>
        <w:tab/>
        <w:t>计算2008日历年的</w:t>
      </w:r>
      <w:r w:rsidR="0067234A">
        <w:rPr>
          <w:rFonts w:hint="eastAsia"/>
        </w:rPr>
        <w:t>到期风险单位数</w:t>
      </w:r>
      <w:r>
        <w:rPr>
          <w:rFonts w:hint="eastAsia"/>
        </w:rPr>
        <w:t>；</w:t>
      </w:r>
    </w:p>
    <w:p w:rsidR="00217414" w:rsidRDefault="00217414" w:rsidP="00217414">
      <w:pPr>
        <w:spacing w:line="360" w:lineRule="auto"/>
        <w:rPr>
          <w:rFonts w:hint="eastAsia"/>
        </w:rPr>
      </w:pPr>
      <w:r>
        <w:rPr>
          <w:rFonts w:hint="eastAsia"/>
        </w:rPr>
        <w:t>（3）</w:t>
      </w:r>
      <w:r>
        <w:rPr>
          <w:rFonts w:hint="eastAsia"/>
        </w:rPr>
        <w:tab/>
        <w:t>计算2007保单年的承保风险单位数；</w:t>
      </w:r>
    </w:p>
    <w:p w:rsidR="00217414" w:rsidRDefault="00217414" w:rsidP="00217414">
      <w:pPr>
        <w:spacing w:line="360" w:lineRule="auto"/>
      </w:pPr>
      <w:r>
        <w:rPr>
          <w:rFonts w:hint="eastAsia"/>
        </w:rPr>
        <w:t>（4）</w:t>
      </w:r>
      <w:r>
        <w:rPr>
          <w:rFonts w:hint="eastAsia"/>
        </w:rPr>
        <w:tab/>
        <w:t>计算2008年4月1日的有效风险单位数；</w:t>
      </w:r>
    </w:p>
    <w:p w:rsidR="00217414" w:rsidRDefault="00EF6A89" w:rsidP="00217414">
      <w:pPr>
        <w:spacing w:line="360" w:lineRule="auto"/>
        <w:rPr>
          <w:rFonts w:hint="eastAsia"/>
        </w:rPr>
      </w:pPr>
      <w:r>
        <w:rPr>
          <w:rFonts w:hint="eastAsia"/>
        </w:rPr>
        <w:t>7</w:t>
      </w:r>
      <w:r w:rsidR="00217414">
        <w:rPr>
          <w:rFonts w:hint="eastAsia"/>
        </w:rPr>
        <w:t>、</w:t>
      </w:r>
      <w:r w:rsidR="00217414">
        <w:rPr>
          <w:rFonts w:hint="eastAsia"/>
        </w:rPr>
        <w:t>已知一个承保2年期保单的保险公司的如下信息：</w:t>
      </w:r>
    </w:p>
    <w:p w:rsidR="00217414" w:rsidRDefault="00217414" w:rsidP="00217414">
      <w:pPr>
        <w:spacing w:line="360" w:lineRule="auto"/>
        <w:jc w:val="center"/>
      </w:pPr>
      <w:r w:rsidRPr="005D2F4C">
        <w:rPr>
          <w:rFonts w:ascii="宋体" w:eastAsia="宋体" w:hAnsi="宋体"/>
          <w:noProof/>
          <w:sz w:val="24"/>
          <w:szCs w:val="24"/>
        </w:rPr>
        <w:drawing>
          <wp:inline distT="0" distB="0" distL="0" distR="0" wp14:anchorId="431411E6" wp14:editId="73FF8FC6">
            <wp:extent cx="4562475" cy="77942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5366" cy="783334"/>
                    </a:xfrm>
                    <a:prstGeom prst="rect">
                      <a:avLst/>
                    </a:prstGeom>
                  </pic:spPr>
                </pic:pic>
              </a:graphicData>
            </a:graphic>
          </wp:inline>
        </w:drawing>
      </w:r>
    </w:p>
    <w:p w:rsidR="00252F65" w:rsidRDefault="00217414" w:rsidP="00217414">
      <w:pPr>
        <w:spacing w:line="360" w:lineRule="auto"/>
      </w:pPr>
      <w:r>
        <w:rPr>
          <w:rFonts w:hint="eastAsia"/>
        </w:rPr>
        <w:t>每个保单组里的保单都有同样的生效日期</w:t>
      </w:r>
      <w:r w:rsidR="00322474">
        <w:rPr>
          <w:rFonts w:hint="eastAsia"/>
        </w:rPr>
        <w:t>。</w:t>
      </w:r>
      <w:r>
        <w:rPr>
          <w:rFonts w:hint="eastAsia"/>
        </w:rPr>
        <w:t>计算2011日历年的到期车年（earned car-years）</w:t>
      </w:r>
    </w:p>
    <w:p w:rsidR="002431AD" w:rsidRDefault="00EF6A89" w:rsidP="002431AD">
      <w:pPr>
        <w:spacing w:line="300" w:lineRule="auto"/>
        <w:rPr>
          <w:rFonts w:hint="eastAsia"/>
          <w:sz w:val="24"/>
        </w:rPr>
      </w:pPr>
      <w:r>
        <w:rPr>
          <w:rFonts w:hint="eastAsia"/>
        </w:rPr>
        <w:t>8</w:t>
      </w:r>
      <w:r w:rsidR="002431AD">
        <w:rPr>
          <w:rFonts w:hint="eastAsia"/>
        </w:rPr>
        <w:t>、</w:t>
      </w:r>
      <w:r w:rsidR="002431AD">
        <w:rPr>
          <w:rFonts w:hint="eastAsia"/>
          <w:sz w:val="24"/>
        </w:rPr>
        <w:t>某投保人的理赔额</w:t>
      </w:r>
      <w:r w:rsidR="002431AD">
        <w:rPr>
          <w:rFonts w:hint="eastAsia"/>
          <w:i/>
          <w:iCs/>
          <w:sz w:val="24"/>
        </w:rPr>
        <w:t>X</w:t>
      </w:r>
      <w:r w:rsidR="002431AD">
        <w:rPr>
          <w:rFonts w:hint="eastAsia"/>
          <w:sz w:val="24"/>
        </w:rPr>
        <w:t>的分布密度是</w:t>
      </w:r>
    </w:p>
    <w:p w:rsidR="002431AD" w:rsidRDefault="002431AD" w:rsidP="002431AD">
      <w:pPr>
        <w:spacing w:line="300" w:lineRule="auto"/>
        <w:jc w:val="center"/>
        <w:rPr>
          <w:rFonts w:hint="eastAsia"/>
          <w:sz w:val="24"/>
        </w:rPr>
      </w:pPr>
      <w:r>
        <w:rPr>
          <w:position w:val="-24"/>
          <w:sz w:val="24"/>
        </w:rPr>
        <w:object w:dxaOrig="2240" w:dyaOrig="620">
          <v:shape id="_x0000_i1219" type="#_x0000_t75" style="width:112.2pt;height:31pt" o:ole="">
            <v:imagedata r:id="rId14" o:title=""/>
          </v:shape>
          <o:OLEObject Type="Embed" ProgID="Equation.DSMT4" ShapeID="_x0000_i1219" DrawAspect="Content" ObjectID="_1650894696" r:id="rId15"/>
        </w:object>
      </w:r>
    </w:p>
    <w:p w:rsidR="002431AD" w:rsidRDefault="002431AD" w:rsidP="002431AD">
      <w:pPr>
        <w:spacing w:line="300" w:lineRule="auto"/>
        <w:rPr>
          <w:rFonts w:hint="eastAsia"/>
          <w:sz w:val="24"/>
        </w:rPr>
      </w:pPr>
      <w:r>
        <w:rPr>
          <w:rFonts w:hint="eastAsia"/>
          <w:sz w:val="24"/>
        </w:rPr>
        <w:t>其中</w:t>
      </w:r>
      <w:r>
        <w:rPr>
          <w:rFonts w:hint="eastAsia"/>
          <w:i/>
          <w:iCs/>
          <w:sz w:val="24"/>
        </w:rPr>
        <w:t>b</w:t>
      </w:r>
      <w:r>
        <w:rPr>
          <w:rFonts w:hint="eastAsia"/>
          <w:sz w:val="24"/>
        </w:rPr>
        <w:t>的先验分布是</w:t>
      </w:r>
      <w:r>
        <w:rPr>
          <w:position w:val="-24"/>
          <w:sz w:val="24"/>
        </w:rPr>
        <w:object w:dxaOrig="1960" w:dyaOrig="620">
          <v:shape id="_x0000_i1220" type="#_x0000_t75" style="width:97.95pt;height:31pt" o:ole="">
            <v:imagedata r:id="rId16" o:title=""/>
          </v:shape>
          <o:OLEObject Type="Embed" ProgID="Equation.DSMT4" ShapeID="_x0000_i1220" DrawAspect="Content" ObjectID="_1650894697" r:id="rId17"/>
        </w:object>
      </w:r>
      <w:r>
        <w:rPr>
          <w:rFonts w:hint="eastAsia"/>
          <w:sz w:val="24"/>
        </w:rPr>
        <w:t>。已知该投保人上一次的理赔额为2。求他下次</w:t>
      </w:r>
      <w:r>
        <w:rPr>
          <w:rFonts w:hint="eastAsia"/>
          <w:sz w:val="24"/>
        </w:rPr>
        <w:lastRenderedPageBreak/>
        <w:t>理赔额的期望是多少。</w:t>
      </w:r>
    </w:p>
    <w:p w:rsidR="0026610A" w:rsidRPr="0026610A" w:rsidRDefault="00EF6A89" w:rsidP="0026610A">
      <w:pPr>
        <w:spacing w:line="300" w:lineRule="auto"/>
      </w:pPr>
      <w:r>
        <w:rPr>
          <w:rFonts w:hint="eastAsia"/>
        </w:rPr>
        <w:t>9</w:t>
      </w:r>
      <w:r w:rsidR="0026610A" w:rsidRPr="0026610A">
        <w:t xml:space="preserve">. </w:t>
      </w:r>
    </w:p>
    <w:p w:rsidR="0026610A" w:rsidRPr="0026610A" w:rsidRDefault="0026610A" w:rsidP="0026610A">
      <w:pPr>
        <w:spacing w:line="300" w:lineRule="auto"/>
      </w:pPr>
      <w:r w:rsidRPr="0026610A">
        <w:rPr>
          <w:rFonts w:hint="eastAsia"/>
        </w:rPr>
        <w:t>（1）对于个体</w:t>
      </w:r>
      <w:r w:rsidRPr="0026610A">
        <w:rPr>
          <w:position w:val="-6"/>
        </w:rPr>
        <w:object w:dxaOrig="139" w:dyaOrig="260">
          <v:shape id="_x0000_i1139" type="#_x0000_t75" style="width:6.7pt;height:13.4pt" o:ole="">
            <v:imagedata r:id="rId18" o:title=""/>
          </v:shape>
          <o:OLEObject Type="Embed" ProgID="Equation.DSMT4" ShapeID="_x0000_i1139" DrawAspect="Content" ObjectID="_1650894698" r:id="rId19"/>
        </w:object>
      </w:r>
      <w:r w:rsidRPr="0026610A">
        <w:rPr>
          <w:rFonts w:hint="eastAsia"/>
        </w:rPr>
        <w:t>而言，每年的索赔次数服从下述损失分布，</w:t>
      </w:r>
    </w:p>
    <w:p w:rsidR="0026610A" w:rsidRPr="0026610A" w:rsidRDefault="0026610A" w:rsidP="0026610A">
      <w:pPr>
        <w:spacing w:line="300" w:lineRule="auto"/>
        <w:jc w:val="center"/>
      </w:pPr>
      <w:r w:rsidRPr="0026610A">
        <w:rPr>
          <w:noProof/>
        </w:rPr>
        <w:drawing>
          <wp:inline distT="0" distB="0" distL="0" distR="0">
            <wp:extent cx="2984500" cy="57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4500" cy="577850"/>
                    </a:xfrm>
                    <a:prstGeom prst="rect">
                      <a:avLst/>
                    </a:prstGeom>
                    <a:noFill/>
                    <a:ln>
                      <a:noFill/>
                    </a:ln>
                  </pic:spPr>
                </pic:pic>
              </a:graphicData>
            </a:graphic>
          </wp:inline>
        </w:drawing>
      </w:r>
    </w:p>
    <w:p w:rsidR="0026610A" w:rsidRPr="0026610A" w:rsidRDefault="0026610A" w:rsidP="0026610A">
      <w:pPr>
        <w:spacing w:line="300" w:lineRule="auto"/>
        <w:outlineLvl w:val="0"/>
        <w:rPr>
          <w:rFonts w:hint="eastAsia"/>
        </w:rPr>
      </w:pPr>
      <w:r w:rsidRPr="0026610A">
        <w:t>(</w:t>
      </w:r>
      <w:r w:rsidRPr="0026610A">
        <w:rPr>
          <w:rFonts w:hint="eastAsia"/>
        </w:rPr>
        <w:t>2</w:t>
      </w:r>
      <w:r w:rsidRPr="0026610A">
        <w:t xml:space="preserve">) </w:t>
      </w:r>
      <w:r w:rsidRPr="0026610A">
        <w:rPr>
          <w:rFonts w:hint="eastAsia"/>
        </w:rPr>
        <w:t>参数</w:t>
      </w:r>
      <w:r w:rsidRPr="0026610A">
        <w:rPr>
          <w:position w:val="-10"/>
        </w:rPr>
        <w:object w:dxaOrig="200" w:dyaOrig="260">
          <v:shape id="_x0000_i1142" type="#_x0000_t75" style="width:10.05pt;height:13.4pt" o:ole="">
            <v:imagedata r:id="rId21" o:title=""/>
          </v:shape>
          <o:OLEObject Type="Embed" ProgID="Equation.DSMT4" ShapeID="_x0000_i1142" DrawAspect="Content" ObjectID="_1650894699" r:id="rId22"/>
        </w:object>
      </w:r>
      <w:r w:rsidRPr="0026610A">
        <w:rPr>
          <w:rFonts w:hint="eastAsia"/>
        </w:rPr>
        <w:t>的先验分布为：</w:t>
      </w:r>
    </w:p>
    <w:p w:rsidR="0026610A" w:rsidRPr="0026610A" w:rsidRDefault="0026610A" w:rsidP="0026610A">
      <w:pPr>
        <w:spacing w:line="300" w:lineRule="auto"/>
        <w:jc w:val="center"/>
      </w:pPr>
      <w:r w:rsidRPr="0026610A">
        <w:rPr>
          <w:rFonts w:hint="eastAsia"/>
          <w:noProof/>
        </w:rPr>
        <w:drawing>
          <wp:inline distT="0" distB="0" distL="0" distR="0">
            <wp:extent cx="170815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8150" cy="215900"/>
                    </a:xfrm>
                    <a:prstGeom prst="rect">
                      <a:avLst/>
                    </a:prstGeom>
                    <a:noFill/>
                    <a:ln>
                      <a:noFill/>
                    </a:ln>
                  </pic:spPr>
                </pic:pic>
              </a:graphicData>
            </a:graphic>
          </wp:inline>
        </w:drawing>
      </w:r>
      <w:r w:rsidRPr="0026610A">
        <w:t>.</w:t>
      </w:r>
    </w:p>
    <w:p w:rsidR="0026610A" w:rsidRPr="0026610A" w:rsidRDefault="0026610A" w:rsidP="0026610A">
      <w:pPr>
        <w:spacing w:line="300" w:lineRule="auto"/>
      </w:pPr>
      <w:r w:rsidRPr="0026610A">
        <w:rPr>
          <w:rFonts w:hint="eastAsia"/>
        </w:rPr>
        <w:t>从样本中随机抽取一个个体观测值，观测到第一年没有发生索赔。利用</w:t>
      </w:r>
      <w:r w:rsidRPr="0026610A">
        <w:t>B</w:t>
      </w:r>
      <w:r w:rsidRPr="0026610A">
        <w:t>ü</w:t>
      </w:r>
      <w:r w:rsidRPr="0026610A">
        <w:t>hlmann</w:t>
      </w:r>
      <w:r w:rsidRPr="0026610A">
        <w:rPr>
          <w:rFonts w:hint="eastAsia"/>
        </w:rPr>
        <w:t>信度公式，估计该个体在第二年的年均索赔次数。</w:t>
      </w:r>
    </w:p>
    <w:p w:rsidR="00EF6A89" w:rsidRPr="002431AD" w:rsidRDefault="00EF6A89" w:rsidP="00EF6A89">
      <w:pPr>
        <w:spacing w:line="300" w:lineRule="auto"/>
        <w:rPr>
          <w:rFonts w:hint="eastAsia"/>
        </w:rPr>
      </w:pPr>
      <w:r>
        <w:rPr>
          <w:rFonts w:ascii="Times New Roman" w:hAnsi="Times New Roman" w:hint="eastAsia"/>
        </w:rPr>
        <w:t>10</w:t>
      </w:r>
      <w:r>
        <w:rPr>
          <w:rFonts w:ascii="Times New Roman" w:hAnsi="Times New Roman" w:hint="eastAsia"/>
        </w:rPr>
        <w:t>、</w:t>
      </w:r>
      <w:r w:rsidRPr="002431AD">
        <w:rPr>
          <w:rFonts w:hint="eastAsia"/>
        </w:rPr>
        <w:t>假设投保人可分为若干个风险子集，每个风险子集具有相同的风险参数</w:t>
      </w:r>
      <w:r w:rsidRPr="002431AD">
        <w:rPr>
          <w:position w:val="-6"/>
        </w:rPr>
        <w:object w:dxaOrig="260" w:dyaOrig="279">
          <v:shape id="_x0000_i1264" type="#_x0000_t75" style="width:13.4pt;height:14.25pt" o:ole="">
            <v:imagedata r:id="rId24" o:title=""/>
          </v:shape>
          <o:OLEObject Type="Embed" ProgID="Equation.DSMT4" ShapeID="_x0000_i1264" DrawAspect="Content" ObjectID="_1650894700" r:id="rId25"/>
        </w:object>
      </w:r>
      <w:r w:rsidRPr="002431AD">
        <w:rPr>
          <w:rFonts w:hint="eastAsia"/>
        </w:rPr>
        <w:t>。假设某风险子集的一个投保人在一年内的总索赔次数服从二项式分布，参数n＝3，</w:t>
      </w:r>
      <w:r w:rsidRPr="002431AD">
        <w:rPr>
          <w:position w:val="-10"/>
        </w:rPr>
        <w:object w:dxaOrig="580" w:dyaOrig="320">
          <v:shape id="_x0000_i1265" type="#_x0000_t75" style="width:29.3pt;height:15.9pt" o:ole="">
            <v:imagedata r:id="rId26" o:title=""/>
          </v:shape>
          <o:OLEObject Type="Embed" ProgID="Equation.DSMT4" ShapeID="_x0000_i1265" DrawAspect="Content" ObjectID="_1650894701" r:id="rId27"/>
        </w:object>
      </w:r>
      <w:r w:rsidRPr="002431AD">
        <w:rPr>
          <w:rFonts w:hint="eastAsia"/>
        </w:rPr>
        <w:t>，其中参数</w:t>
      </w:r>
      <w:r w:rsidRPr="002431AD">
        <w:rPr>
          <w:position w:val="-6"/>
        </w:rPr>
        <w:object w:dxaOrig="260" w:dyaOrig="279">
          <v:shape id="_x0000_i1266" type="#_x0000_t75" style="width:13.4pt;height:14.25pt" o:ole="">
            <v:imagedata r:id="rId24" o:title=""/>
          </v:shape>
          <o:OLEObject Type="Embed" ProgID="Equation.DSMT4" ShapeID="_x0000_i1266" DrawAspect="Content" ObjectID="_1650894702" r:id="rId28"/>
        </w:object>
      </w:r>
      <w:r w:rsidRPr="002431AD">
        <w:rPr>
          <w:rFonts w:hint="eastAsia"/>
        </w:rPr>
        <w:t>是一个随机变量，分布密度为</w:t>
      </w:r>
      <w:r w:rsidRPr="002431AD">
        <w:rPr>
          <w:position w:val="-10"/>
        </w:rPr>
        <w:object w:dxaOrig="1620" w:dyaOrig="320">
          <v:shape id="_x0000_i1267" type="#_x0000_t75" style="width:81.2pt;height:15.9pt" o:ole="">
            <v:imagedata r:id="rId29" o:title=""/>
          </v:shape>
          <o:OLEObject Type="Embed" ProgID="Equation.DSMT4" ShapeID="_x0000_i1267" DrawAspect="Content" ObjectID="_1650894703" r:id="rId30"/>
        </w:object>
      </w:r>
      <w:r w:rsidRPr="002431AD">
        <w:rPr>
          <w:rFonts w:hint="eastAsia"/>
        </w:rPr>
        <w:t>，</w:t>
      </w:r>
      <w:r w:rsidRPr="002431AD">
        <w:rPr>
          <w:position w:val="-6"/>
        </w:rPr>
        <w:object w:dxaOrig="880" w:dyaOrig="279">
          <v:shape id="_x0000_i1268" type="#_x0000_t75" style="width:44.35pt;height:14.25pt" o:ole="">
            <v:imagedata r:id="rId31" o:title=""/>
          </v:shape>
          <o:OLEObject Type="Embed" ProgID="Equation.DSMT4" ShapeID="_x0000_i1268" DrawAspect="Content" ObjectID="_1650894704" r:id="rId32"/>
        </w:object>
      </w:r>
      <w:r w:rsidRPr="002431AD">
        <w:rPr>
          <w:rFonts w:hint="eastAsia"/>
        </w:rPr>
        <w:t>。随机记录一个风险子集，假设1997年该风险子集内有10个投保人在某保单组合中；1998年每个风险子集内12个投保人，1999年有15个投保人。它在这三年的总索赔次数为18（1997），20（1998）和27（1999）。假设2000年该风险子集共有20个投保人在保单组合中，使用B</w:t>
      </w:r>
      <w:r w:rsidRPr="002431AD">
        <w:t>ü</w:t>
      </w:r>
      <w:r w:rsidRPr="002431AD">
        <w:rPr>
          <w:rFonts w:hint="eastAsia"/>
        </w:rPr>
        <w:t>hlmann－Straub模型求2000年该风险子集的总索赔次数的信度估计。</w:t>
      </w:r>
    </w:p>
    <w:p w:rsidR="0026610A" w:rsidRPr="00EF6A89" w:rsidRDefault="0026610A" w:rsidP="0026610A">
      <w:pPr>
        <w:spacing w:line="300" w:lineRule="auto"/>
        <w:rPr>
          <w:sz w:val="24"/>
        </w:rPr>
      </w:pPr>
    </w:p>
    <w:p w:rsidR="0026610A" w:rsidRDefault="0026610A" w:rsidP="0026610A">
      <w:pPr>
        <w:spacing w:line="300" w:lineRule="auto"/>
        <w:rPr>
          <w:rFonts w:hint="eastAsia"/>
          <w:sz w:val="24"/>
        </w:rPr>
      </w:pPr>
    </w:p>
    <w:p w:rsidR="003C2A41" w:rsidRDefault="003C2A41" w:rsidP="003C2A41">
      <w:pPr>
        <w:pStyle w:val="Heading2"/>
      </w:pPr>
      <w:r>
        <w:rPr>
          <w:rFonts w:hint="eastAsia"/>
        </w:rPr>
        <w:t>答案：</w:t>
      </w:r>
    </w:p>
    <w:p w:rsidR="00493B92" w:rsidRPr="004E0583" w:rsidRDefault="00493B92" w:rsidP="00493B92">
      <w:pPr>
        <w:spacing w:line="276" w:lineRule="auto"/>
        <w:rPr>
          <w:rFonts w:ascii="Times New Roman" w:hAnsi="Times New Roman" w:hint="eastAsia"/>
        </w:rPr>
      </w:pPr>
      <w:r w:rsidRPr="00493B92">
        <w:rPr>
          <w:rFonts w:ascii="Times New Roman" w:hAnsi="Times New Roman" w:hint="eastAsia"/>
        </w:rPr>
        <w:t>1</w:t>
      </w:r>
      <w:r w:rsidRPr="00493B92">
        <w:rPr>
          <w:rFonts w:ascii="Times New Roman" w:hAnsi="Times New Roman" w:hint="eastAsia"/>
        </w:rPr>
        <w:t>、</w:t>
      </w:r>
      <w:r w:rsidR="00C43154">
        <w:rPr>
          <w:rFonts w:ascii="Times New Roman" w:hAnsi="Times New Roman" w:hint="eastAsia"/>
        </w:rPr>
        <w:t>正态分布：</w:t>
      </w:r>
    </w:p>
    <w:p w:rsidR="00493B92" w:rsidRDefault="00493B92" w:rsidP="00493B92">
      <w:pPr>
        <w:spacing w:line="276" w:lineRule="auto"/>
      </w:pPr>
      <w:r w:rsidRPr="00871C67">
        <w:rPr>
          <w:position w:val="-10"/>
        </w:rPr>
        <w:object w:dxaOrig="1560" w:dyaOrig="360">
          <v:shape id="_x0000_i1119" type="#_x0000_t75" style="width:77pt;height:16.75pt" o:ole="">
            <v:imagedata r:id="rId33" o:title=""/>
          </v:shape>
          <o:OLEObject Type="Embed" ProgID="Equation.DSMT4" ShapeID="_x0000_i1119" DrawAspect="Content" ObjectID="_1650894705" r:id="rId34"/>
        </w:object>
      </w:r>
    </w:p>
    <w:p w:rsidR="00493B92" w:rsidRPr="0079401F" w:rsidRDefault="00493B92" w:rsidP="00493B92">
      <w:pPr>
        <w:spacing w:line="360" w:lineRule="auto"/>
        <w:rPr>
          <w:rFonts w:ascii="Times New Roman" w:hAnsi="Times New Roman"/>
        </w:rPr>
      </w:pPr>
      <w:r w:rsidRPr="0079401F">
        <w:rPr>
          <w:rFonts w:ascii="Times New Roman" w:hAnsi="Times New Roman" w:hint="eastAsia"/>
        </w:rPr>
        <w:t>正态分布可以表示为指数分布族的形式，其中</w:t>
      </w:r>
    </w:p>
    <w:p w:rsidR="00493B92" w:rsidRDefault="00493B92" w:rsidP="00493B92">
      <w:pPr>
        <w:spacing w:line="276" w:lineRule="auto"/>
      </w:pPr>
      <w:r w:rsidRPr="00871C67">
        <w:rPr>
          <w:position w:val="-28"/>
        </w:rPr>
        <w:object w:dxaOrig="4260" w:dyaOrig="700">
          <v:shape id="_x0000_i1120" type="#_x0000_t75" style="width:213.5pt;height:36.85pt" o:ole="">
            <v:imagedata r:id="rId35" o:title=""/>
          </v:shape>
          <o:OLEObject Type="Embed" ProgID="Equation.DSMT4" ShapeID="_x0000_i1120" DrawAspect="Content" ObjectID="_1650894706" r:id="rId36"/>
        </w:object>
      </w:r>
    </w:p>
    <w:p w:rsidR="007D2A6B" w:rsidRDefault="00C43154" w:rsidP="00493B92">
      <w:pPr>
        <w:jc w:val="left"/>
      </w:pPr>
      <w:r>
        <w:rPr>
          <w:rFonts w:hint="eastAsia"/>
        </w:rPr>
        <w:t>二项分布：</w:t>
      </w:r>
    </w:p>
    <w:p w:rsidR="00493B92" w:rsidRDefault="00493B92" w:rsidP="00493B92">
      <w:pPr>
        <w:spacing w:line="276" w:lineRule="auto"/>
      </w:pPr>
      <w:r w:rsidRPr="00871C67">
        <w:rPr>
          <w:position w:val="-30"/>
        </w:rPr>
        <w:object w:dxaOrig="2860" w:dyaOrig="720">
          <v:shape id="_x0000_i1127" type="#_x0000_t75" style="width:142.35pt;height:36.85pt" o:ole="">
            <v:imagedata r:id="rId37" o:title=""/>
          </v:shape>
          <o:OLEObject Type="Embed" ProgID="Equation.DSMT4" ShapeID="_x0000_i1127" DrawAspect="Content" ObjectID="_1650894707" r:id="rId38"/>
        </w:object>
      </w:r>
    </w:p>
    <w:p w:rsidR="00493B92" w:rsidRPr="00AC2236" w:rsidRDefault="00493B92" w:rsidP="00493B92">
      <w:pPr>
        <w:spacing w:line="276" w:lineRule="auto"/>
        <w:rPr>
          <w:rFonts w:ascii="Times New Roman" w:hAnsi="Times New Roman"/>
        </w:rPr>
      </w:pPr>
      <w:r w:rsidRPr="00AC2236">
        <w:rPr>
          <w:rFonts w:ascii="Times New Roman" w:hAnsi="Times New Roman" w:hint="eastAsia"/>
        </w:rPr>
        <w:t>可表示为指数分布族的形式：</w:t>
      </w:r>
    </w:p>
    <w:p w:rsidR="00493B92" w:rsidRDefault="00493B92" w:rsidP="00493B92">
      <w:pPr>
        <w:spacing w:line="276" w:lineRule="auto"/>
      </w:pPr>
      <w:r w:rsidRPr="00871C67">
        <w:rPr>
          <w:position w:val="-32"/>
        </w:rPr>
        <w:object w:dxaOrig="5000" w:dyaOrig="760">
          <v:shape id="_x0000_i1128" type="#_x0000_t75" style="width:248.65pt;height:39.35pt" o:ole="">
            <v:imagedata r:id="rId39" o:title=""/>
          </v:shape>
          <o:OLEObject Type="Embed" ProgID="Equation.DSMT4" ShapeID="_x0000_i1128" DrawAspect="Content" ObjectID="_1650894708" r:id="rId40"/>
        </w:object>
      </w:r>
    </w:p>
    <w:p w:rsidR="00493B92" w:rsidRPr="00AC2236" w:rsidRDefault="00493B92" w:rsidP="00493B92">
      <w:pPr>
        <w:spacing w:line="276" w:lineRule="auto"/>
        <w:rPr>
          <w:rFonts w:ascii="Times New Roman" w:hAnsi="Times New Roman"/>
        </w:rPr>
      </w:pPr>
      <w:r w:rsidRPr="00AC2236">
        <w:rPr>
          <w:rFonts w:ascii="Times New Roman" w:hAnsi="Times New Roman" w:hint="eastAsia"/>
        </w:rPr>
        <w:lastRenderedPageBreak/>
        <w:t>式中，</w:t>
      </w:r>
    </w:p>
    <w:p w:rsidR="00493B92" w:rsidRDefault="00493B92" w:rsidP="00493B92">
      <w:pPr>
        <w:spacing w:line="276" w:lineRule="auto"/>
      </w:pPr>
      <w:r w:rsidRPr="00871C67">
        <w:rPr>
          <w:position w:val="-28"/>
        </w:rPr>
        <w:object w:dxaOrig="4880" w:dyaOrig="680">
          <v:shape id="_x0000_i1129" type="#_x0000_t75" style="width:243.65pt;height:32.65pt" o:ole="">
            <v:imagedata r:id="rId41" o:title=""/>
          </v:shape>
          <o:OLEObject Type="Embed" ProgID="Equation.DSMT4" ShapeID="_x0000_i1129" DrawAspect="Content" ObjectID="_1650894709" r:id="rId42"/>
        </w:object>
      </w:r>
    </w:p>
    <w:p w:rsidR="00493B92" w:rsidRDefault="00493B92" w:rsidP="00493B92">
      <w:pPr>
        <w:spacing w:line="276" w:lineRule="auto"/>
        <w:rPr>
          <w:rFonts w:ascii="Times New Roman" w:hAnsi="Times New Roman"/>
        </w:rPr>
      </w:pPr>
      <w:r w:rsidRPr="00AC2236">
        <w:rPr>
          <w:rFonts w:ascii="Times New Roman" w:hAnsi="Times New Roman" w:hint="eastAsia"/>
        </w:rPr>
        <w:t>二项分布的均值为</w:t>
      </w:r>
      <m:oMath>
        <m:r>
          <w:rPr>
            <w:rFonts w:ascii="Cambria Math" w:hAnsi="Cambria Math"/>
          </w:rPr>
          <m:t>kπ</m:t>
        </m:r>
      </m:oMath>
      <w:r w:rsidRPr="00AC2236">
        <w:rPr>
          <w:rFonts w:ascii="Times New Roman" w:hAnsi="Times New Roman" w:hint="eastAsia"/>
        </w:rPr>
        <w:t>，方差为</w:t>
      </w:r>
      <m:oMath>
        <m:r>
          <w:rPr>
            <w:rFonts w:ascii="Cambria Math" w:hAnsi="Cambria Math"/>
          </w:rPr>
          <m:t>kπ</m:t>
        </m:r>
        <m:d>
          <m:dPr>
            <m:ctrlPr>
              <w:rPr>
                <w:rFonts w:ascii="Cambria Math" w:hAnsi="Cambria Math"/>
              </w:rPr>
            </m:ctrlPr>
          </m:dPr>
          <m:e>
            <m:r>
              <m:rPr>
                <m:sty m:val="p"/>
              </m:rPr>
              <w:rPr>
                <w:rFonts w:ascii="Cambria Math" w:hAnsi="Cambria Math"/>
              </w:rPr>
              <m:t>1-</m:t>
            </m:r>
            <m:r>
              <w:rPr>
                <w:rFonts w:ascii="Cambria Math" w:eastAsia="Cambria Math" w:hAnsi="Cambria Math"/>
              </w:rPr>
              <m:t>π</m:t>
            </m:r>
          </m:e>
        </m:d>
        <m:r>
          <m:rPr>
            <m:sty m:val="p"/>
          </m:rPr>
          <w:rPr>
            <w:rFonts w:ascii="Cambria Math" w:hAnsi="Times New Roman" w:hint="eastAsia"/>
          </w:rPr>
          <m:t>。</m:t>
        </m:r>
      </m:oMath>
    </w:p>
    <w:p w:rsidR="00C43154" w:rsidRDefault="00C43154" w:rsidP="00493B92">
      <w:pPr>
        <w:spacing w:line="276" w:lineRule="auto"/>
        <w:rPr>
          <w:rFonts w:ascii="Times New Roman" w:hAnsi="Times New Roman" w:hint="eastAsia"/>
        </w:rPr>
      </w:pPr>
      <w:bookmarkStart w:id="0" w:name="_GoBack"/>
      <w:bookmarkEnd w:id="0"/>
    </w:p>
    <w:p w:rsidR="00493B92" w:rsidRDefault="00EF6A89" w:rsidP="00493B92">
      <w:pPr>
        <w:jc w:val="left"/>
      </w:pPr>
      <w:r>
        <w:rPr>
          <w:rFonts w:hint="eastAsia"/>
        </w:rPr>
        <w:t>2</w:t>
      </w:r>
      <w:r w:rsidR="00493B92">
        <w:rPr>
          <w:rFonts w:hint="eastAsia"/>
        </w:rPr>
        <w:t>、</w:t>
      </w:r>
    </w:p>
    <w:p w:rsidR="00493B92" w:rsidRDefault="00493B92" w:rsidP="00493B92">
      <w:pPr>
        <w:spacing w:line="360" w:lineRule="auto"/>
      </w:pPr>
      <w:r>
        <w:rPr>
          <w:rFonts w:hint="eastAsia"/>
        </w:rPr>
        <w:t>答案：否，不满足线性预测项的条件</w:t>
      </w:r>
    </w:p>
    <w:p w:rsidR="00493B92" w:rsidRDefault="00EF6A89" w:rsidP="00493B92">
      <w:pPr>
        <w:spacing w:line="360" w:lineRule="auto"/>
        <w:rPr>
          <w:rFonts w:ascii="Times New Roman" w:hAnsi="Times New Roman"/>
        </w:rPr>
      </w:pPr>
      <w:r>
        <w:rPr>
          <w:rFonts w:hint="eastAsia"/>
        </w:rPr>
        <w:t>3</w:t>
      </w:r>
      <w:r w:rsidR="00493B92">
        <w:rPr>
          <w:rFonts w:hint="eastAsia"/>
        </w:rPr>
        <w:t>、</w:t>
      </w:r>
      <w:r w:rsidR="00493B92">
        <w:rPr>
          <w:rFonts w:hint="eastAsia"/>
        </w:rPr>
        <w:t>答案：</w:t>
      </w:r>
      <w:r w:rsidR="00493B92" w:rsidRPr="00FF374D">
        <w:rPr>
          <w:rFonts w:ascii="Times New Roman" w:hAnsi="Times New Roman"/>
        </w:rPr>
        <w:t>分类费率厘定是根据保单已知的风险特征信息进行风险类别划分，从而计算得到每个风险类别的平均费率。目前，分类费率厘定通常使用的是广义线性模型。经验费率厘定是根据被保险人的历史索赔数据预测未来保险成本或者对保单的预期保费进行调整，其中最为重要的模型是</w:t>
      </w:r>
      <w:r w:rsidR="00493B92" w:rsidRPr="00FF374D">
        <w:rPr>
          <w:rFonts w:ascii="Times New Roman" w:hAnsi="Times New Roman"/>
        </w:rPr>
        <w:t>1978</w:t>
      </w:r>
      <w:r w:rsidR="00493B92" w:rsidRPr="00FF374D">
        <w:rPr>
          <w:rFonts w:ascii="Times New Roman" w:hAnsi="Times New Roman"/>
        </w:rPr>
        <w:t>年</w:t>
      </w:r>
      <w:r w:rsidR="00493B92" w:rsidRPr="00FF374D">
        <w:rPr>
          <w:rFonts w:ascii="Times New Roman" w:hAnsi="Times New Roman"/>
        </w:rPr>
        <w:t>B</w:t>
      </w:r>
      <w:r w:rsidR="00493B92" w:rsidRPr="00FF374D">
        <w:rPr>
          <w:rFonts w:ascii="Times New Roman" w:eastAsia="微软雅黑" w:hAnsi="Times New Roman"/>
          <w:color w:val="1A1A1A"/>
          <w:shd w:val="clear" w:color="auto" w:fill="FFFFFF"/>
        </w:rPr>
        <w:t>ü</w:t>
      </w:r>
      <w:r w:rsidR="00493B92" w:rsidRPr="00FF374D">
        <w:rPr>
          <w:rFonts w:ascii="Times New Roman" w:hAnsi="Times New Roman"/>
        </w:rPr>
        <w:t>hmann</w:t>
      </w:r>
      <w:r w:rsidR="00493B92" w:rsidRPr="00FF374D">
        <w:rPr>
          <w:rFonts w:ascii="Times New Roman" w:hAnsi="Times New Roman"/>
        </w:rPr>
        <w:t>提出的信度模型，它是现代非寿险精算学的基础。</w:t>
      </w:r>
    </w:p>
    <w:p w:rsidR="00493B92" w:rsidRDefault="00EF6A89" w:rsidP="00493B92">
      <w:pPr>
        <w:spacing w:line="360" w:lineRule="auto"/>
      </w:pPr>
      <w:r>
        <w:rPr>
          <w:rFonts w:ascii="Times New Roman" w:hAnsi="Times New Roman" w:hint="eastAsia"/>
        </w:rPr>
        <w:t>4</w:t>
      </w:r>
      <w:r w:rsidR="00493B92">
        <w:rPr>
          <w:rFonts w:ascii="Times New Roman" w:hAnsi="Times New Roman" w:hint="eastAsia"/>
        </w:rPr>
        <w:t>、</w:t>
      </w:r>
      <w:r w:rsidR="00493B92">
        <w:rPr>
          <w:rFonts w:hint="eastAsia"/>
        </w:rPr>
        <w:t>答案：</w:t>
      </w:r>
      <w:r w:rsidR="00493B92" w:rsidRPr="006C78C4">
        <w:t>B</w:t>
      </w:r>
      <w:r w:rsidR="00493B92" w:rsidRPr="006C78C4">
        <w:t>ü</w:t>
      </w:r>
      <w:r w:rsidR="00493B92" w:rsidRPr="006C78C4">
        <w:t>hlmann</w:t>
      </w:r>
      <w:r w:rsidR="00493B92" w:rsidRPr="006C78C4">
        <w:rPr>
          <w:rFonts w:hint="eastAsia"/>
        </w:rPr>
        <w:t>模型</w:t>
      </w:r>
      <w:r w:rsidR="00493B92">
        <w:rPr>
          <w:rFonts w:hint="eastAsia"/>
        </w:rPr>
        <w:t>是</w:t>
      </w:r>
      <w:r w:rsidR="00493B92" w:rsidRPr="006C78C4">
        <w:t>B</w:t>
      </w:r>
      <w:r w:rsidR="00493B92" w:rsidRPr="006C78C4">
        <w:t>ü</w:t>
      </w:r>
      <w:r w:rsidR="00493B92" w:rsidRPr="006C78C4">
        <w:t>hlmann-Straub</w:t>
      </w:r>
      <w:r w:rsidR="00493B92" w:rsidRPr="006C78C4">
        <w:rPr>
          <w:rFonts w:hint="eastAsia"/>
        </w:rPr>
        <w:t>模型</w:t>
      </w:r>
      <w:r w:rsidR="00493B92">
        <w:rPr>
          <w:rFonts w:hint="eastAsia"/>
        </w:rPr>
        <w:t>的特例。</w:t>
      </w:r>
      <w:r w:rsidR="00493B92" w:rsidRPr="006C78C4">
        <w:t>B</w:t>
      </w:r>
      <w:r w:rsidR="00493B92" w:rsidRPr="006C78C4">
        <w:t>ü</w:t>
      </w:r>
      <w:r w:rsidR="00493B92" w:rsidRPr="006C78C4">
        <w:t>hlmann-Straub</w:t>
      </w:r>
      <w:r w:rsidR="00493B92" w:rsidRPr="006C78C4">
        <w:rPr>
          <w:rFonts w:hint="eastAsia"/>
        </w:rPr>
        <w:t>模型</w:t>
      </w:r>
      <w:r w:rsidR="00493B92">
        <w:rPr>
          <w:rFonts w:hint="eastAsia"/>
        </w:rPr>
        <w:t>考虑了个体风险规模的影响，主要体现在个体风险的规模（风险单位数）越大，其过程方差将越小。</w:t>
      </w:r>
      <w:r w:rsidR="00493B92" w:rsidRPr="00D946A8">
        <w:rPr>
          <w:rFonts w:hint="eastAsia"/>
        </w:rPr>
        <w:t>这个假设从直观上看是合理的，</w:t>
      </w:r>
      <w:r w:rsidR="00493B92">
        <w:rPr>
          <w:rFonts w:hint="eastAsia"/>
        </w:rPr>
        <w:t>因为</w:t>
      </w:r>
      <w:r w:rsidR="00493B92" w:rsidRPr="0079401F">
        <w:rPr>
          <w:rFonts w:hint="eastAsia"/>
        </w:rPr>
        <w:t>个体风险的规模越大，平均每个风险单</w:t>
      </w:r>
      <w:r w:rsidR="00493B92">
        <w:rPr>
          <w:rFonts w:hint="eastAsia"/>
        </w:rPr>
        <w:t>位的损失越稳定。</w:t>
      </w:r>
    </w:p>
    <w:p w:rsidR="00493B92" w:rsidRDefault="00EF6A89" w:rsidP="00493B92">
      <w:pPr>
        <w:spacing w:line="360" w:lineRule="auto"/>
      </w:pPr>
      <w:r>
        <w:rPr>
          <w:rFonts w:hint="eastAsia"/>
        </w:rPr>
        <w:t>5</w:t>
      </w:r>
      <w:r w:rsidR="00322474">
        <w:rPr>
          <w:rFonts w:hint="eastAsia"/>
        </w:rPr>
        <w:t>、略</w:t>
      </w:r>
    </w:p>
    <w:p w:rsidR="00322474" w:rsidRDefault="00EF6A89" w:rsidP="00493B92">
      <w:pPr>
        <w:spacing w:line="360" w:lineRule="auto"/>
        <w:rPr>
          <w:noProof/>
        </w:rPr>
      </w:pPr>
      <w:r>
        <w:rPr>
          <w:rFonts w:hint="eastAsia"/>
        </w:rPr>
        <w:t>6</w:t>
      </w:r>
      <w:r w:rsidR="00322474">
        <w:rPr>
          <w:rFonts w:hint="eastAsia"/>
        </w:rPr>
        <w:t>、答案：</w:t>
      </w:r>
    </w:p>
    <w:p w:rsidR="00322474" w:rsidRDefault="00322474" w:rsidP="00493B92">
      <w:pPr>
        <w:spacing w:line="360" w:lineRule="auto"/>
      </w:pPr>
      <w:r>
        <w:rPr>
          <w:noProof/>
        </w:rPr>
        <w:drawing>
          <wp:inline distT="0" distB="0" distL="0" distR="0" wp14:anchorId="17DA695F" wp14:editId="310928C5">
            <wp:extent cx="5274310" cy="2428959"/>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428959"/>
                    </a:xfrm>
                    <a:prstGeom prst="rect">
                      <a:avLst/>
                    </a:prstGeom>
                  </pic:spPr>
                </pic:pic>
              </a:graphicData>
            </a:graphic>
          </wp:inline>
        </w:drawing>
      </w:r>
    </w:p>
    <w:p w:rsidR="00322474" w:rsidRDefault="00EF6A89" w:rsidP="00493B92">
      <w:pPr>
        <w:spacing w:line="360" w:lineRule="auto"/>
      </w:pPr>
      <w:r>
        <w:rPr>
          <w:rFonts w:hint="eastAsia"/>
        </w:rPr>
        <w:t>7</w:t>
      </w:r>
      <w:r w:rsidR="00322474">
        <w:rPr>
          <w:rFonts w:hint="eastAsia"/>
        </w:rPr>
        <w:t>、</w:t>
      </w:r>
      <w:r w:rsidR="00322474">
        <w:rPr>
          <w:rFonts w:hint="eastAsia"/>
        </w:rPr>
        <w:t>50+0.5*100</w:t>
      </w:r>
      <w:r w:rsidR="00322474">
        <w:rPr>
          <w:rFonts w:hint="eastAsia"/>
        </w:rPr>
        <w:t>=150</w:t>
      </w:r>
    </w:p>
    <w:p w:rsidR="00322474" w:rsidRPr="002431AD" w:rsidRDefault="00EF6A89" w:rsidP="00493B92">
      <w:pPr>
        <w:spacing w:line="360" w:lineRule="auto"/>
      </w:pPr>
      <w:r>
        <w:rPr>
          <w:rFonts w:hint="eastAsia"/>
        </w:rPr>
        <w:t>8</w:t>
      </w:r>
      <w:r w:rsidR="00322474" w:rsidRPr="002431AD">
        <w:rPr>
          <w:rFonts w:hint="eastAsia"/>
        </w:rPr>
        <w:t>、</w:t>
      </w:r>
      <w:r w:rsidR="002431AD" w:rsidRPr="002431AD">
        <w:rPr>
          <w:rFonts w:hint="eastAsia"/>
        </w:rPr>
        <w:t>答案：</w:t>
      </w:r>
    </w:p>
    <w:p w:rsidR="002431AD" w:rsidRPr="002431AD" w:rsidRDefault="002431AD" w:rsidP="002431AD">
      <w:pPr>
        <w:spacing w:line="300" w:lineRule="auto"/>
        <w:rPr>
          <w:rFonts w:hint="eastAsia"/>
        </w:rPr>
      </w:pPr>
      <w:r w:rsidRPr="002431AD">
        <w:rPr>
          <w:rFonts w:hint="eastAsia"/>
        </w:rPr>
        <w:t>根据全概率公式，</w:t>
      </w:r>
      <w:r w:rsidRPr="002431AD">
        <w:rPr>
          <w:rFonts w:hint="eastAsia"/>
          <w:i/>
          <w:iCs/>
        </w:rPr>
        <w:t>X</w:t>
      </w:r>
      <w:r w:rsidRPr="002431AD">
        <w:rPr>
          <w:rFonts w:hint="eastAsia"/>
          <w:vertAlign w:val="subscript"/>
        </w:rPr>
        <w:t>1</w:t>
      </w:r>
      <w:r w:rsidRPr="002431AD">
        <w:rPr>
          <w:rFonts w:hint="eastAsia"/>
        </w:rPr>
        <w:t>的密度为</w:t>
      </w:r>
    </w:p>
    <w:p w:rsidR="002431AD" w:rsidRPr="002431AD" w:rsidRDefault="002431AD" w:rsidP="002431AD">
      <w:pPr>
        <w:spacing w:line="300" w:lineRule="auto"/>
        <w:jc w:val="center"/>
        <w:rPr>
          <w:rFonts w:hint="eastAsia"/>
        </w:rPr>
      </w:pPr>
      <w:r w:rsidRPr="002431AD">
        <w:rPr>
          <w:position w:val="-24"/>
        </w:rPr>
        <w:object w:dxaOrig="4220" w:dyaOrig="620">
          <v:shape id="_x0000_i1241" type="#_x0000_t75" style="width:211pt;height:31pt" o:ole="">
            <v:imagedata r:id="rId44" o:title=""/>
          </v:shape>
          <o:OLEObject Type="Embed" ProgID="Equation.DSMT4" ShapeID="_x0000_i1241" DrawAspect="Content" ObjectID="_1650894710" r:id="rId45"/>
        </w:object>
      </w:r>
    </w:p>
    <w:p w:rsidR="002431AD" w:rsidRPr="002431AD" w:rsidRDefault="002431AD" w:rsidP="002431AD">
      <w:pPr>
        <w:spacing w:line="300" w:lineRule="auto"/>
        <w:rPr>
          <w:rFonts w:hint="eastAsia"/>
        </w:rPr>
      </w:pPr>
      <w:r w:rsidRPr="002431AD">
        <w:rPr>
          <w:rFonts w:hint="eastAsia"/>
        </w:rPr>
        <w:t>注意积分区域是从2到∞，因为如果</w:t>
      </w:r>
      <w:r w:rsidRPr="002431AD">
        <w:rPr>
          <w:position w:val="-6"/>
        </w:rPr>
        <w:object w:dxaOrig="540" w:dyaOrig="279">
          <v:shape id="_x0000_i1242" type="#_x0000_t75" style="width:26.8pt;height:14.25pt" o:ole="">
            <v:imagedata r:id="rId46" o:title=""/>
          </v:shape>
          <o:OLEObject Type="Embed" ProgID="Equation.DSMT4" ShapeID="_x0000_i1242" DrawAspect="Content" ObjectID="_1650894711" r:id="rId47"/>
        </w:object>
      </w:r>
      <w:r w:rsidRPr="002431AD">
        <w:rPr>
          <w:rFonts w:hint="eastAsia"/>
        </w:rPr>
        <w:t>，X</w:t>
      </w:r>
      <w:r w:rsidRPr="002431AD">
        <w:rPr>
          <w:rFonts w:hint="eastAsia"/>
          <w:vertAlign w:val="subscript"/>
        </w:rPr>
        <w:t>1</w:t>
      </w:r>
      <w:r w:rsidRPr="002431AD">
        <w:rPr>
          <w:rFonts w:hint="eastAsia"/>
        </w:rPr>
        <w:t>不可能等于2。给定</w:t>
      </w:r>
      <w:r w:rsidRPr="002431AD">
        <w:rPr>
          <w:position w:val="-12"/>
        </w:rPr>
        <w:object w:dxaOrig="700" w:dyaOrig="360">
          <v:shape id="_x0000_i1243" type="#_x0000_t75" style="width:35.15pt;height:18.4pt" o:ole="">
            <v:imagedata r:id="rId48" o:title=""/>
          </v:shape>
          <o:OLEObject Type="Embed" ProgID="Equation.DSMT4" ShapeID="_x0000_i1243" DrawAspect="Content" ObjectID="_1650894712" r:id="rId49"/>
        </w:object>
      </w:r>
      <w:r w:rsidRPr="002431AD">
        <w:rPr>
          <w:rFonts w:hint="eastAsia"/>
        </w:rPr>
        <w:t>，</w:t>
      </w:r>
      <w:r w:rsidRPr="002431AD">
        <w:rPr>
          <w:rFonts w:hint="eastAsia"/>
          <w:i/>
          <w:iCs/>
        </w:rPr>
        <w:t>b</w:t>
      </w:r>
      <w:r w:rsidRPr="002431AD">
        <w:rPr>
          <w:rFonts w:hint="eastAsia"/>
        </w:rPr>
        <w:t>的后验分布为</w:t>
      </w:r>
    </w:p>
    <w:p w:rsidR="002431AD" w:rsidRPr="002431AD" w:rsidRDefault="002431AD" w:rsidP="002431AD">
      <w:pPr>
        <w:spacing w:line="300" w:lineRule="auto"/>
        <w:jc w:val="center"/>
        <w:rPr>
          <w:rFonts w:hint="eastAsia"/>
        </w:rPr>
      </w:pPr>
      <w:r w:rsidRPr="002431AD">
        <w:rPr>
          <w:position w:val="-48"/>
        </w:rPr>
        <w:object w:dxaOrig="4200" w:dyaOrig="1080">
          <v:shape id="_x0000_i1244" type="#_x0000_t75" style="width:210.15pt;height:54.4pt" o:ole="">
            <v:imagedata r:id="rId50" o:title=""/>
          </v:shape>
          <o:OLEObject Type="Embed" ProgID="Equation.DSMT4" ShapeID="_x0000_i1244" DrawAspect="Content" ObjectID="_1650894713" r:id="rId51"/>
        </w:object>
      </w:r>
    </w:p>
    <w:p w:rsidR="002431AD" w:rsidRPr="002431AD" w:rsidRDefault="002431AD" w:rsidP="002431AD">
      <w:pPr>
        <w:spacing w:line="300" w:lineRule="auto"/>
        <w:rPr>
          <w:rFonts w:hint="eastAsia"/>
        </w:rPr>
      </w:pPr>
      <w:r w:rsidRPr="002431AD">
        <w:rPr>
          <w:rFonts w:hint="eastAsia"/>
          <w:i/>
          <w:iCs/>
        </w:rPr>
        <w:t>X</w:t>
      </w:r>
      <w:r w:rsidRPr="002431AD">
        <w:rPr>
          <w:rFonts w:hint="eastAsia"/>
        </w:rPr>
        <w:t>的条件期望为</w:t>
      </w:r>
    </w:p>
    <w:p w:rsidR="002431AD" w:rsidRPr="002431AD" w:rsidRDefault="002431AD" w:rsidP="002431AD">
      <w:pPr>
        <w:spacing w:line="300" w:lineRule="auto"/>
        <w:jc w:val="center"/>
        <w:rPr>
          <w:rFonts w:hint="eastAsia"/>
        </w:rPr>
      </w:pPr>
      <w:r w:rsidRPr="002431AD">
        <w:rPr>
          <w:position w:val="-24"/>
        </w:rPr>
        <w:object w:dxaOrig="4120" w:dyaOrig="620">
          <v:shape id="_x0000_i1245" type="#_x0000_t75" style="width:205.95pt;height:31pt" o:ole="">
            <v:imagedata r:id="rId52" o:title=""/>
          </v:shape>
          <o:OLEObject Type="Embed" ProgID="Equation.DSMT4" ShapeID="_x0000_i1245" DrawAspect="Content" ObjectID="_1650894714" r:id="rId53"/>
        </w:object>
      </w:r>
    </w:p>
    <w:p w:rsidR="002431AD" w:rsidRPr="002431AD" w:rsidRDefault="002431AD" w:rsidP="002431AD">
      <w:pPr>
        <w:spacing w:line="300" w:lineRule="auto"/>
        <w:rPr>
          <w:rFonts w:hint="eastAsia"/>
        </w:rPr>
      </w:pPr>
      <w:r w:rsidRPr="002431AD">
        <w:rPr>
          <w:rFonts w:hint="eastAsia"/>
        </w:rPr>
        <w:t>因此，他下次理赔额的期望为</w:t>
      </w:r>
    </w:p>
    <w:p w:rsidR="002431AD" w:rsidRPr="002431AD" w:rsidRDefault="002431AD" w:rsidP="002431AD">
      <w:pPr>
        <w:spacing w:line="360" w:lineRule="auto"/>
        <w:rPr>
          <w:rFonts w:hint="eastAsia"/>
        </w:rPr>
      </w:pPr>
      <w:r w:rsidRPr="002431AD">
        <w:rPr>
          <w:color w:val="FF0000"/>
          <w:position w:val="-24"/>
        </w:rPr>
        <w:object w:dxaOrig="3260" w:dyaOrig="620">
          <v:shape id="_x0000_i1246" type="#_x0000_t75" style="width:163.25pt;height:31pt" o:ole="">
            <v:imagedata r:id="rId54" o:title=""/>
          </v:shape>
          <o:OLEObject Type="Embed" ProgID="Equation.DSMT4" ShapeID="_x0000_i1246" DrawAspect="Content" ObjectID="_1650894715" r:id="rId55"/>
        </w:object>
      </w:r>
    </w:p>
    <w:p w:rsidR="002431AD" w:rsidRDefault="002431AD" w:rsidP="00493B92">
      <w:pPr>
        <w:spacing w:line="360" w:lineRule="auto"/>
        <w:rPr>
          <w:rFonts w:hint="eastAsia"/>
        </w:rPr>
      </w:pPr>
    </w:p>
    <w:p w:rsidR="00C43154" w:rsidRPr="00C43154" w:rsidRDefault="00EF6A89" w:rsidP="00C43154">
      <w:pPr>
        <w:spacing w:line="360" w:lineRule="auto"/>
        <w:rPr>
          <w:rFonts w:hint="eastAsia"/>
        </w:rPr>
      </w:pPr>
      <w:r>
        <w:rPr>
          <w:rFonts w:hint="eastAsia"/>
        </w:rPr>
        <w:t>9</w:t>
      </w:r>
      <w:r w:rsidR="00322474">
        <w:rPr>
          <w:rFonts w:hint="eastAsia"/>
        </w:rPr>
        <w:t>、</w:t>
      </w:r>
      <w:r w:rsidR="00C43154">
        <w:rPr>
          <w:rFonts w:hint="eastAsia"/>
        </w:rPr>
        <w:t>答案：</w:t>
      </w:r>
      <w:r w:rsidR="00C43154" w:rsidRPr="00EF6A89">
        <w:rPr>
          <w:rFonts w:hint="eastAsia"/>
        </w:rPr>
        <w:t>设X表示理赔次数，则给定q，X服从二项分布，</w:t>
      </w:r>
    </w:p>
    <w:p w:rsidR="00C43154" w:rsidRDefault="00C43154" w:rsidP="00C43154">
      <w:pPr>
        <w:spacing w:line="300" w:lineRule="auto"/>
        <w:jc w:val="center"/>
        <w:rPr>
          <w:rFonts w:hint="eastAsia"/>
          <w:b/>
          <w:bCs/>
          <w:sz w:val="24"/>
        </w:rPr>
      </w:pPr>
      <w:r>
        <w:rPr>
          <w:b/>
          <w:bCs/>
          <w:position w:val="-10"/>
          <w:sz w:val="24"/>
        </w:rPr>
        <w:object w:dxaOrig="1359" w:dyaOrig="320">
          <v:shape id="_x0000_i1146" type="#_x0000_t75" style="width:67.8pt;height:15.9pt" o:ole="">
            <v:imagedata r:id="rId56" o:title=""/>
          </v:shape>
          <o:OLEObject Type="Embed" ProgID="Equation.DSMT4" ShapeID="_x0000_i1146" DrawAspect="Content" ObjectID="_1650894716" r:id="rId57"/>
        </w:object>
      </w:r>
      <w:r>
        <w:rPr>
          <w:rFonts w:hint="eastAsia"/>
          <w:b/>
          <w:bCs/>
          <w:sz w:val="24"/>
        </w:rPr>
        <w:t>,</w:t>
      </w:r>
      <w:r>
        <w:rPr>
          <w:b/>
          <w:bCs/>
          <w:position w:val="-10"/>
          <w:sz w:val="24"/>
        </w:rPr>
        <w:object w:dxaOrig="2060" w:dyaOrig="320">
          <v:shape id="_x0000_i1147" type="#_x0000_t75" style="width:103pt;height:15.9pt" o:ole="">
            <v:imagedata r:id="rId58" o:title=""/>
          </v:shape>
          <o:OLEObject Type="Embed" ProgID="Equation.DSMT4" ShapeID="_x0000_i1147" DrawAspect="Content" ObjectID="_1650894717" r:id="rId59"/>
        </w:object>
      </w:r>
    </w:p>
    <w:p w:rsidR="00C43154" w:rsidRDefault="00C43154" w:rsidP="00C43154">
      <w:pPr>
        <w:spacing w:line="300" w:lineRule="auto"/>
        <w:jc w:val="center"/>
        <w:rPr>
          <w:rFonts w:hint="eastAsia"/>
          <w:b/>
          <w:bCs/>
          <w:sz w:val="24"/>
        </w:rPr>
      </w:pPr>
      <w:r>
        <w:rPr>
          <w:b/>
          <w:bCs/>
          <w:position w:val="-18"/>
          <w:sz w:val="24"/>
        </w:rPr>
        <w:object w:dxaOrig="3280" w:dyaOrig="520">
          <v:shape id="_x0000_i1148" type="#_x0000_t75" style="width:164.1pt;height:25.95pt" o:ole="">
            <v:imagedata r:id="rId60" o:title=""/>
          </v:shape>
          <o:OLEObject Type="Embed" ProgID="Equation.DSMT4" ShapeID="_x0000_i1148" DrawAspect="Content" ObjectID="_1650894718" r:id="rId61"/>
        </w:object>
      </w:r>
    </w:p>
    <w:p w:rsidR="00C43154" w:rsidRDefault="00C43154" w:rsidP="00C43154">
      <w:pPr>
        <w:spacing w:line="300" w:lineRule="auto"/>
        <w:jc w:val="center"/>
        <w:rPr>
          <w:rFonts w:hint="eastAsia"/>
          <w:b/>
          <w:bCs/>
          <w:sz w:val="24"/>
        </w:rPr>
      </w:pPr>
      <w:r>
        <w:rPr>
          <w:b/>
          <w:bCs/>
          <w:position w:val="-18"/>
          <w:sz w:val="24"/>
        </w:rPr>
        <w:object w:dxaOrig="5400" w:dyaOrig="520">
          <v:shape id="_x0000_i1149" type="#_x0000_t75" style="width:270.4pt;height:25.95pt" o:ole="">
            <v:imagedata r:id="rId62" o:title=""/>
          </v:shape>
          <o:OLEObject Type="Embed" ProgID="Equation.DSMT4" ShapeID="_x0000_i1149" DrawAspect="Content" ObjectID="_1650894719" r:id="rId63"/>
        </w:object>
      </w:r>
    </w:p>
    <w:p w:rsidR="00C43154" w:rsidRDefault="00C43154" w:rsidP="00C43154">
      <w:pPr>
        <w:spacing w:line="300" w:lineRule="auto"/>
        <w:jc w:val="center"/>
        <w:rPr>
          <w:rFonts w:hint="eastAsia"/>
          <w:b/>
          <w:bCs/>
          <w:sz w:val="24"/>
        </w:rPr>
      </w:pPr>
      <w:r>
        <w:rPr>
          <w:b/>
          <w:bCs/>
          <w:position w:val="-40"/>
          <w:sz w:val="24"/>
        </w:rPr>
        <w:object w:dxaOrig="4239" w:dyaOrig="920">
          <v:shape id="_x0000_i1150" type="#_x0000_t75" style="width:211.8pt;height:46.05pt" o:ole="">
            <v:imagedata r:id="rId64" o:title=""/>
          </v:shape>
          <o:OLEObject Type="Embed" ProgID="Equation.DSMT4" ShapeID="_x0000_i1150" DrawAspect="Content" ObjectID="_1650894720" r:id="rId65"/>
        </w:object>
      </w:r>
    </w:p>
    <w:p w:rsidR="00C43154" w:rsidRDefault="00C43154" w:rsidP="00C43154">
      <w:pPr>
        <w:spacing w:line="300" w:lineRule="auto"/>
        <w:jc w:val="center"/>
        <w:rPr>
          <w:rFonts w:hint="eastAsia"/>
          <w:b/>
          <w:bCs/>
          <w:sz w:val="24"/>
        </w:rPr>
      </w:pPr>
      <w:r>
        <w:rPr>
          <w:b/>
          <w:bCs/>
          <w:position w:val="-6"/>
          <w:sz w:val="24"/>
        </w:rPr>
        <w:object w:dxaOrig="2100" w:dyaOrig="279">
          <v:shape id="_x0000_i1151" type="#_x0000_t75" style="width:104.65pt;height:14.25pt" o:ole="">
            <v:imagedata r:id="rId66" o:title=""/>
          </v:shape>
          <o:OLEObject Type="Embed" ProgID="Equation.DSMT4" ShapeID="_x0000_i1151" DrawAspect="Content" ObjectID="_1650894721" r:id="rId67"/>
        </w:object>
      </w:r>
    </w:p>
    <w:p w:rsidR="00493B92" w:rsidRDefault="00C43154" w:rsidP="00C43154">
      <w:pPr>
        <w:jc w:val="left"/>
        <w:rPr>
          <w:bCs/>
          <w:sz w:val="24"/>
        </w:rPr>
      </w:pPr>
      <w:r>
        <w:rPr>
          <w:rFonts w:hint="eastAsia"/>
          <w:sz w:val="24"/>
        </w:rPr>
        <w:t>因此，</w:t>
      </w:r>
      <w:r>
        <w:rPr>
          <w:position w:val="-24"/>
          <w:sz w:val="24"/>
        </w:rPr>
        <w:object w:dxaOrig="2100" w:dyaOrig="620">
          <v:shape id="_x0000_i1152" type="#_x0000_t75" style="width:104.65pt;height:31pt" o:ole="">
            <v:imagedata r:id="rId68" o:title=""/>
          </v:shape>
          <o:OLEObject Type="Embed" ProgID="Equation.DSMT4" ShapeID="_x0000_i1152" DrawAspect="Content" ObjectID="_1650894722" r:id="rId69"/>
        </w:object>
      </w:r>
      <w:r>
        <w:rPr>
          <w:rFonts w:hint="eastAsia"/>
          <w:b/>
          <w:bCs/>
          <w:sz w:val="24"/>
        </w:rPr>
        <w:t>。</w:t>
      </w:r>
      <w:r w:rsidR="00E20BBC" w:rsidRPr="00E20BBC">
        <w:rPr>
          <w:rFonts w:hint="eastAsia"/>
          <w:bCs/>
          <w:sz w:val="24"/>
        </w:rPr>
        <w:t>最终预测值为：2*0.5+0*0.5=1</w:t>
      </w:r>
    </w:p>
    <w:p w:rsidR="00EF6A89" w:rsidRDefault="00EF6A89" w:rsidP="00C43154">
      <w:pPr>
        <w:jc w:val="left"/>
        <w:rPr>
          <w:bCs/>
          <w:sz w:val="24"/>
        </w:rPr>
      </w:pPr>
    </w:p>
    <w:p w:rsidR="00EF6A89" w:rsidRPr="002431AD" w:rsidRDefault="00EF6A89" w:rsidP="00EF6A89">
      <w:pPr>
        <w:spacing w:line="276" w:lineRule="auto"/>
        <w:rPr>
          <w:rFonts w:ascii="Times New Roman" w:hAnsi="Times New Roman" w:hint="eastAsia"/>
        </w:rPr>
      </w:pPr>
      <w:r>
        <w:rPr>
          <w:rFonts w:ascii="Times New Roman" w:hAnsi="Times New Roman" w:hint="eastAsia"/>
        </w:rPr>
        <w:t>10</w:t>
      </w:r>
      <w:r>
        <w:rPr>
          <w:rFonts w:ascii="Times New Roman" w:hAnsi="Times New Roman" w:hint="eastAsia"/>
        </w:rPr>
        <w:t>、答案</w:t>
      </w:r>
      <w:r>
        <w:rPr>
          <w:rFonts w:hint="eastAsia"/>
          <w:sz w:val="24"/>
        </w:rPr>
        <w:t>：</w:t>
      </w:r>
      <w:r w:rsidRPr="002431AD">
        <w:rPr>
          <w:rFonts w:hint="eastAsia"/>
        </w:rPr>
        <w:t>设W表示一个投保人在一年内的总索赔次数，则</w:t>
      </w:r>
    </w:p>
    <w:p w:rsidR="00EF6A89" w:rsidRPr="002431AD" w:rsidRDefault="00EF6A89" w:rsidP="00EF6A89">
      <w:pPr>
        <w:spacing w:line="300" w:lineRule="auto"/>
        <w:jc w:val="center"/>
        <w:rPr>
          <w:rFonts w:hint="eastAsia"/>
        </w:rPr>
      </w:pPr>
      <w:r w:rsidRPr="002431AD">
        <w:rPr>
          <w:position w:val="-10"/>
        </w:rPr>
        <w:object w:dxaOrig="2500" w:dyaOrig="320">
          <v:shape id="_x0000_i1287" type="#_x0000_t75" style="width:124.75pt;height:15.9pt" o:ole="">
            <v:imagedata r:id="rId70" o:title=""/>
          </v:shape>
          <o:OLEObject Type="Embed" ProgID="Equation.DSMT4" ShapeID="_x0000_i1287" DrawAspect="Content" ObjectID="_1650894723" r:id="rId71"/>
        </w:object>
      </w:r>
    </w:p>
    <w:p w:rsidR="00EF6A89" w:rsidRPr="002431AD" w:rsidRDefault="00EF6A89" w:rsidP="00EF6A89">
      <w:pPr>
        <w:spacing w:line="300" w:lineRule="auto"/>
        <w:jc w:val="center"/>
        <w:rPr>
          <w:rFonts w:hint="eastAsia"/>
        </w:rPr>
      </w:pPr>
    </w:p>
    <w:p w:rsidR="00EF6A89" w:rsidRPr="002431AD" w:rsidRDefault="00EF6A89" w:rsidP="00EF6A89">
      <w:pPr>
        <w:spacing w:line="300" w:lineRule="auto"/>
        <w:jc w:val="center"/>
        <w:rPr>
          <w:rFonts w:hint="eastAsia"/>
        </w:rPr>
      </w:pPr>
      <w:r w:rsidRPr="002431AD">
        <w:rPr>
          <w:position w:val="-10"/>
        </w:rPr>
        <w:object w:dxaOrig="3159" w:dyaOrig="320">
          <v:shape id="_x0000_i1288" type="#_x0000_t75" style="width:158.25pt;height:15.9pt" o:ole="">
            <v:imagedata r:id="rId72" o:title=""/>
          </v:shape>
          <o:OLEObject Type="Embed" ProgID="Equation.DSMT4" ShapeID="_x0000_i1288" DrawAspect="Content" ObjectID="_1650894724" r:id="rId73"/>
        </w:object>
      </w:r>
    </w:p>
    <w:p w:rsidR="00EF6A89" w:rsidRPr="002431AD" w:rsidRDefault="00EF6A89" w:rsidP="00EF6A89">
      <w:pPr>
        <w:spacing w:line="300" w:lineRule="auto"/>
        <w:rPr>
          <w:rFonts w:hint="eastAsia"/>
        </w:rPr>
      </w:pPr>
    </w:p>
    <w:p w:rsidR="00EF6A89" w:rsidRPr="002431AD" w:rsidRDefault="00EF6A89" w:rsidP="00EF6A89">
      <w:pPr>
        <w:spacing w:line="300" w:lineRule="auto"/>
        <w:rPr>
          <w:rFonts w:hint="eastAsia"/>
        </w:rPr>
      </w:pPr>
      <w:r w:rsidRPr="002431AD">
        <w:rPr>
          <w:rFonts w:hint="eastAsia"/>
        </w:rPr>
        <w:t>又由</w:t>
      </w:r>
      <w:r w:rsidRPr="002431AD">
        <w:rPr>
          <w:position w:val="-6"/>
        </w:rPr>
        <w:object w:dxaOrig="260" w:dyaOrig="279">
          <v:shape id="_x0000_i1289" type="#_x0000_t75" style="width:13.4pt;height:14.25pt" o:ole="">
            <v:imagedata r:id="rId24" o:title=""/>
          </v:shape>
          <o:OLEObject Type="Embed" ProgID="Equation.DSMT4" ShapeID="_x0000_i1289" DrawAspect="Content" ObjectID="_1650894725" r:id="rId74"/>
        </w:object>
      </w:r>
      <w:r w:rsidRPr="002431AD">
        <w:rPr>
          <w:rFonts w:hint="eastAsia"/>
        </w:rPr>
        <w:t>的分布，可以计算出</w:t>
      </w:r>
    </w:p>
    <w:p w:rsidR="00EF6A89" w:rsidRPr="002431AD" w:rsidRDefault="00EF6A89" w:rsidP="00EF6A89">
      <w:pPr>
        <w:spacing w:line="300" w:lineRule="auto"/>
        <w:jc w:val="center"/>
        <w:rPr>
          <w:rFonts w:hint="eastAsia"/>
        </w:rPr>
      </w:pPr>
      <w:r w:rsidRPr="002431AD">
        <w:rPr>
          <w:position w:val="-24"/>
        </w:rPr>
        <w:object w:dxaOrig="5240" w:dyaOrig="620">
          <v:shape id="_x0000_i1290" type="#_x0000_t75" style="width:262.05pt;height:31pt" o:ole="">
            <v:imagedata r:id="rId75" o:title=""/>
          </v:shape>
          <o:OLEObject Type="Embed" ProgID="Equation.DSMT4" ShapeID="_x0000_i1290" DrawAspect="Content" ObjectID="_1650894726" r:id="rId76"/>
        </w:object>
      </w:r>
    </w:p>
    <w:p w:rsidR="00EF6A89" w:rsidRPr="002431AD" w:rsidRDefault="00EF6A89" w:rsidP="00EF6A89">
      <w:pPr>
        <w:spacing w:line="300" w:lineRule="auto"/>
        <w:jc w:val="center"/>
        <w:rPr>
          <w:rFonts w:hint="eastAsia"/>
        </w:rPr>
      </w:pPr>
      <w:r w:rsidRPr="002431AD">
        <w:rPr>
          <w:position w:val="-24"/>
        </w:rPr>
        <w:object w:dxaOrig="5560" w:dyaOrig="620">
          <v:shape id="_x0000_i1291" type="#_x0000_t75" style="width:277.95pt;height:31pt" o:ole="">
            <v:imagedata r:id="rId77" o:title=""/>
          </v:shape>
          <o:OLEObject Type="Embed" ProgID="Equation.DSMT4" ShapeID="_x0000_i1291" DrawAspect="Content" ObjectID="_1650894727" r:id="rId78"/>
        </w:object>
      </w:r>
    </w:p>
    <w:p w:rsidR="00EF6A89" w:rsidRPr="002431AD" w:rsidRDefault="00EF6A89" w:rsidP="00EF6A89">
      <w:pPr>
        <w:spacing w:line="300" w:lineRule="auto"/>
        <w:jc w:val="center"/>
        <w:rPr>
          <w:rFonts w:hint="eastAsia"/>
        </w:rPr>
      </w:pPr>
      <w:r w:rsidRPr="002431AD">
        <w:rPr>
          <w:position w:val="-76"/>
        </w:rPr>
        <w:object w:dxaOrig="3240" w:dyaOrig="1359">
          <v:shape id="_x0000_i1292" type="#_x0000_t75" style="width:162.4pt;height:67.8pt" o:ole="">
            <v:imagedata r:id="rId79" o:title=""/>
          </v:shape>
          <o:OLEObject Type="Embed" ProgID="Equation.DSMT4" ShapeID="_x0000_i1292" DrawAspect="Content" ObjectID="_1650894728" r:id="rId80"/>
        </w:object>
      </w:r>
    </w:p>
    <w:p w:rsidR="00EF6A89" w:rsidRPr="002431AD" w:rsidRDefault="00EF6A89" w:rsidP="00EF6A89">
      <w:pPr>
        <w:spacing w:line="300" w:lineRule="auto"/>
        <w:ind w:firstLineChars="200" w:firstLine="420"/>
        <w:rPr>
          <w:rFonts w:hint="eastAsia"/>
        </w:rPr>
      </w:pPr>
    </w:p>
    <w:p w:rsidR="00EF6A89" w:rsidRPr="002431AD" w:rsidRDefault="00EF6A89" w:rsidP="00EF6A89">
      <w:pPr>
        <w:spacing w:line="300" w:lineRule="auto"/>
        <w:ind w:firstLineChars="200" w:firstLine="420"/>
        <w:rPr>
          <w:rFonts w:hint="eastAsia"/>
        </w:rPr>
      </w:pPr>
      <w:r w:rsidRPr="002431AD">
        <w:rPr>
          <w:rFonts w:hint="eastAsia"/>
        </w:rPr>
        <w:t>在1997年，由于每个风险子集有10个投保人，则随机选取一个风险子集的人均总索赔次数为</w:t>
      </w:r>
    </w:p>
    <w:p w:rsidR="00EF6A89" w:rsidRPr="002431AD" w:rsidRDefault="00EF6A89" w:rsidP="00EF6A89">
      <w:pPr>
        <w:spacing w:line="300" w:lineRule="auto"/>
        <w:jc w:val="center"/>
        <w:rPr>
          <w:rFonts w:hint="eastAsia"/>
        </w:rPr>
      </w:pPr>
      <w:r w:rsidRPr="002431AD">
        <w:rPr>
          <w:position w:val="-24"/>
        </w:rPr>
        <w:object w:dxaOrig="3280" w:dyaOrig="639">
          <v:shape id="_x0000_i1293" type="#_x0000_t75" style="width:164.1pt;height:31.8pt" o:ole="">
            <v:imagedata r:id="rId81" o:title=""/>
          </v:shape>
          <o:OLEObject Type="Embed" ProgID="Equation.DSMT4" ShapeID="_x0000_i1293" DrawAspect="Content" ObjectID="_1650894729" r:id="rId82"/>
        </w:object>
      </w:r>
    </w:p>
    <w:p w:rsidR="00EF6A89" w:rsidRPr="002431AD" w:rsidRDefault="00EF6A89" w:rsidP="00EF6A89">
      <w:pPr>
        <w:spacing w:line="300" w:lineRule="auto"/>
        <w:rPr>
          <w:rFonts w:hint="eastAsia"/>
        </w:rPr>
      </w:pPr>
      <w:r w:rsidRPr="002431AD">
        <w:rPr>
          <w:rFonts w:hint="eastAsia"/>
        </w:rPr>
        <w:t>相应的，在1998和1999年有</w:t>
      </w:r>
    </w:p>
    <w:p w:rsidR="00EF6A89" w:rsidRPr="002431AD" w:rsidRDefault="00EF6A89" w:rsidP="00EF6A89">
      <w:pPr>
        <w:spacing w:line="300" w:lineRule="auto"/>
        <w:jc w:val="center"/>
        <w:rPr>
          <w:rFonts w:hint="eastAsia"/>
        </w:rPr>
      </w:pPr>
      <w:r w:rsidRPr="002431AD">
        <w:rPr>
          <w:position w:val="-24"/>
        </w:rPr>
        <w:object w:dxaOrig="1719" w:dyaOrig="620">
          <v:shape id="_x0000_i1294" type="#_x0000_t75" style="width:86.25pt;height:31pt" o:ole="">
            <v:imagedata r:id="rId83" o:title=""/>
          </v:shape>
          <o:OLEObject Type="Embed" ProgID="Equation.DSMT4" ShapeID="_x0000_i1294" DrawAspect="Content" ObjectID="_1650894730" r:id="rId84"/>
        </w:object>
      </w:r>
      <w:r w:rsidRPr="002431AD">
        <w:rPr>
          <w:position w:val="-24"/>
        </w:rPr>
        <w:object w:dxaOrig="1700" w:dyaOrig="620">
          <v:shape id="_x0000_i1295" type="#_x0000_t75" style="width:85.4pt;height:31pt" o:ole="">
            <v:imagedata r:id="rId85" o:title=""/>
          </v:shape>
          <o:OLEObject Type="Embed" ProgID="Equation.DSMT4" ShapeID="_x0000_i1295" DrawAspect="Content" ObjectID="_1650894731" r:id="rId86"/>
        </w:object>
      </w:r>
    </w:p>
    <w:p w:rsidR="00EF6A89" w:rsidRPr="002431AD" w:rsidRDefault="00EF6A89" w:rsidP="00EF6A89">
      <w:pPr>
        <w:spacing w:line="300" w:lineRule="auto"/>
        <w:rPr>
          <w:rFonts w:hint="eastAsia"/>
        </w:rPr>
      </w:pPr>
      <w:r w:rsidRPr="002431AD">
        <w:rPr>
          <w:rFonts w:hint="eastAsia"/>
        </w:rPr>
        <w:t>应用Buhlmann－Straub模型，</w:t>
      </w:r>
      <w:r w:rsidRPr="002431AD">
        <w:rPr>
          <w:position w:val="-6"/>
        </w:rPr>
        <w:object w:dxaOrig="1420" w:dyaOrig="279">
          <v:shape id="_x0000_i1296" type="#_x0000_t75" style="width:71.15pt;height:14.25pt" o:ole="">
            <v:imagedata r:id="rId87" o:title=""/>
          </v:shape>
          <o:OLEObject Type="Embed" ProgID="Equation.DSMT4" ShapeID="_x0000_i1296" DrawAspect="Content" ObjectID="_1650894732" r:id="rId88"/>
        </w:object>
      </w:r>
      <w:r w:rsidRPr="002431AD">
        <w:rPr>
          <w:rFonts w:hint="eastAsia"/>
        </w:rPr>
        <w:t>，信度因子为</w:t>
      </w:r>
    </w:p>
    <w:p w:rsidR="00EF6A89" w:rsidRPr="002431AD" w:rsidRDefault="00EF6A89" w:rsidP="00EF6A89">
      <w:pPr>
        <w:spacing w:line="300" w:lineRule="auto"/>
        <w:jc w:val="center"/>
        <w:rPr>
          <w:rFonts w:hint="eastAsia"/>
        </w:rPr>
      </w:pPr>
      <w:r w:rsidRPr="002431AD">
        <w:rPr>
          <w:position w:val="-30"/>
        </w:rPr>
        <w:object w:dxaOrig="3420" w:dyaOrig="680">
          <v:shape id="_x0000_i1297" type="#_x0000_t75" style="width:170.8pt;height:34.35pt" o:ole="">
            <v:imagedata r:id="rId89" o:title=""/>
          </v:shape>
          <o:OLEObject Type="Embed" ProgID="Equation.DSMT4" ShapeID="_x0000_i1297" DrawAspect="Content" ObjectID="_1650894733" r:id="rId90"/>
        </w:object>
      </w:r>
    </w:p>
    <w:p w:rsidR="00EF6A89" w:rsidRPr="002431AD" w:rsidRDefault="00EF6A89" w:rsidP="00EF6A89">
      <w:pPr>
        <w:spacing w:line="300" w:lineRule="auto"/>
        <w:jc w:val="center"/>
        <w:rPr>
          <w:rFonts w:hint="eastAsia"/>
        </w:rPr>
      </w:pPr>
      <w:r w:rsidRPr="002431AD">
        <w:rPr>
          <w:position w:val="-28"/>
        </w:rPr>
        <w:object w:dxaOrig="4940" w:dyaOrig="680">
          <v:shape id="_x0000_i1298" type="#_x0000_t75" style="width:247pt;height:34.35pt" o:ole="">
            <v:imagedata r:id="rId91" o:title=""/>
          </v:shape>
          <o:OLEObject Type="Embed" ProgID="Equation.DSMT4" ShapeID="_x0000_i1298" DrawAspect="Content" ObjectID="_1650894734" r:id="rId92"/>
        </w:object>
      </w:r>
    </w:p>
    <w:p w:rsidR="00EF6A89" w:rsidRPr="002431AD" w:rsidRDefault="00EF6A89" w:rsidP="00EF6A89">
      <w:pPr>
        <w:spacing w:line="300" w:lineRule="auto"/>
        <w:rPr>
          <w:rFonts w:hint="eastAsia"/>
        </w:rPr>
      </w:pPr>
      <w:r w:rsidRPr="002431AD">
        <w:rPr>
          <w:rFonts w:hint="eastAsia"/>
        </w:rPr>
        <w:t>因此，2000年随机选取一个风险子集的每个投保人信度保费为</w:t>
      </w:r>
    </w:p>
    <w:p w:rsidR="00EF6A89" w:rsidRPr="002431AD" w:rsidRDefault="00EF6A89" w:rsidP="00EF6A89">
      <w:pPr>
        <w:spacing w:line="300" w:lineRule="auto"/>
        <w:jc w:val="center"/>
        <w:rPr>
          <w:rFonts w:hint="eastAsia"/>
        </w:rPr>
      </w:pPr>
      <w:r w:rsidRPr="002431AD">
        <w:rPr>
          <w:position w:val="-10"/>
        </w:rPr>
        <w:object w:dxaOrig="4740" w:dyaOrig="360">
          <v:shape id="_x0000_i1299" type="#_x0000_t75" style="width:236.95pt;height:18.4pt" o:ole="">
            <v:imagedata r:id="rId93" o:title=""/>
          </v:shape>
          <o:OLEObject Type="Embed" ProgID="Equation.DSMT4" ShapeID="_x0000_i1299" DrawAspect="Content" ObjectID="_1650894735" r:id="rId94"/>
        </w:object>
      </w:r>
    </w:p>
    <w:p w:rsidR="00EF6A89" w:rsidRPr="002431AD" w:rsidRDefault="00EF6A89" w:rsidP="00EF6A89">
      <w:pPr>
        <w:spacing w:line="300" w:lineRule="auto"/>
        <w:rPr>
          <w:rFonts w:hint="eastAsia"/>
        </w:rPr>
      </w:pPr>
      <w:r w:rsidRPr="002431AD">
        <w:rPr>
          <w:rFonts w:hint="eastAsia"/>
        </w:rPr>
        <w:t>该风险子集的信度保费为20×1.748＝34.96。</w:t>
      </w:r>
    </w:p>
    <w:p w:rsidR="00EF6A89" w:rsidRPr="00EF6A89" w:rsidRDefault="00EF6A89" w:rsidP="00C43154">
      <w:pPr>
        <w:jc w:val="left"/>
        <w:rPr>
          <w:rFonts w:hint="eastAsia"/>
        </w:rPr>
      </w:pPr>
    </w:p>
    <w:sectPr w:rsidR="00EF6A89" w:rsidRPr="00EF6A89" w:rsidSect="00C5314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56E" w:rsidRDefault="00C5456E" w:rsidP="00E5031C">
      <w:r>
        <w:separator/>
      </w:r>
    </w:p>
  </w:endnote>
  <w:endnote w:type="continuationSeparator" w:id="0">
    <w:p w:rsidR="00C5456E" w:rsidRDefault="00C5456E" w:rsidP="00E5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56E" w:rsidRDefault="00C5456E" w:rsidP="00E5031C">
      <w:r>
        <w:separator/>
      </w:r>
    </w:p>
  </w:footnote>
  <w:footnote w:type="continuationSeparator" w:id="0">
    <w:p w:rsidR="00C5456E" w:rsidRDefault="00C5456E" w:rsidP="00E50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031C"/>
    <w:rsid w:val="000E711E"/>
    <w:rsid w:val="000E74A6"/>
    <w:rsid w:val="000F2247"/>
    <w:rsid w:val="0011431C"/>
    <w:rsid w:val="00161BFE"/>
    <w:rsid w:val="00213CCB"/>
    <w:rsid w:val="00217414"/>
    <w:rsid w:val="002431AD"/>
    <w:rsid w:val="00252F65"/>
    <w:rsid w:val="0026610A"/>
    <w:rsid w:val="002919C5"/>
    <w:rsid w:val="002E2B2E"/>
    <w:rsid w:val="00322474"/>
    <w:rsid w:val="00347FD3"/>
    <w:rsid w:val="00385186"/>
    <w:rsid w:val="003C2A41"/>
    <w:rsid w:val="00405DEF"/>
    <w:rsid w:val="00445BFB"/>
    <w:rsid w:val="00493B92"/>
    <w:rsid w:val="005F1A78"/>
    <w:rsid w:val="0067234A"/>
    <w:rsid w:val="006B753D"/>
    <w:rsid w:val="006C6EDF"/>
    <w:rsid w:val="006F6C64"/>
    <w:rsid w:val="00797E92"/>
    <w:rsid w:val="007A359C"/>
    <w:rsid w:val="007D2A6B"/>
    <w:rsid w:val="0080709E"/>
    <w:rsid w:val="008B2C2E"/>
    <w:rsid w:val="009740F0"/>
    <w:rsid w:val="00A0015B"/>
    <w:rsid w:val="00A85304"/>
    <w:rsid w:val="00AB7B4E"/>
    <w:rsid w:val="00AE2278"/>
    <w:rsid w:val="00BB56E7"/>
    <w:rsid w:val="00C41B2D"/>
    <w:rsid w:val="00C41B88"/>
    <w:rsid w:val="00C43154"/>
    <w:rsid w:val="00C5314B"/>
    <w:rsid w:val="00C5456E"/>
    <w:rsid w:val="00CA5A4E"/>
    <w:rsid w:val="00DA2367"/>
    <w:rsid w:val="00DC2CDB"/>
    <w:rsid w:val="00E20BBC"/>
    <w:rsid w:val="00E5031C"/>
    <w:rsid w:val="00EB3019"/>
    <w:rsid w:val="00EC39EB"/>
    <w:rsid w:val="00EF6A89"/>
    <w:rsid w:val="00F03F4A"/>
    <w:rsid w:val="00F12945"/>
    <w:rsid w:val="00F45FFF"/>
    <w:rsid w:val="00FA6AC5"/>
    <w:rsid w:val="00FC34FD"/>
    <w:rsid w:val="00FE3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3B9D"/>
  <w15:docId w15:val="{AF875737-65D7-40B4-ABA2-AF97E630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EastAsia"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14B"/>
    <w:pPr>
      <w:widowControl w:val="0"/>
      <w:jc w:val="both"/>
    </w:pPr>
  </w:style>
  <w:style w:type="paragraph" w:styleId="Heading2">
    <w:name w:val="heading 2"/>
    <w:basedOn w:val="Normal"/>
    <w:next w:val="Normal"/>
    <w:link w:val="Heading2Char"/>
    <w:uiPriority w:val="9"/>
    <w:semiHidden/>
    <w:unhideWhenUsed/>
    <w:qFormat/>
    <w:rsid w:val="003C2A41"/>
    <w:pPr>
      <w:keepNext/>
      <w:keepLines/>
      <w:spacing w:before="260" w:after="260" w:line="415" w:lineRule="auto"/>
      <w:outlineLvl w:val="1"/>
    </w:pPr>
    <w:rPr>
      <w:rFonts w:ascii="Times New Roman" w:eastAsia="宋体" w:hAnsi="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031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semiHidden/>
    <w:rsid w:val="00E5031C"/>
    <w:rPr>
      <w:sz w:val="18"/>
      <w:szCs w:val="18"/>
    </w:rPr>
  </w:style>
  <w:style w:type="paragraph" w:styleId="Footer">
    <w:name w:val="footer"/>
    <w:basedOn w:val="Normal"/>
    <w:link w:val="FooterChar"/>
    <w:uiPriority w:val="99"/>
    <w:semiHidden/>
    <w:unhideWhenUsed/>
    <w:rsid w:val="00E5031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semiHidden/>
    <w:rsid w:val="00E5031C"/>
    <w:rPr>
      <w:sz w:val="18"/>
      <w:szCs w:val="18"/>
    </w:rPr>
  </w:style>
  <w:style w:type="character" w:customStyle="1" w:styleId="Heading2Char">
    <w:name w:val="Heading 2 Char"/>
    <w:basedOn w:val="DefaultParagraphFont"/>
    <w:link w:val="Heading2"/>
    <w:uiPriority w:val="9"/>
    <w:semiHidden/>
    <w:rsid w:val="003C2A41"/>
    <w:rPr>
      <w:rFonts w:ascii="Times New Roman" w:eastAsia="宋体" w:hAnsi="Times New Roman"/>
      <w:b/>
      <w:bCs/>
      <w:sz w:val="24"/>
      <w:szCs w:val="32"/>
    </w:rPr>
  </w:style>
  <w:style w:type="character" w:styleId="HTMLCode">
    <w:name w:val="HTML Code"/>
    <w:basedOn w:val="DefaultParagraphFont"/>
    <w:uiPriority w:val="99"/>
    <w:semiHidden/>
    <w:unhideWhenUsed/>
    <w:rsid w:val="003C2A41"/>
    <w:rPr>
      <w:rFonts w:ascii="宋体" w:eastAsia="宋体" w:hAnsi="宋体" w:cs="宋体" w:hint="eastAsia"/>
      <w:sz w:val="24"/>
      <w:szCs w:val="24"/>
    </w:rPr>
  </w:style>
  <w:style w:type="paragraph" w:styleId="HTMLPreformatted">
    <w:name w:val="HTML Preformatted"/>
    <w:basedOn w:val="Normal"/>
    <w:link w:val="HTMLPreformattedChar"/>
    <w:uiPriority w:val="99"/>
    <w:semiHidden/>
    <w:unhideWhenUsed/>
    <w:rsid w:val="003C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C2A41"/>
    <w:rPr>
      <w:rFonts w:ascii="宋体" w:eastAsia="宋体" w:hAnsi="宋体" w:cs="宋体"/>
      <w:kern w:val="0"/>
      <w:sz w:val="24"/>
      <w:szCs w:val="24"/>
    </w:rPr>
  </w:style>
  <w:style w:type="character" w:customStyle="1" w:styleId="hljs-comment">
    <w:name w:val="hljs-comment"/>
    <w:basedOn w:val="DefaultParagraphFont"/>
    <w:rsid w:val="003C2A41"/>
  </w:style>
  <w:style w:type="character" w:customStyle="1" w:styleId="hljs-number">
    <w:name w:val="hljs-number"/>
    <w:basedOn w:val="DefaultParagraphFont"/>
    <w:rsid w:val="003C2A41"/>
  </w:style>
  <w:style w:type="character" w:customStyle="1" w:styleId="hljs-keyword">
    <w:name w:val="hljs-keyword"/>
    <w:basedOn w:val="DefaultParagraphFont"/>
    <w:rsid w:val="003C2A41"/>
  </w:style>
  <w:style w:type="character" w:customStyle="1" w:styleId="hljs-string">
    <w:name w:val="hljs-string"/>
    <w:basedOn w:val="DefaultParagraphFont"/>
    <w:rsid w:val="003C2A41"/>
  </w:style>
  <w:style w:type="paragraph" w:styleId="NormalWeb">
    <w:name w:val="Normal (Web)"/>
    <w:basedOn w:val="Normal"/>
    <w:uiPriority w:val="99"/>
    <w:semiHidden/>
    <w:unhideWhenUsed/>
    <w:rsid w:val="000E74A6"/>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252F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57309">
      <w:bodyDiv w:val="1"/>
      <w:marLeft w:val="0"/>
      <w:marRight w:val="0"/>
      <w:marTop w:val="0"/>
      <w:marBottom w:val="0"/>
      <w:divBdr>
        <w:top w:val="none" w:sz="0" w:space="0" w:color="auto"/>
        <w:left w:val="none" w:sz="0" w:space="0" w:color="auto"/>
        <w:bottom w:val="none" w:sz="0" w:space="0" w:color="auto"/>
        <w:right w:val="none" w:sz="0" w:space="0" w:color="auto"/>
      </w:divBdr>
    </w:div>
    <w:div w:id="761023659">
      <w:bodyDiv w:val="1"/>
      <w:marLeft w:val="0"/>
      <w:marRight w:val="0"/>
      <w:marTop w:val="0"/>
      <w:marBottom w:val="0"/>
      <w:divBdr>
        <w:top w:val="none" w:sz="0" w:space="0" w:color="auto"/>
        <w:left w:val="none" w:sz="0" w:space="0" w:color="auto"/>
        <w:bottom w:val="none" w:sz="0" w:space="0" w:color="auto"/>
        <w:right w:val="none" w:sz="0" w:space="0" w:color="auto"/>
      </w:divBdr>
    </w:div>
    <w:div w:id="777992331">
      <w:bodyDiv w:val="1"/>
      <w:marLeft w:val="0"/>
      <w:marRight w:val="0"/>
      <w:marTop w:val="0"/>
      <w:marBottom w:val="0"/>
      <w:divBdr>
        <w:top w:val="none" w:sz="0" w:space="0" w:color="auto"/>
        <w:left w:val="none" w:sz="0" w:space="0" w:color="auto"/>
        <w:bottom w:val="none" w:sz="0" w:space="0" w:color="auto"/>
        <w:right w:val="none" w:sz="0" w:space="0" w:color="auto"/>
      </w:divBdr>
    </w:div>
    <w:div w:id="822048376">
      <w:bodyDiv w:val="1"/>
      <w:marLeft w:val="0"/>
      <w:marRight w:val="0"/>
      <w:marTop w:val="0"/>
      <w:marBottom w:val="0"/>
      <w:divBdr>
        <w:top w:val="none" w:sz="0" w:space="0" w:color="auto"/>
        <w:left w:val="none" w:sz="0" w:space="0" w:color="auto"/>
        <w:bottom w:val="none" w:sz="0" w:space="0" w:color="auto"/>
        <w:right w:val="none" w:sz="0" w:space="0" w:color="auto"/>
      </w:divBdr>
    </w:div>
    <w:div w:id="1043092933">
      <w:bodyDiv w:val="1"/>
      <w:marLeft w:val="0"/>
      <w:marRight w:val="0"/>
      <w:marTop w:val="0"/>
      <w:marBottom w:val="0"/>
      <w:divBdr>
        <w:top w:val="none" w:sz="0" w:space="0" w:color="auto"/>
        <w:left w:val="none" w:sz="0" w:space="0" w:color="auto"/>
        <w:bottom w:val="none" w:sz="0" w:space="0" w:color="auto"/>
        <w:right w:val="none" w:sz="0" w:space="0" w:color="auto"/>
      </w:divBdr>
    </w:div>
    <w:div w:id="1168130873">
      <w:bodyDiv w:val="1"/>
      <w:marLeft w:val="0"/>
      <w:marRight w:val="0"/>
      <w:marTop w:val="0"/>
      <w:marBottom w:val="0"/>
      <w:divBdr>
        <w:top w:val="none" w:sz="0" w:space="0" w:color="auto"/>
        <w:left w:val="none" w:sz="0" w:space="0" w:color="auto"/>
        <w:bottom w:val="none" w:sz="0" w:space="0" w:color="auto"/>
        <w:right w:val="none" w:sz="0" w:space="0" w:color="auto"/>
      </w:divBdr>
      <w:divsChild>
        <w:div w:id="1891578168">
          <w:marLeft w:val="547"/>
          <w:marRight w:val="0"/>
          <w:marTop w:val="115"/>
          <w:marBottom w:val="0"/>
          <w:divBdr>
            <w:top w:val="none" w:sz="0" w:space="0" w:color="auto"/>
            <w:left w:val="none" w:sz="0" w:space="0" w:color="auto"/>
            <w:bottom w:val="none" w:sz="0" w:space="0" w:color="auto"/>
            <w:right w:val="none" w:sz="0" w:space="0" w:color="auto"/>
          </w:divBdr>
        </w:div>
      </w:divsChild>
    </w:div>
    <w:div w:id="1873105894">
      <w:bodyDiv w:val="1"/>
      <w:marLeft w:val="0"/>
      <w:marRight w:val="0"/>
      <w:marTop w:val="0"/>
      <w:marBottom w:val="0"/>
      <w:divBdr>
        <w:top w:val="none" w:sz="0" w:space="0" w:color="auto"/>
        <w:left w:val="none" w:sz="0" w:space="0" w:color="auto"/>
        <w:bottom w:val="none" w:sz="0" w:space="0" w:color="auto"/>
        <w:right w:val="none" w:sz="0" w:space="0" w:color="auto"/>
      </w:divBdr>
      <w:divsChild>
        <w:div w:id="955909593">
          <w:marLeft w:val="547"/>
          <w:marRight w:val="0"/>
          <w:marTop w:val="115"/>
          <w:marBottom w:val="0"/>
          <w:divBdr>
            <w:top w:val="none" w:sz="0" w:space="0" w:color="auto"/>
            <w:left w:val="none" w:sz="0" w:space="0" w:color="auto"/>
            <w:bottom w:val="none" w:sz="0" w:space="0" w:color="auto"/>
            <w:right w:val="none" w:sz="0" w:space="0" w:color="auto"/>
          </w:divBdr>
        </w:div>
        <w:div w:id="843015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oleObject" Target="embeddings/oleObject38.bin"/><Relationship Id="rId89" Type="http://schemas.openxmlformats.org/officeDocument/2006/relationships/image" Target="media/image44.wmf"/><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image" Target="media/image39.wmf"/><Relationship Id="rId5" Type="http://schemas.openxmlformats.org/officeDocument/2006/relationships/endnotes" Target="endnotes.xml"/><Relationship Id="rId90" Type="http://schemas.openxmlformats.org/officeDocument/2006/relationships/oleObject" Target="embeddings/oleObject41.bin"/><Relationship Id="rId95"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21.png"/><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0.bin"/><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image" Target="media/image36.wmf"/><Relationship Id="rId80" Type="http://schemas.openxmlformats.org/officeDocument/2006/relationships/oleObject" Target="embeddings/oleObject36.bin"/><Relationship Id="rId85" Type="http://schemas.openxmlformats.org/officeDocument/2006/relationships/image" Target="media/image42.wmf"/><Relationship Id="rId93" Type="http://schemas.openxmlformats.org/officeDocument/2006/relationships/image" Target="media/image46.wmf"/><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image" Target="media/image23.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9.png"/><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image" Target="media/image45.wmf"/><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40.wmf"/><Relationship Id="rId86" Type="http://schemas.openxmlformats.org/officeDocument/2006/relationships/oleObject" Target="embeddings/oleObject39.bin"/><Relationship Id="rId94" Type="http://schemas.openxmlformats.org/officeDocument/2006/relationships/oleObject" Target="embeddings/oleObject43.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oleObject" Target="embeddings/oleObject34.bin"/><Relationship Id="rId7" Type="http://schemas.openxmlformats.org/officeDocument/2006/relationships/oleObject" Target="embeddings/oleObject1.bin"/><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image" Target="media/image43.wmf"/><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李 政宵</cp:lastModifiedBy>
  <cp:revision>30</cp:revision>
  <dcterms:created xsi:type="dcterms:W3CDTF">2017-02-02T06:29:00Z</dcterms:created>
  <dcterms:modified xsi:type="dcterms:W3CDTF">2020-05-13T08:56:00Z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