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premium</w:t>
      </w:r>
      <w:r>
        <w:t xml:space="preserve"> </w:t>
      </w:r>
      <w:r>
        <w:t xml:space="preserve">using</w:t>
      </w:r>
      <w:r>
        <w:t xml:space="preserve"> </w:t>
      </w:r>
      <w:r>
        <w:t xml:space="preserve">GLMs,</w:t>
      </w:r>
      <w:r>
        <w:t xml:space="preserve"> </w:t>
      </w:r>
      <w:r>
        <w:t xml:space="preserve">QR,</w:t>
      </w:r>
      <w:r>
        <w:t xml:space="preserve"> </w:t>
      </w:r>
      <w:r>
        <w:t xml:space="preserve">QRII,</w:t>
      </w:r>
      <w:r>
        <w:t xml:space="preserve"> </w:t>
      </w:r>
      <w:r>
        <w:t xml:space="preserve">PQR</w:t>
      </w:r>
      <w:r>
        <w:t xml:space="preserve"> </w:t>
      </w:r>
      <w:r>
        <w:t xml:space="preserve">and</w:t>
      </w:r>
      <w:r>
        <w:t xml:space="preserve"> </w:t>
      </w:r>
      <w:r>
        <w:t xml:space="preserve">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load-packages"/>
    <w:p>
      <w:pPr>
        <w:pStyle w:val="Heading2"/>
      </w:pPr>
      <w:r>
        <w:t xml:space="preserve">Load packages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(gamlss)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(quantreg)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(qrcm)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     </w:t>
      </w:r>
      <w:r>
        <w:rPr>
          <w:rStyle w:val="CommentTok"/>
        </w:rPr>
        <w:t xml:space="preserve"># kable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(cplm)      </w:t>
      </w:r>
      <w:r>
        <w:rPr>
          <w:rStyle w:val="CommentTok"/>
        </w:rPr>
        <w:t xml:space="preserve"># cpqlm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(tweedie)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(expectreg)</w:t>
      </w:r>
      <w:r>
        <w:br/>
      </w:r>
      <w:r>
        <w:br/>
      </w:r>
      <w:r>
        <w:rPr>
          <w:rStyle w:val="CommentTok"/>
        </w:rPr>
        <w:t xml:space="preserve"># define the logistic link function with exposures</w:t>
      </w:r>
      <w:r>
        <w:br/>
      </w:r>
      <w:r>
        <w:rPr>
          <w:rStyle w:val="NormalTok"/>
        </w:rPr>
        <w:t xml:space="preserve">  logitexp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exposure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linkfun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(mu) {            </w:t>
      </w:r>
      <w:r>
        <w:br/>
      </w:r>
      <w:r>
        <w:rPr>
          <w:rStyle w:val="NormalTok"/>
        </w:rPr>
        <w:t xml:space="preserve">      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any</w:t>
      </w:r>
      <w:r>
        <w:rPr>
          <w:rStyle w:val="NormalTok"/>
        </w:rPr>
        <w:t xml:space="preserve">(exposure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((mu)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(mu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exposure))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((mu)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(exposure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mu))</w:t>
      </w:r>
      <w:r>
        <w:br/>
      </w:r>
      <w:r>
        <w:rPr>
          <w:rStyle w:val="NormalTok"/>
        </w:rPr>
        <w:t xml:space="preserve">      eta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linkinv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(eta) {</w:t>
      </w:r>
      <w:r>
        <w:br/>
      </w:r>
      <w:r>
        <w:rPr>
          <w:rStyle w:val="NormalTok"/>
        </w:rPr>
        <w:t xml:space="preserve">      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double.eps)</w:t>
      </w:r>
      <w:r>
        <w:br/>
      </w:r>
      <w:r>
        <w:rPr>
          <w:rStyle w:val="NormalTok"/>
        </w:rPr>
        <w:t xml:space="preserve">      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(thresh, </w:t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(eta,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thresh))</w:t>
      </w:r>
      <w:r>
        <w:br/>
      </w:r>
      <w:r>
        <w:rPr>
          <w:rStyle w:val="NormalTok"/>
        </w:rPr>
        <w:t xml:space="preserve">      exposure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mu.eta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(eta) {</w:t>
      </w:r>
      <w:r>
        <w:br/>
      </w:r>
      <w:r>
        <w:rPr>
          <w:rStyle w:val="NormalTok"/>
        </w:rPr>
        <w:t xml:space="preserve">      thresh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double.eps)</w:t>
      </w:r>
      <w:r>
        <w:br/>
      </w:r>
      <w:r>
        <w:rPr>
          <w:rStyle w:val="NormalTok"/>
        </w:rPr>
        <w:t xml:space="preserve">    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(eta))</w:t>
      </w:r>
      <w:r>
        <w:br/>
      </w:r>
      <w:r>
        <w:rPr>
          <w:rStyle w:val="NormalTok"/>
        </w:rPr>
        <w:t xml:space="preserve">      res[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(eta)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thresh]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((exposure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(eta)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thresh]</w:t>
      </w:r>
      <w:r>
        <w:br/>
      </w:r>
      <w:r>
        <w:rPr>
          <w:rStyle w:val="NormalTok"/>
        </w:rPr>
        <w:t xml:space="preserve">      res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valideta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(eta)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link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"logexp("</w:t>
      </w:r>
      <w:r>
        <w:rPr>
          <w:rStyle w:val="NormalTok"/>
        </w:rPr>
        <w:t xml:space="preserve">, exposure,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linkfun =</w:t>
      </w:r>
      <w:r>
        <w:rPr>
          <w:rStyle w:val="NormalTok"/>
        </w:rPr>
        <w:t xml:space="preserve"> linkfun, </w:t>
      </w:r>
      <w:r>
        <w:rPr>
          <w:rStyle w:val="AttributeTok"/>
        </w:rPr>
        <w:t xml:space="preserve">linkinv =</w:t>
      </w:r>
      <w:r>
        <w:rPr>
          <w:rStyle w:val="NormalTok"/>
        </w:rPr>
        <w:t xml:space="preserve"> linkinv, </w:t>
      </w:r>
      <w:r>
        <w:rPr>
          <w:rStyle w:val="AttributeTok"/>
        </w:rPr>
        <w:t xml:space="preserve">mu.eta =</w:t>
      </w:r>
      <w:r>
        <w:rPr>
          <w:rStyle w:val="NormalTok"/>
        </w:rPr>
        <w:t xml:space="preserve"> mu.eta,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valideta =</w:t>
      </w:r>
      <w:r>
        <w:rPr>
          <w:rStyle w:val="NormalTok"/>
        </w:rPr>
        <w:t xml:space="preserve"> valideta,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link),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"link-glm"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}</w:t>
      </w:r>
    </w:p>
    <w:bookmarkEnd w:id="20"/>
    <w:bookmarkStart w:id="23" w:name="section-4-simulation-study"/>
    <w:p>
      <w:pPr>
        <w:pStyle w:val="Heading2"/>
      </w:pPr>
      <w:r>
        <w:t xml:space="preserve">Section 4: Simulation study</w:t>
      </w:r>
    </w:p>
    <w:bookmarkStart w:id="21" w:name="Xd86c210559de2f0649337ed6325d53b1e8b7fdb"/>
    <w:p>
      <w:pPr>
        <w:pStyle w:val="Heading3"/>
      </w:pPr>
      <w:r>
        <w:t xml:space="preserve">Case: MSE and sample variance of the estimated risk premium with respect to the values of the risk loading parameter</w:t>
      </w:r>
      <w:r>
        <w:t xml:space="preserve"> </w:t>
      </w:r>
      <m:oMath>
        <m:r>
          <m:t>φ</m:t>
        </m:r>
      </m:oMath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mse.mat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Nsim,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mse results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(rmse.mat)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'QRCF'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"QRII"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'EQR'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competing models</w:t>
      </w:r>
      <w:r>
        <w:br/>
      </w:r>
      <w:r>
        <w:rPr>
          <w:rStyle w:val="NormalTok"/>
        </w:rPr>
        <w:t xml:space="preserve">alpha.vector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risk loading parameters</w:t>
      </w:r>
      <w:r>
        <w:br/>
      </w:r>
      <w:r>
        <w:rPr>
          <w:rStyle w:val="NormalTok"/>
        </w:rPr>
        <w:t xml:space="preserve">alpha.vector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alpha.vector[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1.65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power and dispersion parameter in tweedie distribution</w:t>
      </w:r>
      <w:r>
        <w:br/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svar.mse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(alpha.vector),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(alpha.vector)){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alpha.vector[j]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Nsim){</w:t>
      </w:r>
      <w:r>
        <w:br/>
      </w:r>
      <w:r>
        <w:rPr>
          <w:rStyle w:val="NormalTok"/>
        </w:rPr>
        <w:t xml:space="preserve">    nsample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br/>
      </w:r>
      <w:r>
        <w:rPr>
          <w:rStyle w:val="NormalTok"/>
        </w:rPr>
        <w:t xml:space="preserve">    x1sim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nsample,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covariates</w:t>
      </w:r>
      <w:r>
        <w:br/>
      </w:r>
      <w:r>
        <w:rPr>
          <w:rStyle w:val="NormalTok"/>
        </w:rPr>
        <w:t xml:space="preserve">    x2sim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nsample,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x3sim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nsample,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beta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coffieients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x1sim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x2sim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x3sim) </w:t>
      </w:r>
      <w:r>
        <w:rPr>
          <w:rStyle w:val="CommentTok"/>
        </w:rPr>
        <w:t xml:space="preserve"># Regression coefficients</w:t>
      </w:r>
      <w:r>
        <w:br/>
      </w:r>
      <w:r>
        <w:rPr>
          <w:rStyle w:val="NormalTok"/>
        </w:rPr>
        <w:t xml:space="preserve">  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beta)) </w:t>
      </w:r>
      <w:r>
        <w:rPr>
          <w:rStyle w:val="CommentTok"/>
        </w:rPr>
        <w:t xml:space="preserve"># mean parameter in tweedie distribution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dispersion parameter</w:t>
      </w:r>
      <w:r>
        <w:br/>
      </w:r>
      <w:r>
        <w:rPr>
          <w:rStyle w:val="NormalTok"/>
        </w:rPr>
        <w:t xml:space="preserve">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</w:t>
      </w:r>
      <w:r>
        <w:rPr>
          <w:rStyle w:val="CommentTok"/>
        </w:rPr>
        <w:t xml:space="preserve"># power parameter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true value of C, Pure premium, and Risk prmeium</w:t>
      </w:r>
      <w:r>
        <w:br/>
      </w:r>
      <w:r>
        <w:rPr>
          <w:rStyle w:val="NormalTok"/>
        </w:rPr>
        <w:t xml:space="preserve">    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mu) </w:t>
      </w:r>
      <w:r>
        <w:rPr>
          <w:rStyle w:val="CommentTok"/>
        </w:rPr>
        <w:t xml:space="preserve"># risk loading parameter is 10% using expected value premium principle</w:t>
      </w:r>
      <w:r>
        <w:br/>
      </w:r>
      <w:r>
        <w:rPr>
          <w:rStyle w:val="NormalTok"/>
        </w:rPr>
        <w:t xml:space="preserve">    E.L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(mu) </w:t>
      </w:r>
      <w:r>
        <w:rPr>
          <w:rStyle w:val="CommentTok"/>
        </w:rPr>
        <w:t xml:space="preserve"># true pure premium</w:t>
      </w:r>
      <w:r>
        <w:br/>
      </w:r>
      <w:r>
        <w:rPr>
          <w:rStyle w:val="NormalTok"/>
        </w:rPr>
        <w:t xml:space="preserve">    riskP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alpha) </w:t>
      </w:r>
      <w:r>
        <w:rPr>
          <w:rStyle w:val="CommentTok"/>
        </w:rPr>
        <w:t xml:space="preserve"># true risk premium for dt</w:t>
      </w:r>
      <w:r>
        <w:br/>
      </w:r>
      <w:r>
        <w:rPr>
          <w:rStyle w:val="NormalTok"/>
        </w:rPr>
        <w:t xml:space="preserve">    ysim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nsample){</w:t>
      </w:r>
      <w:r>
        <w:br/>
      </w:r>
      <w:r>
        <w:rPr>
          <w:rStyle w:val="NormalTok"/>
        </w:rPr>
        <w:t xml:space="preserve">      ysim[i]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rtweedie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mu[i], </w:t>
      </w:r>
      <w:r>
        <w:rPr>
          <w:rStyle w:val="AttributeTok"/>
        </w:rPr>
        <w:t xml:space="preserve">phi =</w:t>
      </w:r>
      <w:r>
        <w:rPr>
          <w:rStyle w:val="NormalTok"/>
        </w:rPr>
        <w:t xml:space="preserve"> phi, </w:t>
      </w:r>
      <w:r>
        <w:rPr>
          <w:rStyle w:val="AttributeTok"/>
        </w:rPr>
        <w:t xml:space="preserve">power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x1sim,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x2sim,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x3sim,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ysim,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(ysim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dt0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dt.sum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 .(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(y), </w:t>
      </w:r>
      <w:r>
        <w:rPr>
          <w:rStyle w:val="AttributeTok"/>
        </w:rPr>
        <w:t xml:space="preserve">Npolicies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(count)),</w:t>
      </w:r>
      <w:r>
        <w:br/>
      </w:r>
      <w:r>
        <w:rPr>
          <w:rStyle w:val="NormalTok"/>
        </w:rPr>
        <w:t xml:space="preserve">                    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'x3'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dt.sum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(x1, x2, x3)] </w:t>
      </w:r>
      <w:r>
        <w:rPr>
          <w:rStyle w:val="CommentTok"/>
        </w:rPr>
        <w:t xml:space="preserve"># tariff classes for prediction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logistic regression</w:t>
      </w:r>
      <w:r>
        <w:br/>
      </w:r>
      <w:r>
        <w:rPr>
          <w:rStyle w:val="NormalTok"/>
        </w:rPr>
        <w:t xml:space="preserve">    m_clm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rPr>
          <w:rStyle w:val="NormalTok"/>
        </w:rPr>
        <w:t xml:space="preserve">    X1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dt.sum)</w:t>
      </w:r>
      <w:r>
        <w:br/>
      </w:r>
      <w:r>
        <w:rPr>
          <w:rStyle w:val="NormalTok"/>
        </w:rPr>
        <w:t xml:space="preserve">    beta_pred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(m_clm)</w:t>
      </w:r>
      <w:r>
        <w:br/>
      </w:r>
      <w:r>
        <w:rPr>
          <w:rStyle w:val="NormalTok"/>
        </w:rPr>
        <w:t xml:space="preserve">    eta_pred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beta_pred</w:t>
      </w:r>
      <w:r>
        <w:br/>
      </w:r>
      <w:r>
        <w:rPr>
          <w:rStyle w:val="NormalTok"/>
        </w:rPr>
        <w:t xml:space="preserve">    pi.pred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(eta_pred)))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pi.pred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true risk premium 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riskP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=======================================================================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Two-part GLMs: Logistic + gamma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=======================================================================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0-1 claim or not part</w:t>
      </w:r>
      <w:r>
        <w:br/>
      </w:r>
      <w:r>
        <w:rPr>
          <w:rStyle w:val="NormalTok"/>
        </w:rPr>
        <w:t xml:space="preserve">    m_clm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rPr>
          <w:rStyle w:val="NormalTok"/>
        </w:rPr>
        <w:t xml:space="preserve">    X_pred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rPr>
          <w:rStyle w:val="NormalTok"/>
        </w:rPr>
        <w:t xml:space="preserve">    beta_pred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(m_clm)</w:t>
      </w:r>
      <w:r>
        <w:br/>
      </w:r>
      <w:r>
        <w:rPr>
          <w:rStyle w:val="NormalTok"/>
        </w:rPr>
        <w:t xml:space="preserve">    eta_pred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X_pred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beta_pred</w:t>
      </w:r>
      <w:r>
        <w:br/>
      </w:r>
      <w:r>
        <w:rPr>
          <w:rStyle w:val="NormalTok"/>
        </w:rPr>
        <w:t xml:space="preserve">    pi_pred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(eta_pred)))</w:t>
      </w:r>
      <w:r>
        <w:rPr>
          <w:rStyle w:val="CommentTok"/>
        </w:rPr>
        <w:t xml:space="preserve">#*dt$exposure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claim &gt; 0 claim amount part</w:t>
      </w:r>
      <w:r>
        <w:br/>
      </w:r>
      <w:r>
        <w:rPr>
          <w:rStyle w:val="NormalTok"/>
        </w:rPr>
        <w:t xml:space="preserve">    m.claim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dt0)</w:t>
      </w:r>
      <w:r>
        <w:br/>
      </w:r>
      <w:r>
        <w:rPr>
          <w:rStyle w:val="NormalTok"/>
        </w:rPr>
        <w:t xml:space="preserve">    X_pred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rPr>
          <w:rStyle w:val="NormalTok"/>
        </w:rPr>
        <w:t xml:space="preserve">    beta_pred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(m.claim)</w:t>
      </w:r>
      <w:r>
        <w:br/>
      </w:r>
      <w:r>
        <w:rPr>
          <w:rStyle w:val="NormalTok"/>
        </w:rPr>
        <w:t xml:space="preserve">    y_pred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(X_pred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beta_pred)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prediction for dt.sum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X1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dt.sum)</w:t>
      </w:r>
      <w:r>
        <w:br/>
      </w:r>
      <w:r>
        <w:rPr>
          <w:rStyle w:val="NormalTok"/>
        </w:rPr>
        <w:t xml:space="preserve">    beta_pred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(m_clm)</w:t>
      </w:r>
      <w:r>
        <w:br/>
      </w:r>
      <w:r>
        <w:rPr>
          <w:rStyle w:val="NormalTok"/>
        </w:rPr>
        <w:t xml:space="preserve">    eta_pred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beta_pred</w:t>
      </w:r>
      <w:r>
        <w:br/>
      </w:r>
      <w:r>
        <w:rPr>
          <w:rStyle w:val="NormalTok"/>
        </w:rPr>
        <w:t xml:space="preserve">    pi.pred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(eta_pred)))  </w:t>
      </w:r>
      <w:r>
        <w:rPr>
          <w:rStyle w:val="CommentTok"/>
        </w:rPr>
        <w:t xml:space="preserve"># non-claim probability (exposure=1)</w:t>
      </w:r>
      <w:r>
        <w:br/>
      </w:r>
      <w:r>
        <w:rPr>
          <w:rStyle w:val="NormalTok"/>
        </w:rPr>
        <w:t xml:space="preserve">    beta_pred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(m.claim)</w:t>
      </w:r>
      <w:r>
        <w:br/>
      </w:r>
      <w:r>
        <w:rPr>
          <w:rStyle w:val="NormalTok"/>
        </w:rPr>
        <w:t xml:space="preserve">    mu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beta_pred)</w:t>
      </w:r>
      <w:r>
        <w:br/>
      </w:r>
      <w:r>
        <w:rPr>
          <w:rStyle w:val="NormalTok"/>
        </w:rPr>
        <w:t xml:space="preserve">    E.ga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pi.pred)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E.ga                     </w:t>
      </w:r>
      <w:r>
        <w:rPr>
          <w:rStyle w:val="CommentTok"/>
        </w:rPr>
        <w:t xml:space="preserve"># pure premium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=======================================================================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Two-part quantile regressions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QR &amp; PQR(QRCF) &amp; ER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=======================================================================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quantile level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(theta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pi.pred)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pi.pred) </w:t>
      </w:r>
      <w:r>
        <w:rPr>
          <w:rStyle w:val="CommentTok"/>
        </w:rPr>
        <w:t xml:space="preserve"># non-zero quantile level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QR model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(dt.sum)){</w:t>
      </w:r>
      <w:r>
        <w:br/>
      </w:r>
      <w:r>
        <w:rPr>
          <w:rStyle w:val="NormalTok"/>
        </w:rPr>
        <w:t xml:space="preserve">      m.s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dt0,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theta_star[i])  </w:t>
      </w:r>
      <w:r>
        <w:rPr>
          <w:rStyle w:val="CommentTok"/>
        </w:rPr>
        <w:t xml:space="preserve"># QR model</w:t>
      </w:r>
      <w:r>
        <w:br/>
      </w:r>
      <w:r>
        <w:rPr>
          <w:rStyle w:val="NormalTok"/>
        </w:rPr>
        <w:t xml:space="preserve">      TraQuan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(m.s,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dt.sum))</w:t>
      </w:r>
      <w:r>
        <w:rPr>
          <w:rStyle w:val="CommentTok"/>
        </w:rPr>
        <w:t xml:space="preserve">#*(1-dt.sum$pi.pred) # prediction</w:t>
      </w:r>
      <w:r>
        <w:br/>
      </w:r>
      <w:r>
        <w:rPr>
          <w:rStyle w:val="NormalTok"/>
        </w:rPr>
        <w:t xml:space="preserve">  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TraQuan[i]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qr.alpha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(C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</w:t>
      </w:r>
      <w:r>
        <w:rPr>
          <w:rStyle w:val="FloatTok"/>
        </w:rPr>
        <w:t xml:space="preserve">.95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Npolicies)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Risk class prediction (dt.sum)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qr.alpha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Pure) 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loading.QR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QRII model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Risk class prediction (dt.sum)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theta_solve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(theta){</w:t>
      </w:r>
      <w:r>
        <w:br/>
      </w:r>
      <w:r>
        <w:rPr>
          <w:rStyle w:val="NormalTok"/>
        </w:rPr>
        <w:t xml:space="preserve">      m.s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dt0,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theta) </w:t>
      </w:r>
      <w:r>
        <w:br/>
      </w:r>
      <w:r>
        <w:rPr>
          <w:rStyle w:val="NormalTok"/>
        </w:rPr>
        <w:t xml:space="preserve">  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(m.s,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dt.sum))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pi.pred)</w:t>
      </w:r>
      <w:r>
        <w:br/>
      </w:r>
      <w:r>
        <w:rPr>
          <w:rStyle w:val="NormalTok"/>
        </w:rPr>
        <w:t xml:space="preserve">      bias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(flag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Npolicies)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(bias)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upper_theta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0.99999</w:t>
      </w:r>
      <w:r>
        <w:br/>
      </w:r>
      <w:r>
        <w:rPr>
          <w:rStyle w:val="NormalTok"/>
        </w:rPr>
        <w:t xml:space="preserve">    lower_theta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0.00000001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(rootSolve)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solve the quantile level (risk loading parameter in QRII)</w:t>
      </w:r>
      <w:r>
        <w:br/>
      </w:r>
      <w:r>
        <w:rPr>
          <w:rStyle w:val="NormalTok"/>
        </w:rPr>
        <w:t xml:space="preserve">    m_solve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uniroot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      =</w:t>
      </w:r>
      <w:r>
        <w:rPr>
          <w:rStyle w:val="NormalTok"/>
        </w:rPr>
        <w:t xml:space="preserve"> theta_solve,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lower   =</w:t>
      </w:r>
      <w:r>
        <w:rPr>
          <w:rStyle w:val="NormalTok"/>
        </w:rPr>
        <w:t xml:space="preserve"> lower_theta,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upper   =</w:t>
      </w:r>
      <w:r>
        <w:rPr>
          <w:rStyle w:val="NormalTok"/>
        </w:rPr>
        <w:t xml:space="preserve"> upper_theta,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tol     =</w:t>
      </w:r>
      <w:r>
        <w:rPr>
          <w:rStyle w:val="NormalTok"/>
        </w:rPr>
        <w:t xml:space="preserve"> .Machine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double.eps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0.525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theta_Tra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m_solve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root</w:t>
      </w:r>
      <w:r>
        <w:br/>
      </w:r>
      <w:r>
        <w:rPr>
          <w:rStyle w:val="NormalTok"/>
        </w:rPr>
        <w:t xml:space="preserve">    m.s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dt0,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theta_Tra) </w:t>
      </w:r>
      <w:r>
        <w:br/>
      </w:r>
      <w:r>
        <w:rPr>
          <w:rStyle w:val="NormalTok"/>
        </w:rPr>
        <w:t xml:space="preserve">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(m.s,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dt.sum))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pi.pred)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flag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PQR(QRCF) model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solve risk loading parameter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m3.s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     =</w:t>
      </w:r>
      <w:r>
        <w:rPr>
          <w:rStyle w:val="NormalTok"/>
        </w:rPr>
        <w:t xml:space="preserve"> dt0,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formula.p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slp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QRCF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(dt.sum)){</w:t>
      </w:r>
      <w:r>
        <w:br/>
      </w:r>
      <w:r>
        <w:rPr>
          <w:rStyle w:val="NormalTok"/>
        </w:rPr>
        <w:t xml:space="preserve">  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(m3.s,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theta_star[i],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dt.sum)</w:t>
      </w:r>
      <w:r>
        <w:br/>
      </w:r>
      <w:r>
        <w:rPr>
          <w:rStyle w:val="NormalTok"/>
        </w:rPr>
        <w:t xml:space="preserve">  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QRCF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(flag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qrcf.alpha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(C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QRCF</w:t>
      </w:r>
      <w:r>
        <w:rPr>
          <w:rStyle w:val="FloatTok"/>
        </w:rPr>
        <w:t xml:space="preserve">.95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Npolicies)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  </w:t>
      </w:r>
      <w:r>
        <w:rPr>
          <w:rStyle w:val="CommentTok"/>
        </w:rPr>
        <w:t xml:space="preserve"># risk loading parameter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QRCF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dt.sum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QRCF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qrcf.alpha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QRCF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Pure) </w:t>
      </w:r>
      <w:r>
        <w:rPr>
          <w:rStyle w:val="CommentTok"/>
        </w:rPr>
        <w:t xml:space="preserve"># risk premium 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loading.QRCF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QRCF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       </w:t>
      </w:r>
      <w:r>
        <w:rPr>
          <w:rStyle w:val="CommentTok"/>
        </w:rPr>
        <w:t xml:space="preserve"># risk loading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expectiel regression (EQR)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solve alpha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m3.e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expectreg.ls</w:t>
      </w:r>
      <w:r>
        <w:rPr>
          <w:rStyle w:val="NormalTok"/>
        </w:rPr>
        <w:t xml:space="preserve">((y)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x3,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dt, </w:t>
      </w:r>
      <w:r>
        <w:rPr>
          <w:rStyle w:val="AttributeTok"/>
        </w:rPr>
        <w:t xml:space="preserve">expectiles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(m3.e,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dt.sum)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(flag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rPr>
          <w:rStyle w:val="NormalTok"/>
        </w:rPr>
        <w:t xml:space="preserve">    eqr.alpha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</w:t>
      </w:r>
      <w:r>
        <w:rPr>
          <w:rStyle w:val="FloatTok"/>
        </w:rPr>
        <w:t xml:space="preserve">.95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Npolicies)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EQR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dt.sum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#-----------------------------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eqr.alpha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Pure) 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loading.EQR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          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#-----------------------------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# MSE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#-----------------------------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mse.mat[k,]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(dt.sum,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(((QR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riskP))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(((QRCF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riskP))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(((QRII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riskP))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(((EQR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riskP))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(dt.sum)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mean.mse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(mse.mat,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mse for all models</w:t>
      </w:r>
      <w:r>
        <w:br/>
      </w:r>
      <w:r>
        <w:rPr>
          <w:rStyle w:val="NormalTok"/>
        </w:rPr>
        <w:t xml:space="preserve">  mse[j,]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(mse.mat,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sample variance for all models</w:t>
      </w:r>
      <w:r>
        <w:br/>
      </w:r>
      <w:r>
        <w:rPr>
          <w:rStyle w:val="NormalTok"/>
        </w:rPr>
        <w:t xml:space="preserve">  svar.mse[j,]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((mse.mat[,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 mean.mse[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(Nsim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((mse.mat[,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 mean.mse[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(Nsim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((mse.mat[,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 mean.mse[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(Nsim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((mse.mat[,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 mean.mse[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(Nsim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Nsim)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"D:/对外经济贸易大学 - 科研/0. Risk Loadings of Classification Ratemaking（in progress)/2021-final-code/mse_overall.RData"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alpha.vector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(svar.mse)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alpha.vector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'QRCF'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"QRII"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'EQR'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(svar.mse)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'QRCF'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"QRII"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'EQR'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(mse,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QR</w:t>
            </w:r>
          </w:p>
        </w:tc>
        <w:tc>
          <w:p>
            <w:pPr>
              <w:pStyle w:val="Compact"/>
              <w:jc w:val="right"/>
            </w:pPr>
            <w:r>
              <w:t xml:space="preserve">QRCF</w:t>
            </w:r>
          </w:p>
        </w:tc>
        <w:tc>
          <w:p>
            <w:pPr>
              <w:pStyle w:val="Compact"/>
              <w:jc w:val="right"/>
            </w:pPr>
            <w:r>
              <w:t xml:space="preserve">QRII</w:t>
            </w:r>
          </w:p>
        </w:tc>
        <w:tc>
          <w:p>
            <w:pPr>
              <w:pStyle w:val="Compact"/>
              <w:jc w:val="right"/>
            </w:pPr>
            <w:r>
              <w:t xml:space="preserve">EQR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361.51</w:t>
            </w:r>
          </w:p>
        </w:tc>
        <w:tc>
          <w:p>
            <w:pPr>
              <w:pStyle w:val="Compact"/>
              <w:jc w:val="right"/>
            </w:pPr>
            <w:r>
              <w:t xml:space="preserve">360.91</w:t>
            </w:r>
          </w:p>
        </w:tc>
        <w:tc>
          <w:p>
            <w:pPr>
              <w:pStyle w:val="Compact"/>
              <w:jc w:val="right"/>
            </w:pPr>
            <w:r>
              <w:t xml:space="preserve">435.41</w:t>
            </w:r>
          </w:p>
        </w:tc>
        <w:tc>
          <w:p>
            <w:pPr>
              <w:pStyle w:val="Compact"/>
              <w:jc w:val="right"/>
            </w:pPr>
            <w:r>
              <w:t xml:space="preserve">358.29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373.78</w:t>
            </w:r>
          </w:p>
        </w:tc>
        <w:tc>
          <w:p>
            <w:pPr>
              <w:pStyle w:val="Compact"/>
              <w:jc w:val="right"/>
            </w:pPr>
            <w:r>
              <w:t xml:space="preserve">372.54</w:t>
            </w:r>
          </w:p>
        </w:tc>
        <w:tc>
          <w:p>
            <w:pPr>
              <w:pStyle w:val="Compact"/>
              <w:jc w:val="right"/>
            </w:pPr>
            <w:r>
              <w:t xml:space="preserve">429.03</w:t>
            </w:r>
          </w:p>
        </w:tc>
        <w:tc>
          <w:p>
            <w:pPr>
              <w:pStyle w:val="Compact"/>
              <w:jc w:val="right"/>
            </w:pPr>
            <w:r>
              <w:t xml:space="preserve">367.57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379.10</w:t>
            </w:r>
          </w:p>
        </w:tc>
        <w:tc>
          <w:p>
            <w:pPr>
              <w:pStyle w:val="Compact"/>
              <w:jc w:val="right"/>
            </w:pPr>
            <w:r>
              <w:t xml:space="preserve">377.62</w:t>
            </w:r>
          </w:p>
        </w:tc>
        <w:tc>
          <w:p>
            <w:pPr>
              <w:pStyle w:val="Compact"/>
              <w:jc w:val="right"/>
            </w:pPr>
            <w:r>
              <w:t xml:space="preserve">447.44</w:t>
            </w:r>
          </w:p>
        </w:tc>
        <w:tc>
          <w:p>
            <w:pPr>
              <w:pStyle w:val="Compact"/>
              <w:jc w:val="right"/>
            </w:pPr>
            <w:r>
              <w:t xml:space="preserve">370.32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392.06</w:t>
            </w:r>
          </w:p>
        </w:tc>
        <w:tc>
          <w:p>
            <w:pPr>
              <w:pStyle w:val="Compact"/>
              <w:jc w:val="right"/>
            </w:pPr>
            <w:r>
              <w:t xml:space="preserve">388.98</w:t>
            </w:r>
          </w:p>
        </w:tc>
        <w:tc>
          <w:p>
            <w:pPr>
              <w:pStyle w:val="Compact"/>
              <w:jc w:val="right"/>
            </w:pPr>
            <w:r>
              <w:t xml:space="preserve">476.18</w:t>
            </w:r>
          </w:p>
        </w:tc>
        <w:tc>
          <w:p>
            <w:pPr>
              <w:pStyle w:val="Compact"/>
              <w:jc w:val="right"/>
            </w:pPr>
            <w:r>
              <w:t xml:space="preserve">377.90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403.41</w:t>
            </w:r>
          </w:p>
        </w:tc>
        <w:tc>
          <w:p>
            <w:pPr>
              <w:pStyle w:val="Compact"/>
              <w:jc w:val="right"/>
            </w:pPr>
            <w:r>
              <w:t xml:space="preserve">398.64</w:t>
            </w:r>
          </w:p>
        </w:tc>
        <w:tc>
          <w:p>
            <w:pPr>
              <w:pStyle w:val="Compact"/>
              <w:jc w:val="right"/>
            </w:pPr>
            <w:r>
              <w:t xml:space="preserve">473.18</w:t>
            </w:r>
          </w:p>
        </w:tc>
        <w:tc>
          <w:p>
            <w:pPr>
              <w:pStyle w:val="Compact"/>
              <w:jc w:val="right"/>
            </w:pPr>
            <w:r>
              <w:t xml:space="preserve">384.42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427.02</w:t>
            </w:r>
          </w:p>
        </w:tc>
        <w:tc>
          <w:p>
            <w:pPr>
              <w:pStyle w:val="Compact"/>
              <w:jc w:val="right"/>
            </w:pPr>
            <w:r>
              <w:t xml:space="preserve">421.43</w:t>
            </w:r>
          </w:p>
        </w:tc>
        <w:tc>
          <w:p>
            <w:pPr>
              <w:pStyle w:val="Compact"/>
              <w:jc w:val="right"/>
            </w:pPr>
            <w:r>
              <w:t xml:space="preserve">498.18</w:t>
            </w:r>
          </w:p>
        </w:tc>
        <w:tc>
          <w:p>
            <w:pPr>
              <w:pStyle w:val="Compact"/>
              <w:jc w:val="right"/>
            </w:pPr>
            <w:r>
              <w:t xml:space="preserve">405.02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444.63</w:t>
            </w:r>
          </w:p>
        </w:tc>
        <w:tc>
          <w:p>
            <w:pPr>
              <w:pStyle w:val="Compact"/>
              <w:jc w:val="right"/>
            </w:pPr>
            <w:r>
              <w:t xml:space="preserve">436.40</w:t>
            </w:r>
          </w:p>
        </w:tc>
        <w:tc>
          <w:p>
            <w:pPr>
              <w:pStyle w:val="Compact"/>
              <w:jc w:val="right"/>
            </w:pPr>
            <w:r>
              <w:t xml:space="preserve">507.09</w:t>
            </w:r>
          </w:p>
        </w:tc>
        <w:tc>
          <w:p>
            <w:pPr>
              <w:pStyle w:val="Compact"/>
              <w:jc w:val="right"/>
            </w:pPr>
            <w:r>
              <w:t xml:space="preserve">412.92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(svar.mse,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QR</w:t>
            </w:r>
          </w:p>
        </w:tc>
        <w:tc>
          <w:p>
            <w:pPr>
              <w:pStyle w:val="Compact"/>
              <w:jc w:val="right"/>
            </w:pPr>
            <w:r>
              <w:t xml:space="preserve">QRCF</w:t>
            </w:r>
          </w:p>
        </w:tc>
        <w:tc>
          <w:p>
            <w:pPr>
              <w:pStyle w:val="Compact"/>
              <w:jc w:val="right"/>
            </w:pPr>
            <w:r>
              <w:t xml:space="preserve">QRII</w:t>
            </w:r>
          </w:p>
        </w:tc>
        <w:tc>
          <w:p>
            <w:pPr>
              <w:pStyle w:val="Compact"/>
              <w:jc w:val="right"/>
            </w:pPr>
            <w:r>
              <w:t xml:space="preserve">EQR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36.16</w:t>
            </w:r>
          </w:p>
        </w:tc>
        <w:tc>
          <w:p>
            <w:pPr>
              <w:pStyle w:val="Compact"/>
              <w:jc w:val="right"/>
            </w:pPr>
            <w:r>
              <w:t xml:space="preserve">36.03</w:t>
            </w:r>
          </w:p>
        </w:tc>
        <w:tc>
          <w:p>
            <w:pPr>
              <w:pStyle w:val="Compact"/>
              <w:jc w:val="right"/>
            </w:pPr>
            <w:r>
              <w:t xml:space="preserve">72.75</w:t>
            </w:r>
          </w:p>
        </w:tc>
        <w:tc>
          <w:p>
            <w:pPr>
              <w:pStyle w:val="Compact"/>
              <w:jc w:val="right"/>
            </w:pPr>
            <w:r>
              <w:t xml:space="preserve">35.49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43.27</w:t>
            </w:r>
          </w:p>
        </w:tc>
        <w:tc>
          <w:p>
            <w:pPr>
              <w:pStyle w:val="Compact"/>
              <w:jc w:val="right"/>
            </w:pPr>
            <w:r>
              <w:t xml:space="preserve">43.07</w:t>
            </w:r>
          </w:p>
        </w:tc>
        <w:tc>
          <w:p>
            <w:pPr>
              <w:pStyle w:val="Compact"/>
              <w:jc w:val="right"/>
            </w:pPr>
            <w:r>
              <w:t xml:space="preserve">69.21</w:t>
            </w:r>
          </w:p>
        </w:tc>
        <w:tc>
          <w:p>
            <w:pPr>
              <w:pStyle w:val="Compact"/>
              <w:jc w:val="right"/>
            </w:pPr>
            <w:r>
              <w:t xml:space="preserve">41.97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42.74</w:t>
            </w:r>
          </w:p>
        </w:tc>
        <w:tc>
          <w:p>
            <w:pPr>
              <w:pStyle w:val="Compact"/>
              <w:jc w:val="right"/>
            </w:pPr>
            <w:r>
              <w:t xml:space="preserve">42.63</w:t>
            </w:r>
          </w:p>
        </w:tc>
        <w:tc>
          <w:p>
            <w:pPr>
              <w:pStyle w:val="Compact"/>
              <w:jc w:val="right"/>
            </w:pPr>
            <w:r>
              <w:t xml:space="preserve">81.84</w:t>
            </w:r>
          </w:p>
        </w:tc>
        <w:tc>
          <w:p>
            <w:pPr>
              <w:pStyle w:val="Compact"/>
              <w:jc w:val="right"/>
            </w:pPr>
            <w:r>
              <w:t xml:space="preserve">41.14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45.58</w:t>
            </w:r>
          </w:p>
        </w:tc>
        <w:tc>
          <w:p>
            <w:pPr>
              <w:pStyle w:val="Compact"/>
              <w:jc w:val="right"/>
            </w:pPr>
            <w:r>
              <w:t xml:space="preserve">45.01</w:t>
            </w:r>
          </w:p>
        </w:tc>
        <w:tc>
          <w:p>
            <w:pPr>
              <w:pStyle w:val="Compact"/>
              <w:jc w:val="right"/>
            </w:pPr>
            <w:r>
              <w:t xml:space="preserve">89.61</w:t>
            </w:r>
          </w:p>
        </w:tc>
        <w:tc>
          <w:p>
            <w:pPr>
              <w:pStyle w:val="Compact"/>
              <w:jc w:val="right"/>
            </w:pPr>
            <w:r>
              <w:t xml:space="preserve">41.80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47.01</w:t>
            </w:r>
          </w:p>
        </w:tc>
        <w:tc>
          <w:p>
            <w:pPr>
              <w:pStyle w:val="Compact"/>
              <w:jc w:val="right"/>
            </w:pPr>
            <w:r>
              <w:t xml:space="preserve">46.32</w:t>
            </w:r>
          </w:p>
        </w:tc>
        <w:tc>
          <w:p>
            <w:pPr>
              <w:pStyle w:val="Compact"/>
              <w:jc w:val="right"/>
            </w:pPr>
            <w:r>
              <w:t xml:space="preserve">87.49</w:t>
            </w:r>
          </w:p>
        </w:tc>
        <w:tc>
          <w:p>
            <w:pPr>
              <w:pStyle w:val="Compact"/>
              <w:jc w:val="right"/>
            </w:pPr>
            <w:r>
              <w:t xml:space="preserve">43.38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54.48</w:t>
            </w:r>
          </w:p>
        </w:tc>
        <w:tc>
          <w:p>
            <w:pPr>
              <w:pStyle w:val="Compact"/>
              <w:jc w:val="right"/>
            </w:pPr>
            <w:r>
              <w:t xml:space="preserve">53.31</w:t>
            </w:r>
          </w:p>
        </w:tc>
        <w:tc>
          <w:p>
            <w:pPr>
              <w:pStyle w:val="Compact"/>
              <w:jc w:val="right"/>
            </w:pPr>
            <w:r>
              <w:t xml:space="preserve">89.84</w:t>
            </w:r>
          </w:p>
        </w:tc>
        <w:tc>
          <w:p>
            <w:pPr>
              <w:pStyle w:val="Compact"/>
              <w:jc w:val="right"/>
            </w:pPr>
            <w:r>
              <w:t xml:space="preserve">49.11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63.44</w:t>
            </w:r>
          </w:p>
        </w:tc>
        <w:tc>
          <w:p>
            <w:pPr>
              <w:pStyle w:val="Compact"/>
              <w:jc w:val="right"/>
            </w:pPr>
            <w:r>
              <w:t xml:space="preserve">61.70</w:t>
            </w:r>
          </w:p>
        </w:tc>
        <w:tc>
          <w:p>
            <w:pPr>
              <w:pStyle w:val="Compact"/>
              <w:jc w:val="right"/>
            </w:pPr>
            <w:r>
              <w:t xml:space="preserve">104.13</w:t>
            </w:r>
          </w:p>
        </w:tc>
        <w:tc>
          <w:p>
            <w:pPr>
              <w:pStyle w:val="Compact"/>
              <w:jc w:val="right"/>
            </w:pPr>
            <w:r>
              <w:t xml:space="preserve">54.30</w:t>
            </w:r>
          </w:p>
        </w:tc>
      </w:tr>
    </w:tbl>
    <w:bookmarkEnd w:id="21"/>
    <w:bookmarkStart w:id="22" w:name="X7c5422077f1e8f9675160e8fe84bb7cb696c105"/>
    <w:p>
      <w:pPr>
        <w:pStyle w:val="Heading3"/>
      </w:pPr>
      <w:r>
        <w:t xml:space="preserve">Case: MSE and sample variance of the estimated risk premium for 8 tariff classes in the case of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0.05</m:t>
        </m:r>
        <m:r>
          <m:rPr>
            <m:sty m:val="p"/>
          </m:rPr>
          <m:t>,</m:t>
        </m:r>
        <m:r>
          <m:t>0.10</m:t>
        </m:r>
        <m:r>
          <m:rPr>
            <m:sty m:val="p"/>
          </m:rPr>
          <m:t>,</m:t>
        </m:r>
        <m:r>
          <m:t>0.15</m:t>
        </m:r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"D:/对外经济贸易大学 - 科研/0. Risk Loadings of Classification Ratemaking（in progress)/2021-final-code/mse_riskclass.RData"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mse.caseI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(mse1[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mse2[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mse3[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mse4[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mse5[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mse6[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mse7[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mse8[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mse.caseII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(mse1[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mse2[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mse3[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mse4[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mse5[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mse6[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mse7[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,], mse8[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mse.caseIII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(mse1[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 mse2[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 mse3[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 mse4[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 mse5[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 mse6[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 mse7[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,], mse8[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(mse.caseI)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'QRCF'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"QRII"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'EQR'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(mse.caseII)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'QRCF'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"QRII"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'EQR'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(mse.caseIII)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'QR'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'QRCF'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"QRII"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'EQR'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(mse.caseI)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riskclass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(mse.caseII)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riskclass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(mse.caseIII)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riskclass</w:t>
      </w:r>
      <w:r>
        <w:br/>
      </w:r>
      <w:r>
        <w:rPr>
          <w:rStyle w:val="NormalTok"/>
        </w:rPr>
        <w:t xml:space="preserve">mse.all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(mse.caseI, mse.caseII, mse.caseIII)</w:t>
      </w:r>
      <w:r>
        <w:br/>
      </w:r>
      <w:r>
        <w:rPr>
          <w:rStyle w:val="CommentTok"/>
        </w:rPr>
        <w:t xml:space="preserve"># mse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(mse.all,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QR</w:t>
            </w:r>
          </w:p>
        </w:tc>
        <w:tc>
          <w:p>
            <w:pPr>
              <w:pStyle w:val="Compact"/>
              <w:jc w:val="right"/>
            </w:pPr>
            <w:r>
              <w:t xml:space="preserve">QRCF</w:t>
            </w:r>
          </w:p>
        </w:tc>
        <w:tc>
          <w:p>
            <w:pPr>
              <w:pStyle w:val="Compact"/>
              <w:jc w:val="right"/>
            </w:pPr>
            <w:r>
              <w:t xml:space="preserve">QRII</w:t>
            </w:r>
          </w:p>
        </w:tc>
        <w:tc>
          <w:p>
            <w:pPr>
              <w:pStyle w:val="Compact"/>
              <w:jc w:val="right"/>
            </w:pPr>
            <w:r>
              <w:t xml:space="preserve">EQR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right"/>
            </w:pPr>
            <w:r>
              <w:t xml:space="preserve">122.29</w:t>
            </w:r>
          </w:p>
        </w:tc>
        <w:tc>
          <w:p>
            <w:pPr>
              <w:pStyle w:val="Compact"/>
              <w:jc w:val="right"/>
            </w:pPr>
            <w:r>
              <w:t xml:space="preserve">122.90</w:t>
            </w:r>
          </w:p>
        </w:tc>
        <w:tc>
          <w:p>
            <w:pPr>
              <w:pStyle w:val="Compact"/>
              <w:jc w:val="right"/>
            </w:pPr>
            <w:r>
              <w:t xml:space="preserve">197.79</w:t>
            </w:r>
          </w:p>
        </w:tc>
        <w:tc>
          <w:p>
            <w:pPr>
              <w:pStyle w:val="Compact"/>
              <w:jc w:val="right"/>
            </w:pPr>
            <w:r>
              <w:t xml:space="preserve">129.29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p>
            <w:pPr>
              <w:pStyle w:val="Compact"/>
              <w:jc w:val="right"/>
            </w:pPr>
            <w:r>
              <w:t xml:space="preserve">312.93</w:t>
            </w:r>
          </w:p>
        </w:tc>
        <w:tc>
          <w:p>
            <w:pPr>
              <w:pStyle w:val="Compact"/>
              <w:jc w:val="right"/>
            </w:pPr>
            <w:r>
              <w:t xml:space="preserve">312.61</w:t>
            </w:r>
          </w:p>
        </w:tc>
        <w:tc>
          <w:p>
            <w:pPr>
              <w:pStyle w:val="Compact"/>
              <w:jc w:val="right"/>
            </w:pPr>
            <w:r>
              <w:t xml:space="preserve">480.75</w:t>
            </w:r>
          </w:p>
        </w:tc>
        <w:tc>
          <w:p>
            <w:pPr>
              <w:pStyle w:val="Compact"/>
              <w:jc w:val="right"/>
            </w:pPr>
            <w:r>
              <w:t xml:space="preserve">309.81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right"/>
            </w:pPr>
            <w:r>
              <w:t xml:space="preserve">151.48</w:t>
            </w:r>
          </w:p>
        </w:tc>
        <w:tc>
          <w:p>
            <w:pPr>
              <w:pStyle w:val="Compact"/>
              <w:jc w:val="right"/>
            </w:pPr>
            <w:r>
              <w:t xml:space="preserve">150.96</w:t>
            </w:r>
          </w:p>
        </w:tc>
        <w:tc>
          <w:p>
            <w:pPr>
              <w:pStyle w:val="Compact"/>
              <w:jc w:val="right"/>
            </w:pPr>
            <w:r>
              <w:t xml:space="preserve">230.59</w:t>
            </w:r>
          </w:p>
        </w:tc>
        <w:tc>
          <w:p>
            <w:pPr>
              <w:pStyle w:val="Compact"/>
              <w:jc w:val="right"/>
            </w:pPr>
            <w:r>
              <w:t xml:space="preserve">150.08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p>
            <w:pPr>
              <w:pStyle w:val="Compact"/>
              <w:jc w:val="right"/>
            </w:pPr>
            <w:r>
              <w:t xml:space="preserve">401.49</w:t>
            </w:r>
          </w:p>
        </w:tc>
        <w:tc>
          <w:p>
            <w:pPr>
              <w:pStyle w:val="Compact"/>
              <w:jc w:val="right"/>
            </w:pPr>
            <w:r>
              <w:t xml:space="preserve">398.00</w:t>
            </w:r>
          </w:p>
        </w:tc>
        <w:tc>
          <w:p>
            <w:pPr>
              <w:pStyle w:val="Compact"/>
              <w:jc w:val="right"/>
            </w:pPr>
            <w:r>
              <w:t xml:space="preserve">486.41</w:t>
            </w:r>
          </w:p>
        </w:tc>
        <w:tc>
          <w:p>
            <w:pPr>
              <w:pStyle w:val="Compact"/>
              <w:jc w:val="right"/>
            </w:pPr>
            <w:r>
              <w:t xml:space="preserve">388.02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298.48</w:t>
            </w:r>
          </w:p>
        </w:tc>
        <w:tc>
          <w:p>
            <w:pPr>
              <w:pStyle w:val="Compact"/>
              <w:jc w:val="right"/>
            </w:pPr>
            <w:r>
              <w:t xml:space="preserve">297.42</w:t>
            </w:r>
          </w:p>
        </w:tc>
        <w:tc>
          <w:p>
            <w:pPr>
              <w:pStyle w:val="Compact"/>
              <w:jc w:val="right"/>
            </w:pPr>
            <w:r>
              <w:t xml:space="preserve">447.28</w:t>
            </w:r>
          </w:p>
        </w:tc>
        <w:tc>
          <w:p>
            <w:pPr>
              <w:pStyle w:val="Compact"/>
              <w:jc w:val="right"/>
            </w:pPr>
            <w:r>
              <w:t xml:space="preserve">293.37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751.21</w:t>
            </w:r>
          </w:p>
        </w:tc>
        <w:tc>
          <w:p>
            <w:pPr>
              <w:pStyle w:val="Compact"/>
              <w:jc w:val="right"/>
            </w:pPr>
            <w:r>
              <w:t xml:space="preserve">745.01</w:t>
            </w:r>
          </w:p>
        </w:tc>
        <w:tc>
          <w:p>
            <w:pPr>
              <w:pStyle w:val="Compact"/>
              <w:jc w:val="right"/>
            </w:pPr>
            <w:r>
              <w:t xml:space="preserve">1022.79</w:t>
            </w:r>
          </w:p>
        </w:tc>
        <w:tc>
          <w:p>
            <w:pPr>
              <w:pStyle w:val="Compact"/>
              <w:jc w:val="right"/>
            </w:pPr>
            <w:r>
              <w:t xml:space="preserve">715.89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294.80</w:t>
            </w:r>
          </w:p>
        </w:tc>
        <w:tc>
          <w:p>
            <w:pPr>
              <w:pStyle w:val="Compact"/>
              <w:jc w:val="right"/>
            </w:pPr>
            <w:r>
              <w:t xml:space="preserve">292.88</w:t>
            </w:r>
          </w:p>
        </w:tc>
        <w:tc>
          <w:p>
            <w:pPr>
              <w:pStyle w:val="Compact"/>
              <w:jc w:val="right"/>
            </w:pPr>
            <w:r>
              <w:t xml:space="preserve">331.60</w:t>
            </w:r>
          </w:p>
        </w:tc>
        <w:tc>
          <w:p>
            <w:pPr>
              <w:pStyle w:val="Compact"/>
              <w:jc w:val="right"/>
            </w:pPr>
            <w:r>
              <w:t xml:space="preserve">287.23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713.38</w:t>
            </w:r>
          </w:p>
        </w:tc>
        <w:tc>
          <w:p>
            <w:pPr>
              <w:pStyle w:val="Compact"/>
              <w:jc w:val="right"/>
            </w:pPr>
            <w:r>
              <w:t xml:space="preserve">712.08</w:t>
            </w:r>
          </w:p>
        </w:tc>
        <w:tc>
          <w:p>
            <w:pPr>
              <w:pStyle w:val="Compact"/>
              <w:jc w:val="right"/>
            </w:pPr>
            <w:r>
              <w:t xml:space="preserve">451.70</w:t>
            </w:r>
          </w:p>
        </w:tc>
        <w:tc>
          <w:p>
            <w:pPr>
              <w:pStyle w:val="Compact"/>
              <w:jc w:val="right"/>
            </w:pPr>
            <w:r>
              <w:t xml:space="preserve">704.46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right"/>
            </w:pPr>
            <w:r>
              <w:t xml:space="preserve">153.25</w:t>
            </w:r>
          </w:p>
        </w:tc>
        <w:tc>
          <w:p>
            <w:pPr>
              <w:pStyle w:val="Compact"/>
              <w:jc w:val="right"/>
            </w:pPr>
            <w:r>
              <w:t xml:space="preserve">153.22</w:t>
            </w:r>
          </w:p>
        </w:tc>
        <w:tc>
          <w:p>
            <w:pPr>
              <w:pStyle w:val="Compact"/>
              <w:jc w:val="right"/>
            </w:pPr>
            <w:r>
              <w:t xml:space="preserve">217.13</w:t>
            </w:r>
          </w:p>
        </w:tc>
        <w:tc>
          <w:p>
            <w:pPr>
              <w:pStyle w:val="Compact"/>
              <w:jc w:val="right"/>
            </w:pPr>
            <w:r>
              <w:t xml:space="preserve">169.93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p>
            <w:pPr>
              <w:pStyle w:val="Compact"/>
              <w:jc w:val="right"/>
            </w:pPr>
            <w:r>
              <w:t xml:space="preserve">374.04</w:t>
            </w:r>
          </w:p>
        </w:tc>
        <w:tc>
          <w:p>
            <w:pPr>
              <w:pStyle w:val="Compact"/>
              <w:jc w:val="right"/>
            </w:pPr>
            <w:r>
              <w:t xml:space="preserve">371.76</w:t>
            </w:r>
          </w:p>
        </w:tc>
        <w:tc>
          <w:p>
            <w:pPr>
              <w:pStyle w:val="Compact"/>
              <w:jc w:val="right"/>
            </w:pPr>
            <w:r>
              <w:t xml:space="preserve">521.01</w:t>
            </w:r>
          </w:p>
        </w:tc>
        <w:tc>
          <w:p>
            <w:pPr>
              <w:pStyle w:val="Compact"/>
              <w:jc w:val="right"/>
            </w:pPr>
            <w:r>
              <w:t xml:space="preserve">367.09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right"/>
            </w:pPr>
            <w:r>
              <w:t xml:space="preserve">178.00</w:t>
            </w:r>
          </w:p>
        </w:tc>
        <w:tc>
          <w:p>
            <w:pPr>
              <w:pStyle w:val="Compact"/>
              <w:jc w:val="right"/>
            </w:pPr>
            <w:r>
              <w:t xml:space="preserve">176.06</w:t>
            </w:r>
          </w:p>
        </w:tc>
        <w:tc>
          <w:p>
            <w:pPr>
              <w:pStyle w:val="Compact"/>
              <w:jc w:val="right"/>
            </w:pPr>
            <w:r>
              <w:t xml:space="preserve">242.34</w:t>
            </w:r>
          </w:p>
        </w:tc>
        <w:tc>
          <w:p>
            <w:pPr>
              <w:pStyle w:val="Compact"/>
              <w:jc w:val="right"/>
            </w:pPr>
            <w:r>
              <w:t xml:space="preserve">173.14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p>
            <w:pPr>
              <w:pStyle w:val="Compact"/>
              <w:jc w:val="right"/>
            </w:pPr>
            <w:r>
              <w:t xml:space="preserve">426.94</w:t>
            </w:r>
          </w:p>
        </w:tc>
        <w:tc>
          <w:p>
            <w:pPr>
              <w:pStyle w:val="Compact"/>
              <w:jc w:val="right"/>
            </w:pPr>
            <w:r>
              <w:t xml:space="preserve">420.54</w:t>
            </w:r>
          </w:p>
        </w:tc>
        <w:tc>
          <w:p>
            <w:pPr>
              <w:pStyle w:val="Compact"/>
              <w:jc w:val="right"/>
            </w:pPr>
            <w:r>
              <w:t xml:space="preserve">483.85</w:t>
            </w:r>
          </w:p>
        </w:tc>
        <w:tc>
          <w:p>
            <w:pPr>
              <w:pStyle w:val="Compact"/>
              <w:jc w:val="right"/>
            </w:pPr>
            <w:r>
              <w:t xml:space="preserve">400.45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329.62</w:t>
            </w:r>
          </w:p>
        </w:tc>
        <w:tc>
          <w:p>
            <w:pPr>
              <w:pStyle w:val="Compact"/>
              <w:jc w:val="right"/>
            </w:pPr>
            <w:r>
              <w:t xml:space="preserve">327.83</w:t>
            </w:r>
          </w:p>
        </w:tc>
        <w:tc>
          <w:p>
            <w:pPr>
              <w:pStyle w:val="Compact"/>
              <w:jc w:val="right"/>
            </w:pPr>
            <w:r>
              <w:t xml:space="preserve">449.54</w:t>
            </w:r>
          </w:p>
        </w:tc>
        <w:tc>
          <w:p>
            <w:pPr>
              <w:pStyle w:val="Compact"/>
              <w:jc w:val="right"/>
            </w:pPr>
            <w:r>
              <w:t xml:space="preserve">323.33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811.47</w:t>
            </w:r>
          </w:p>
        </w:tc>
        <w:tc>
          <w:p>
            <w:pPr>
              <w:pStyle w:val="Compact"/>
              <w:jc w:val="right"/>
            </w:pPr>
            <w:r>
              <w:t xml:space="preserve">802.39</w:t>
            </w:r>
          </w:p>
        </w:tc>
        <w:tc>
          <w:p>
            <w:pPr>
              <w:pStyle w:val="Compact"/>
              <w:jc w:val="right"/>
            </w:pPr>
            <w:r>
              <w:t xml:space="preserve">1035.35</w:t>
            </w:r>
          </w:p>
        </w:tc>
        <w:tc>
          <w:p>
            <w:pPr>
              <w:pStyle w:val="Compact"/>
              <w:jc w:val="right"/>
            </w:pPr>
            <w:r>
              <w:t xml:space="preserve">746.70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320.93</w:t>
            </w:r>
          </w:p>
        </w:tc>
        <w:tc>
          <w:p>
            <w:pPr>
              <w:pStyle w:val="Compact"/>
              <w:jc w:val="right"/>
            </w:pPr>
            <w:r>
              <w:t xml:space="preserve">316.72</w:t>
            </w:r>
          </w:p>
        </w:tc>
        <w:tc>
          <w:p>
            <w:pPr>
              <w:pStyle w:val="Compact"/>
              <w:jc w:val="right"/>
            </w:pPr>
            <w:r>
              <w:t xml:space="preserve">355.94</w:t>
            </w:r>
          </w:p>
        </w:tc>
        <w:tc>
          <w:p>
            <w:pPr>
              <w:pStyle w:val="Compact"/>
              <w:jc w:val="right"/>
            </w:pPr>
            <w:r>
              <w:t xml:space="preserve">301.91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729.27</w:t>
            </w:r>
          </w:p>
        </w:tc>
        <w:tc>
          <w:p>
            <w:pPr>
              <w:pStyle w:val="Compact"/>
              <w:jc w:val="right"/>
            </w:pPr>
            <w:r>
              <w:t xml:space="preserve">721.87</w:t>
            </w:r>
          </w:p>
        </w:tc>
        <w:tc>
          <w:p>
            <w:pPr>
              <w:pStyle w:val="Compact"/>
              <w:jc w:val="right"/>
            </w:pPr>
            <w:r>
              <w:t xml:space="preserve">494.19</w:t>
            </w:r>
          </w:p>
        </w:tc>
        <w:tc>
          <w:p>
            <w:pPr>
              <w:pStyle w:val="Compact"/>
              <w:jc w:val="right"/>
            </w:pPr>
            <w:r>
              <w:t xml:space="preserve">703.28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p>
            <w:pPr>
              <w:pStyle w:val="Compact"/>
              <w:jc w:val="right"/>
            </w:pPr>
            <w:r>
              <w:t xml:space="preserve">164.02</w:t>
            </w:r>
          </w:p>
        </w:tc>
        <w:tc>
          <w:p>
            <w:pPr>
              <w:pStyle w:val="Compact"/>
              <w:jc w:val="right"/>
            </w:pPr>
            <w:r>
              <w:t xml:space="preserve">165.21</w:t>
            </w:r>
          </w:p>
        </w:tc>
        <w:tc>
          <w:p>
            <w:pPr>
              <w:pStyle w:val="Compact"/>
              <w:jc w:val="right"/>
            </w:pPr>
            <w:r>
              <w:t xml:space="preserve">241.37</w:t>
            </w:r>
          </w:p>
        </w:tc>
        <w:tc>
          <w:p>
            <w:pPr>
              <w:pStyle w:val="Compact"/>
              <w:jc w:val="right"/>
            </w:pPr>
            <w:r>
              <w:t xml:space="preserve">193.22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001</w:t>
            </w:r>
          </w:p>
        </w:tc>
        <w:tc>
          <w:p>
            <w:pPr>
              <w:pStyle w:val="Compact"/>
              <w:jc w:val="right"/>
            </w:pPr>
            <w:r>
              <w:t xml:space="preserve">395.15</w:t>
            </w:r>
          </w:p>
        </w:tc>
        <w:tc>
          <w:p>
            <w:pPr>
              <w:pStyle w:val="Compact"/>
              <w:jc w:val="right"/>
            </w:pPr>
            <w:r>
              <w:t xml:space="preserve">393.90</w:t>
            </w:r>
          </w:p>
        </w:tc>
        <w:tc>
          <w:p>
            <w:pPr>
              <w:pStyle w:val="Compact"/>
              <w:jc w:val="right"/>
            </w:pPr>
            <w:r>
              <w:t xml:space="preserve">562.78</w:t>
            </w:r>
          </w:p>
        </w:tc>
        <w:tc>
          <w:p>
            <w:pPr>
              <w:pStyle w:val="Compact"/>
              <w:jc w:val="right"/>
            </w:pPr>
            <w:r>
              <w:t xml:space="preserve">386.94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p>
            <w:pPr>
              <w:pStyle w:val="Compact"/>
              <w:jc w:val="right"/>
            </w:pPr>
            <w:r>
              <w:t xml:space="preserve">202.52</w:t>
            </w:r>
          </w:p>
        </w:tc>
        <w:tc>
          <w:p>
            <w:pPr>
              <w:pStyle w:val="Compact"/>
              <w:jc w:val="right"/>
            </w:pPr>
            <w:r>
              <w:t xml:space="preserve">197.83</w:t>
            </w:r>
          </w:p>
        </w:tc>
        <w:tc>
          <w:p>
            <w:pPr>
              <w:pStyle w:val="Compact"/>
              <w:jc w:val="right"/>
            </w:pPr>
            <w:r>
              <w:t xml:space="preserve">274.43</w:t>
            </w:r>
          </w:p>
        </w:tc>
        <w:tc>
          <w:p>
            <w:pPr>
              <w:pStyle w:val="Compact"/>
              <w:jc w:val="right"/>
            </w:pPr>
            <w:r>
              <w:t xml:space="preserve">194.58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011</w:t>
            </w:r>
          </w:p>
        </w:tc>
        <w:tc>
          <w:p>
            <w:pPr>
              <w:pStyle w:val="Compact"/>
              <w:jc w:val="right"/>
            </w:pPr>
            <w:r>
              <w:t xml:space="preserve">458.26</w:t>
            </w:r>
          </w:p>
        </w:tc>
        <w:tc>
          <w:p>
            <w:pPr>
              <w:pStyle w:val="Compact"/>
              <w:jc w:val="right"/>
            </w:pPr>
            <w:r>
              <w:t xml:space="preserve">448.35</w:t>
            </w:r>
          </w:p>
        </w:tc>
        <w:tc>
          <w:p>
            <w:pPr>
              <w:pStyle w:val="Compact"/>
              <w:jc w:val="right"/>
            </w:pPr>
            <w:r>
              <w:t xml:space="preserve">532.89</w:t>
            </w:r>
          </w:p>
        </w:tc>
        <w:tc>
          <w:p>
            <w:pPr>
              <w:pStyle w:val="Compact"/>
              <w:jc w:val="right"/>
            </w:pPr>
            <w:r>
              <w:t xml:space="preserve">415.47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352.95</w:t>
            </w:r>
          </w:p>
        </w:tc>
        <w:tc>
          <w:p>
            <w:pPr>
              <w:pStyle w:val="Compact"/>
              <w:jc w:val="right"/>
            </w:pPr>
            <w:r>
              <w:t xml:space="preserve">349.32</w:t>
            </w:r>
          </w:p>
        </w:tc>
        <w:tc>
          <w:p>
            <w:pPr>
              <w:pStyle w:val="Compact"/>
              <w:jc w:val="right"/>
            </w:pPr>
            <w:r>
              <w:t xml:space="preserve">490.51</w:t>
            </w:r>
          </w:p>
        </w:tc>
        <w:tc>
          <w:p>
            <w:pPr>
              <w:pStyle w:val="Compact"/>
              <w:jc w:val="right"/>
            </w:pPr>
            <w:r>
              <w:t xml:space="preserve">337.49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right"/>
            </w:pPr>
            <w:r>
              <w:t xml:space="preserve">884.55</w:t>
            </w:r>
          </w:p>
        </w:tc>
        <w:tc>
          <w:p>
            <w:pPr>
              <w:pStyle w:val="Compact"/>
              <w:jc w:val="right"/>
            </w:pPr>
            <w:r>
              <w:t xml:space="preserve">868.81</w:t>
            </w:r>
          </w:p>
        </w:tc>
        <w:tc>
          <w:p>
            <w:pPr>
              <w:pStyle w:val="Compact"/>
              <w:jc w:val="right"/>
            </w:pPr>
            <w:r>
              <w:t xml:space="preserve">1163.47</w:t>
            </w:r>
          </w:p>
        </w:tc>
        <w:tc>
          <w:p>
            <w:pPr>
              <w:pStyle w:val="Compact"/>
              <w:jc w:val="right"/>
            </w:pPr>
            <w:r>
              <w:t xml:space="preserve">783.64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327.06</w:t>
            </w:r>
          </w:p>
        </w:tc>
        <w:tc>
          <w:p>
            <w:pPr>
              <w:pStyle w:val="Compact"/>
              <w:jc w:val="right"/>
            </w:pPr>
            <w:r>
              <w:t xml:space="preserve">320.44</w:t>
            </w:r>
          </w:p>
        </w:tc>
        <w:tc>
          <w:p>
            <w:pPr>
              <w:pStyle w:val="Compact"/>
              <w:jc w:val="right"/>
            </w:pPr>
            <w:r>
              <w:t xml:space="preserve">358.63</w:t>
            </w:r>
          </w:p>
        </w:tc>
        <w:tc>
          <w:p>
            <w:pPr>
              <w:pStyle w:val="Compact"/>
              <w:jc w:val="right"/>
            </w:pPr>
            <w:r>
              <w:t xml:space="preserve">301.07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p>
            <w:pPr>
              <w:pStyle w:val="Compact"/>
              <w:jc w:val="right"/>
            </w:pPr>
            <w:r>
              <w:t xml:space="preserve">766.33</w:t>
            </w:r>
          </w:p>
        </w:tc>
        <w:tc>
          <w:p>
            <w:pPr>
              <w:pStyle w:val="Compact"/>
              <w:jc w:val="right"/>
            </w:pPr>
            <w:r>
              <w:t xml:space="preserve">759.63</w:t>
            </w:r>
          </w:p>
        </w:tc>
        <w:tc>
          <w:p>
            <w:pPr>
              <w:pStyle w:val="Compact"/>
              <w:jc w:val="right"/>
            </w:pPr>
            <w:r>
              <w:t xml:space="preserve">538.33</w:t>
            </w:r>
          </w:p>
        </w:tc>
        <w:tc>
          <w:p>
            <w:pPr>
              <w:pStyle w:val="Compact"/>
              <w:jc w:val="right"/>
            </w:pPr>
            <w:r>
              <w:t xml:space="preserve">734.76</w:t>
            </w:r>
          </w:p>
        </w:tc>
      </w:tr>
    </w:tbl>
    <w:bookmarkEnd w:id="22"/>
    <w:bookmarkEnd w:id="23"/>
    <w:bookmarkStart w:id="32" w:name="X582e9b056330201760e80cedb1868ec9476f2f9"/>
    <w:p>
      <w:pPr>
        <w:pStyle w:val="Heading2"/>
      </w:pPr>
      <w:r>
        <w:t xml:space="preserve">Section 5: Case study: Australian automobile insurance</w:t>
      </w:r>
    </w:p>
    <w:bookmarkStart w:id="24" w:name="read-data-set-from-the-local-disk"/>
    <w:p>
      <w:pPr>
        <w:pStyle w:val="Heading3"/>
      </w:pPr>
      <w:r>
        <w:t xml:space="preserve">read data set from the local disk</w:t>
      </w:r>
    </w:p>
    <w:p>
      <w:pPr>
        <w:pStyle w:val="SourceCode"/>
      </w:pPr>
      <w:r>
        <w:rPr>
          <w:rStyle w:val="NormalTok"/>
        </w:rPr>
        <w:t xml:space="preserve">  dt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'C:/Users/Administrator/Desktop/expectile-regression-risk-loading/car.csv'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claimcst00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claimcst0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veh_age,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agecat,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dt0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(dt, claimcst0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 set for 24 risk classes</w:t>
      </w:r>
      <w:r>
        <w:br/>
      </w:r>
      <w:r>
        <w:rPr>
          <w:rStyle w:val="NormalTok"/>
        </w:rPr>
        <w:t xml:space="preserve">  dt.sum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dt[, .(</w:t>
      </w:r>
      <w:r>
        <w:rPr>
          <w:rStyle w:val="AttributeTok"/>
        </w:rPr>
        <w:t xml:space="preserve">Ncount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exposure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(exposure),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Npolicies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(count)),</w:t>
      </w:r>
      <w:r>
        <w:br/>
      </w:r>
      <w:r>
        <w:rPr>
          <w:rStyle w:val="NormalTok"/>
        </w:rPr>
        <w:t xml:space="preserve">                      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'veh_age'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'agecat'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modelling claim probability</w:t>
      </w:r>
      <w:r>
        <w:br/>
      </w:r>
      <w:r>
        <w:rPr>
          <w:rStyle w:val="NormalTok"/>
        </w:rPr>
        <w:t xml:space="preserve">  m_clm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veh_age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FunctionTok"/>
        </w:rPr>
        <w:t xml:space="preserve">logitexp</w:t>
      </w:r>
      <w:r>
        <w:rPr>
          <w:rStyle w:val="NormalTok"/>
        </w:rPr>
        <w:t xml:space="preserve">(dt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dt)</w:t>
      </w:r>
      <w:r>
        <w:br/>
      </w:r>
      <w:r>
        <w:rPr>
          <w:rStyle w:val="NormalTok"/>
        </w:rPr>
        <w:t xml:space="preserve">  X1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veh_age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dt.sum)</w:t>
      </w:r>
      <w:r>
        <w:br/>
      </w:r>
      <w:r>
        <w:rPr>
          <w:rStyle w:val="NormalTok"/>
        </w:rPr>
        <w:t xml:space="preserve">  beta_pred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(m_clm)</w:t>
      </w:r>
      <w:r>
        <w:br/>
      </w:r>
      <w:r>
        <w:rPr>
          <w:rStyle w:val="NormalTok"/>
        </w:rPr>
        <w:t xml:space="preserve">  eta_pred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beta_pred</w:t>
      </w:r>
      <w:r>
        <w:br/>
      </w:r>
      <w:r>
        <w:rPr>
          <w:rStyle w:val="NormalTok"/>
        </w:rPr>
        <w:t xml:space="preserve">  pi.pred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(eta_pred))) 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pi.pred</w:t>
      </w:r>
      <w:r>
        <w:br/>
      </w:r>
      <w:r>
        <w:rPr>
          <w:rStyle w:val="NormalTok"/>
        </w:rPr>
        <w:t xml:space="preserve">  dt.sum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(pi.pred)] </w:t>
      </w:r>
      <w:r>
        <w:rPr>
          <w:rStyle w:val="CommentTok"/>
        </w:rPr>
        <w:t xml:space="preserve"># sort by the claim probability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(dt.sum,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veh_age</w:t>
            </w:r>
          </w:p>
        </w:tc>
        <w:tc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p>
            <w:pPr>
              <w:pStyle w:val="Compact"/>
              <w:jc w:val="right"/>
            </w:pPr>
            <w:r>
              <w:t xml:space="preserve">Ncount</w:t>
            </w:r>
          </w:p>
        </w:tc>
        <w:tc>
          <w:p>
            <w:pPr>
              <w:pStyle w:val="Compact"/>
              <w:jc w:val="right"/>
            </w:pPr>
            <w:r>
              <w:t xml:space="preserve">exposure</w:t>
            </w:r>
          </w:p>
        </w:tc>
        <w:tc>
          <w:p>
            <w:pPr>
              <w:pStyle w:val="Compact"/>
              <w:jc w:val="right"/>
            </w:pPr>
            <w:r>
              <w:t xml:space="preserve">Npolicies</w:t>
            </w:r>
          </w:p>
        </w:tc>
        <w:tc>
          <w:p>
            <w:pPr>
              <w:pStyle w:val="Compact"/>
              <w:jc w:val="right"/>
            </w:pPr>
            <w:r>
              <w:t xml:space="preserve">pi.pred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1504</w:t>
            </w:r>
          </w:p>
        </w:tc>
        <w:tc>
          <w:p>
            <w:pPr>
              <w:pStyle w:val="Compact"/>
              <w:jc w:val="right"/>
            </w:pPr>
            <w:r>
              <w:t xml:space="preserve">697.437</w:t>
            </w:r>
          </w:p>
        </w:tc>
        <w:tc>
          <w:p>
            <w:pPr>
              <w:pStyle w:val="Compact"/>
              <w:jc w:val="right"/>
            </w:pPr>
            <w:r>
              <w:t xml:space="preserve">1504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p>
            <w:pPr>
              <w:pStyle w:val="Compact"/>
              <w:jc w:val="right"/>
            </w:pPr>
            <w:r>
              <w:t xml:space="preserve">556.038</w:t>
            </w:r>
          </w:p>
        </w:tc>
        <w:tc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1643</w:t>
            </w:r>
          </w:p>
        </w:tc>
        <w:tc>
          <w:p>
            <w:pPr>
              <w:pStyle w:val="Compact"/>
              <w:jc w:val="right"/>
            </w:pPr>
            <w:r>
              <w:t xml:space="preserve">748.348</w:t>
            </w:r>
          </w:p>
        </w:tc>
        <w:tc>
          <w:p>
            <w:pPr>
              <w:pStyle w:val="Compact"/>
              <w:jc w:val="right"/>
            </w:pPr>
            <w:r>
              <w:t xml:space="preserve">1643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3167</w:t>
            </w:r>
          </w:p>
        </w:tc>
        <w:tc>
          <w:p>
            <w:pPr>
              <w:pStyle w:val="Compact"/>
              <w:jc w:val="right"/>
            </w:pPr>
            <w:r>
              <w:t xml:space="preserve">1486.946</w:t>
            </w:r>
          </w:p>
        </w:tc>
        <w:tc>
          <w:p>
            <w:pPr>
              <w:pStyle w:val="Compact"/>
              <w:jc w:val="right"/>
            </w:pPr>
            <w:r>
              <w:t xml:space="preserve">3167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1312</w:t>
            </w:r>
          </w:p>
        </w:tc>
        <w:tc>
          <w:p>
            <w:pPr>
              <w:pStyle w:val="Compact"/>
              <w:jc w:val="right"/>
            </w:pPr>
            <w:r>
              <w:t xml:space="preserve">610.450</w:t>
            </w:r>
          </w:p>
        </w:tc>
        <w:tc>
          <w:p>
            <w:pPr>
              <w:pStyle w:val="Compact"/>
              <w:jc w:val="right"/>
            </w:pPr>
            <w:r>
              <w:t xml:space="preserve">1312</w:t>
            </w:r>
          </w:p>
        </w:tc>
        <w:tc>
          <w:p>
            <w:pPr>
              <w:pStyle w:val="Compact"/>
              <w:jc w:val="right"/>
            </w:pPr>
            <w:r>
              <w:t xml:space="preserve">0.831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2160</w:t>
            </w:r>
          </w:p>
        </w:tc>
        <w:tc>
          <w:p>
            <w:pPr>
              <w:pStyle w:val="Compact"/>
              <w:jc w:val="right"/>
            </w:pPr>
            <w:r>
              <w:t xml:space="preserve">937.520</w:t>
            </w:r>
          </w:p>
        </w:tc>
        <w:tc>
          <w:p>
            <w:pPr>
              <w:pStyle w:val="Compact"/>
              <w:jc w:val="right"/>
            </w:pPr>
            <w:r>
              <w:t xml:space="preserve">2160</w:t>
            </w:r>
          </w:p>
        </w:tc>
        <w:tc>
          <w:p>
            <w:pPr>
              <w:pStyle w:val="Compact"/>
              <w:jc w:val="right"/>
            </w:pPr>
            <w:r>
              <w:t xml:space="preserve">0.833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3741</w:t>
            </w:r>
          </w:p>
        </w:tc>
        <w:tc>
          <w:p>
            <w:pPr>
              <w:pStyle w:val="Compact"/>
              <w:jc w:val="right"/>
            </w:pPr>
            <w:r>
              <w:t xml:space="preserve">1770.231</w:t>
            </w:r>
          </w:p>
        </w:tc>
        <w:tc>
          <w:p>
            <w:pPr>
              <w:pStyle w:val="Compact"/>
              <w:jc w:val="right"/>
            </w:pPr>
            <w:r>
              <w:t xml:space="preserve">3741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2706</w:t>
            </w:r>
          </w:p>
        </w:tc>
        <w:tc>
          <w:p>
            <w:pPr>
              <w:pStyle w:val="Compact"/>
              <w:jc w:val="right"/>
            </w:pPr>
            <w:r>
              <w:t xml:space="preserve">1194.021</w:t>
            </w:r>
          </w:p>
        </w:tc>
        <w:tc>
          <w:p>
            <w:pPr>
              <w:pStyle w:val="Compact"/>
              <w:jc w:val="right"/>
            </w:pPr>
            <w:r>
              <w:t xml:space="preserve">2706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3919</w:t>
            </w:r>
          </w:p>
        </w:tc>
        <w:tc>
          <w:p>
            <w:pPr>
              <w:pStyle w:val="Compact"/>
              <w:jc w:val="right"/>
            </w:pPr>
            <w:r>
              <w:t xml:space="preserve">1880.767</w:t>
            </w:r>
          </w:p>
        </w:tc>
        <w:tc>
          <w:p>
            <w:pPr>
              <w:pStyle w:val="Compact"/>
              <w:jc w:val="right"/>
            </w:pPr>
            <w:r>
              <w:t xml:space="preserve">3919</w:t>
            </w:r>
          </w:p>
        </w:tc>
        <w:tc>
          <w:p>
            <w:pPr>
              <w:pStyle w:val="Compact"/>
              <w:jc w:val="right"/>
            </w:pPr>
            <w:r>
              <w:t xml:space="preserve">0.843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3956</w:t>
            </w:r>
          </w:p>
        </w:tc>
        <w:tc>
          <w:p>
            <w:pPr>
              <w:pStyle w:val="Compact"/>
              <w:jc w:val="right"/>
            </w:pPr>
            <w:r>
              <w:t xml:space="preserve">1820.019</w:t>
            </w:r>
          </w:p>
        </w:tc>
        <w:tc>
          <w:p>
            <w:pPr>
              <w:pStyle w:val="Compact"/>
              <w:jc w:val="right"/>
            </w:pPr>
            <w:r>
              <w:t xml:space="preserve">3956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2935</w:t>
            </w:r>
          </w:p>
        </w:tc>
        <w:tc>
          <w:p>
            <w:pPr>
              <w:pStyle w:val="Compact"/>
              <w:jc w:val="right"/>
            </w:pPr>
            <w:r>
              <w:t xml:space="preserve">1258.995</w:t>
            </w:r>
          </w:p>
        </w:tc>
        <w:tc>
          <w:p>
            <w:pPr>
              <w:pStyle w:val="Compact"/>
              <w:jc w:val="right"/>
            </w:pPr>
            <w:r>
              <w:t xml:space="preserve">2935</w:t>
            </w:r>
          </w:p>
        </w:tc>
        <w:tc>
          <w:p>
            <w:pPr>
              <w:pStyle w:val="Compact"/>
              <w:jc w:val="right"/>
            </w:pPr>
            <w:r>
              <w:t xml:space="preserve">0.847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4826</w:t>
            </w:r>
          </w:p>
        </w:tc>
        <w:tc>
          <w:p>
            <w:pPr>
              <w:pStyle w:val="Compact"/>
              <w:jc w:val="right"/>
            </w:pPr>
            <w:r>
              <w:t xml:space="preserve">2294.689</w:t>
            </w:r>
          </w:p>
        </w:tc>
        <w:tc>
          <w:p>
            <w:pPr>
              <w:pStyle w:val="Compact"/>
              <w:jc w:val="right"/>
            </w:pPr>
            <w:r>
              <w:t xml:space="preserve">4826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3592</w:t>
            </w:r>
          </w:p>
        </w:tc>
        <w:tc>
          <w:p>
            <w:pPr>
              <w:pStyle w:val="Compact"/>
              <w:jc w:val="right"/>
            </w:pPr>
            <w:r>
              <w:t xml:space="preserve">1647.387</w:t>
            </w:r>
          </w:p>
        </w:tc>
        <w:tc>
          <w:p>
            <w:pPr>
              <w:pStyle w:val="Compact"/>
              <w:jc w:val="right"/>
            </w:pPr>
            <w:r>
              <w:t xml:space="preserve">3592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p>
            <w:pPr>
              <w:pStyle w:val="Compact"/>
              <w:jc w:val="right"/>
            </w:pPr>
            <w:r>
              <w:t xml:space="preserve">2314.018</w:t>
            </w:r>
          </w:p>
        </w:tc>
        <w:tc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4494</w:t>
            </w:r>
          </w:p>
        </w:tc>
        <w:tc>
          <w:p>
            <w:pPr>
              <w:pStyle w:val="Compact"/>
              <w:jc w:val="right"/>
            </w:pPr>
            <w:r>
              <w:t xml:space="preserve">2150.516</w:t>
            </w:r>
          </w:p>
        </w:tc>
        <w:tc>
          <w:p>
            <w:pPr>
              <w:pStyle w:val="Compact"/>
              <w:jc w:val="right"/>
            </w:pPr>
            <w:r>
              <w:t xml:space="preserve">4494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4575</w:t>
            </w:r>
          </w:p>
        </w:tc>
        <w:tc>
          <w:p>
            <w:pPr>
              <w:pStyle w:val="Compact"/>
              <w:jc w:val="right"/>
            </w:pPr>
            <w:r>
              <w:t xml:space="preserve">2162.762</w:t>
            </w:r>
          </w:p>
        </w:tc>
        <w:tc>
          <w:p>
            <w:pPr>
              <w:pStyle w:val="Compact"/>
              <w:jc w:val="right"/>
            </w:pPr>
            <w:r>
              <w:t xml:space="preserve">4575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2635</w:t>
            </w:r>
          </w:p>
        </w:tc>
        <w:tc>
          <w:p>
            <w:pPr>
              <w:pStyle w:val="Compact"/>
              <w:jc w:val="right"/>
            </w:pPr>
            <w:r>
              <w:t xml:space="preserve">1296.041</w:t>
            </w:r>
          </w:p>
        </w:tc>
        <w:tc>
          <w:p>
            <w:pPr>
              <w:pStyle w:val="Compact"/>
              <w:jc w:val="right"/>
            </w:pPr>
            <w:r>
              <w:t xml:space="preserve">2635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1621</w:t>
            </w:r>
          </w:p>
        </w:tc>
        <w:tc>
          <w:p>
            <w:pPr>
              <w:pStyle w:val="Compact"/>
              <w:jc w:val="right"/>
            </w:pPr>
            <w:r>
              <w:t xml:space="preserve">792.255</w:t>
            </w:r>
          </w:p>
        </w:tc>
        <w:tc>
          <w:p>
            <w:pPr>
              <w:pStyle w:val="Compact"/>
              <w:jc w:val="right"/>
            </w:pPr>
            <w:r>
              <w:t xml:space="preserve">1621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2042</w:t>
            </w:r>
          </w:p>
        </w:tc>
        <w:tc>
          <w:p>
            <w:pPr>
              <w:pStyle w:val="Compact"/>
              <w:jc w:val="right"/>
            </w:pPr>
            <w:r>
              <w:t xml:space="preserve">913.057</w:t>
            </w:r>
          </w:p>
        </w:tc>
        <w:tc>
          <w:p>
            <w:pPr>
              <w:pStyle w:val="Compact"/>
              <w:jc w:val="right"/>
            </w:pPr>
            <w:r>
              <w:t xml:space="preserve">2042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479.321</w:t>
            </w:r>
          </w:p>
        </w:tc>
        <w:tc>
          <w:p>
            <w:pPr>
              <w:pStyle w:val="Compact"/>
              <w:jc w:val="right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3088</w:t>
            </w:r>
          </w:p>
        </w:tc>
        <w:tc>
          <w:p>
            <w:pPr>
              <w:pStyle w:val="Compact"/>
              <w:jc w:val="right"/>
            </w:pPr>
            <w:r>
              <w:t xml:space="preserve">1508.583</w:t>
            </w:r>
          </w:p>
        </w:tc>
        <w:tc>
          <w:p>
            <w:pPr>
              <w:pStyle w:val="Compact"/>
              <w:jc w:val="right"/>
            </w:pPr>
            <w:r>
              <w:t xml:space="preserve">3088</w:t>
            </w:r>
          </w:p>
        </w:tc>
        <w:tc>
          <w:p>
            <w:pPr>
              <w:pStyle w:val="Compact"/>
              <w:jc w:val="right"/>
            </w:pPr>
            <w:r>
              <w:t xml:space="preserve">0.884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1791</w:t>
            </w:r>
          </w:p>
        </w:tc>
        <w:tc>
          <w:p>
            <w:pPr>
              <w:pStyle w:val="Compact"/>
              <w:jc w:val="right"/>
            </w:pPr>
            <w:r>
              <w:t xml:space="preserve">856.454</w:t>
            </w:r>
          </w:p>
        </w:tc>
        <w:tc>
          <w:p>
            <w:pPr>
              <w:pStyle w:val="Compact"/>
              <w:jc w:val="right"/>
            </w:pPr>
            <w:r>
              <w:t xml:space="preserve">1791</w:t>
            </w:r>
          </w:p>
        </w:tc>
        <w:tc>
          <w:p>
            <w:pPr>
              <w:pStyle w:val="Compact"/>
              <w:jc w:val="right"/>
            </w:pPr>
            <w:r>
              <w:t xml:space="preserve">0.885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2971</w:t>
            </w:r>
          </w:p>
        </w:tc>
        <w:tc>
          <w:p>
            <w:pPr>
              <w:pStyle w:val="Compact"/>
              <w:jc w:val="right"/>
            </w:pPr>
            <w:r>
              <w:t xml:space="preserve">1453.328</w:t>
            </w:r>
          </w:p>
        </w:tc>
        <w:tc>
          <w:p>
            <w:pPr>
              <w:pStyle w:val="Compact"/>
              <w:jc w:val="right"/>
            </w:pPr>
            <w:r>
              <w:t xml:space="preserve">2971</w:t>
            </w:r>
          </w:p>
        </w:tc>
        <w:tc>
          <w:p>
            <w:pPr>
              <w:pStyle w:val="Compact"/>
              <w:jc w:val="right"/>
            </w:pPr>
            <w:r>
              <w:t xml:space="preserve">0.894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971.636</w:t>
            </w:r>
          </w:p>
        </w:tc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0.894</w:t>
            </w:r>
          </w:p>
        </w:tc>
      </w:tr>
    </w:tbl>
    <w:bookmarkEnd w:id="24"/>
    <w:bookmarkStart w:id="25" w:name="Xa796d1d8ba543b92755a2a9cdfd71445ca68e30"/>
    <w:p>
      <w:pPr>
        <w:pStyle w:val="Heading3"/>
      </w:pPr>
      <w:r>
        <w:t xml:space="preserve">total risk premium for the whole insurance portfolio</w:t>
      </w:r>
    </w:p>
    <w:p>
      <w:pPr>
        <w:pStyle w:val="SourceCode"/>
      </w:pP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22206147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total risk premium that the insurer should charge</w:t>
      </w:r>
    </w:p>
    <w:bookmarkEnd w:id="25"/>
    <w:bookmarkStart w:id="26" w:name="two-part-glms-logistic-gamma-evpp-sdpp"/>
    <w:p>
      <w:pPr>
        <w:pStyle w:val="Heading3"/>
      </w:pPr>
      <w:r>
        <w:t xml:space="preserve">Two-part GLMs: Logistic + gamma (EVPP + SDPP)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0-1 claim or not part</w:t>
      </w:r>
      <w:r>
        <w:br/>
      </w:r>
      <w:r>
        <w:rPr>
          <w:rStyle w:val="NormalTok"/>
        </w:rPr>
        <w:t xml:space="preserve">  m_clm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veh_age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agecat, </w:t>
      </w:r>
      <w:r>
        <w:rPr>
          <w:rStyle w:val="AttributeTok"/>
        </w:rPr>
        <w:t xml:space="preserve">family=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FunctionTok"/>
        </w:rPr>
        <w:t xml:space="preserve">logitexp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exposure=</w:t>
      </w:r>
      <w:r>
        <w:rPr>
          <w:rStyle w:val="NormalTok"/>
        </w:rPr>
        <w:t xml:space="preserve">dt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exposure)),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dt)</w:t>
      </w:r>
      <w:r>
        <w:br/>
      </w:r>
      <w:r>
        <w:rPr>
          <w:rStyle w:val="NormalTok"/>
        </w:rPr>
        <w:t xml:space="preserve">  X_pred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veh_age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rPr>
          <w:rStyle w:val="NormalTok"/>
        </w:rPr>
        <w:t xml:space="preserve">  beta_pred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(m_clm)</w:t>
      </w:r>
      <w:r>
        <w:br/>
      </w:r>
      <w:r>
        <w:rPr>
          <w:rStyle w:val="NormalTok"/>
        </w:rPr>
        <w:t xml:space="preserve">  eta_pred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X_pred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beta_pred</w:t>
      </w:r>
      <w:r>
        <w:br/>
      </w:r>
      <w:r>
        <w:rPr>
          <w:rStyle w:val="NormalTok"/>
        </w:rPr>
        <w:t xml:space="preserve">  pi_pred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(eta_pred)))</w:t>
      </w:r>
      <w:r>
        <w:rPr>
          <w:rStyle w:val="CommentTok"/>
        </w:rPr>
        <w:t xml:space="preserve">#*dt$exposure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claim &gt; 0 claim amount part</w:t>
      </w:r>
      <w:r>
        <w:br/>
      </w:r>
      <w:r>
        <w:rPr>
          <w:rStyle w:val="NormalTok"/>
        </w:rPr>
        <w:t xml:space="preserve">  m.claim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(claimcst0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veh_age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'log'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dt0)</w:t>
      </w:r>
      <w:r>
        <w:br/>
      </w:r>
      <w:r>
        <w:rPr>
          <w:rStyle w:val="NormalTok"/>
        </w:rPr>
        <w:t xml:space="preserve">  X_pred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veh_age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dt)</w:t>
      </w:r>
      <w:r>
        <w:br/>
      </w:r>
      <w:r>
        <w:rPr>
          <w:rStyle w:val="NormalTok"/>
        </w:rPr>
        <w:t xml:space="preserve">  beta_pred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(m.claim)</w:t>
      </w:r>
      <w:r>
        <w:br/>
      </w:r>
      <w:r>
        <w:rPr>
          <w:rStyle w:val="NormalTok"/>
        </w:rPr>
        <w:t xml:space="preserve">  y_pred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(X_pred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beta_pred)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#--------------------------------------------------------------------------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solve the risk loading parameter in EVPP and SDPP: alpha.ga.E and alpha.ga.sd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#--------------------------------------------------------------------------</w:t>
      </w:r>
      <w:r>
        <w:br/>
      </w:r>
      <w:r>
        <w:rPr>
          <w:rStyle w:val="NormalTok"/>
        </w:rPr>
        <w:t xml:space="preserve">  Dis_par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3.103186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Dispersion parameter</w:t>
      </w:r>
      <w:r>
        <w:br/>
      </w:r>
      <w:r>
        <w:rPr>
          <w:rStyle w:val="NormalTok"/>
        </w:rPr>
        <w:t xml:space="preserve">  E.ga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pi_pred)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y_pred</w:t>
      </w:r>
      <w:r>
        <w:br/>
      </w:r>
      <w:r>
        <w:rPr>
          <w:rStyle w:val="NormalTok"/>
        </w:rPr>
        <w:t xml:space="preserve">  Var.ga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pi_pred)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y_pred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(pi_pred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Dis_par)</w:t>
      </w:r>
      <w:r>
        <w:br/>
      </w:r>
      <w:r>
        <w:rPr>
          <w:rStyle w:val="NormalTok"/>
        </w:rPr>
        <w:t xml:space="preserve">  sd.ga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(Var.ga)</w:t>
      </w:r>
      <w:r>
        <w:br/>
      </w:r>
      <w:r>
        <w:rPr>
          <w:rStyle w:val="NormalTok"/>
        </w:rPr>
        <w:t xml:space="preserve">  alpha.ga.E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(E.ga)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risk roading parameter in EVPP</w:t>
      </w:r>
      <w:r>
        <w:br/>
      </w:r>
      <w:r>
        <w:rPr>
          <w:rStyle w:val="NormalTok"/>
        </w:rPr>
        <w:t xml:space="preserve">  alpha.ga.sd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(E.ga))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(sd.ga) </w:t>
      </w:r>
      <w:r>
        <w:rPr>
          <w:rStyle w:val="CommentTok"/>
        </w:rPr>
        <w:t xml:space="preserve"># risk roading parameter in SDPP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(alpha.ga.E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alpha.ga.sd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11.966303  2.309759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estimation of risk premium for 24 risk classes (dt.sum)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#----------------------------------------------------------</w:t>
      </w:r>
      <w:r>
        <w:br/>
      </w:r>
      <w:r>
        <w:rPr>
          <w:rStyle w:val="NormalTok"/>
        </w:rPr>
        <w:t xml:space="preserve">  X1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veh_age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dt.sum)</w:t>
      </w:r>
      <w:r>
        <w:br/>
      </w:r>
      <w:r>
        <w:rPr>
          <w:rStyle w:val="NormalTok"/>
        </w:rPr>
        <w:t xml:space="preserve">  beta_pred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(m_clm)</w:t>
      </w:r>
      <w:r>
        <w:br/>
      </w:r>
      <w:r>
        <w:rPr>
          <w:rStyle w:val="NormalTok"/>
        </w:rPr>
        <w:t xml:space="preserve">  eta_pred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beta_pred</w:t>
      </w:r>
      <w:r>
        <w:br/>
      </w:r>
      <w:r>
        <w:rPr>
          <w:rStyle w:val="NormalTok"/>
        </w:rPr>
        <w:t xml:space="preserve">  pi.pred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(eta_pred)))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beta_pred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(m.claim)</w:t>
      </w:r>
      <w:r>
        <w:br/>
      </w:r>
      <w:r>
        <w:rPr>
          <w:rStyle w:val="NormalTok"/>
        </w:rPr>
        <w:t xml:space="preserve">  mu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(X1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beta_pred)</w:t>
      </w:r>
      <w:r>
        <w:br/>
      </w:r>
      <w:r>
        <w:rPr>
          <w:rStyle w:val="NormalTok"/>
        </w:rPr>
        <w:t xml:space="preserve">  E.ga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pi.pred)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</w:t>
      </w:r>
      <w:r>
        <w:br/>
      </w:r>
      <w:r>
        <w:rPr>
          <w:rStyle w:val="NormalTok"/>
        </w:rPr>
        <w:t xml:space="preserve">  var.ga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pi.pred)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(pi.pred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Dis_par)</w:t>
      </w:r>
      <w:r>
        <w:br/>
      </w:r>
      <w:r>
        <w:rPr>
          <w:rStyle w:val="NormalTok"/>
        </w:rPr>
        <w:t xml:space="preserve">  sd.ga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(var.ga)</w:t>
      </w:r>
      <w:r>
        <w:br/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E.ga                     </w:t>
      </w:r>
      <w:r>
        <w:rPr>
          <w:rStyle w:val="CommentTok"/>
        </w:rPr>
        <w:t xml:space="preserve"># pure premium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SDPP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E.ga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alpha.ga.sd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sd.ga </w:t>
      </w:r>
      <w:r>
        <w:rPr>
          <w:rStyle w:val="CommentTok"/>
        </w:rPr>
        <w:t xml:space="preserve"># risk premium in EVPP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EVPP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E.ga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alpha.ga.E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E.ga   </w:t>
      </w:r>
      <w:r>
        <w:rPr>
          <w:rStyle w:val="CommentTok"/>
        </w:rPr>
        <w:t xml:space="preserve"># risk premium in SDPP</w:t>
      </w:r>
      <w:r>
        <w:br/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loading.E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EVPP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 </w:t>
      </w:r>
      <w:r>
        <w:rPr>
          <w:rStyle w:val="CommentTok"/>
        </w:rPr>
        <w:t xml:space="preserve"># risk loading in EVPP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loading.sd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SDPP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 </w:t>
      </w:r>
      <w:r>
        <w:rPr>
          <w:rStyle w:val="CommentTok"/>
        </w:rPr>
        <w:t xml:space="preserve"># risk loading in EVPP</w:t>
      </w:r>
    </w:p>
    <w:bookmarkEnd w:id="26"/>
    <w:bookmarkStart w:id="27" w:name="qrii"/>
    <w:p>
      <w:pPr>
        <w:pStyle w:val="Heading3"/>
      </w:pPr>
      <w:r>
        <w:t xml:space="preserve">QRII</w:t>
      </w:r>
    </w:p>
    <w:p>
      <w:pPr>
        <w:pStyle w:val="SourceCode"/>
      </w:pPr>
      <w:r>
        <w:rPr>
          <w:rStyle w:val="NormalTok"/>
        </w:rPr>
        <w:t xml:space="preserve">  theta_Tra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0.7908</w:t>
      </w:r>
      <w:r>
        <w:br/>
      </w:r>
      <w:r>
        <w:rPr>
          <w:rStyle w:val="NormalTok"/>
        </w:rPr>
        <w:t xml:space="preserve">  m.QRII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(claimcst0)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veh_age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dt0,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theta_Tra) 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(m.QRII,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dt.sum))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pi.pred)</w:t>
      </w:r>
    </w:p>
    <w:bookmarkEnd w:id="27"/>
    <w:bookmarkStart w:id="28" w:name="qr"/>
    <w:p>
      <w:pPr>
        <w:pStyle w:val="Heading3"/>
      </w:pPr>
      <w:r>
        <w:t xml:space="preserve">QR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solve the risk loading parameter</w:t>
      </w:r>
      <w:r>
        <w:br/>
      </w:r>
      <w:r>
        <w:rPr>
          <w:rStyle w:val="NormalTok"/>
        </w:rPr>
        <w:t xml:space="preserve">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quantile level for aggregate claim amount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theta_star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(theta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pi.pred)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pi.pred) </w:t>
      </w:r>
      <w:r>
        <w:rPr>
          <w:rStyle w:val="CommentTok"/>
        </w:rPr>
        <w:t xml:space="preserve"># quantile level for non-zero aggregate claim amount</w:t>
      </w:r>
      <w:r>
        <w:br/>
      </w:r>
      <w:r>
        <w:rPr>
          <w:rStyle w:val="NormalTok"/>
        </w:rPr>
        <w:t xml:space="preserve">  E.L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Npolicies) </w:t>
      </w:r>
      <w:r>
        <w:rPr>
          <w:rStyle w:val="CommentTok"/>
        </w:rPr>
        <w:t xml:space="preserve"># total pure premium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m.s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(claimcst0)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veh_age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dt0,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theta_star[i])  </w:t>
      </w:r>
      <w:r>
        <w:rPr>
          <w:rStyle w:val="CommentTok"/>
        </w:rPr>
        <w:t xml:space="preserve"># QR model</w:t>
      </w:r>
      <w:r>
        <w:br/>
      </w:r>
      <w:r>
        <w:rPr>
          <w:rStyle w:val="NormalTok"/>
        </w:rPr>
        <w:t xml:space="preserve">    TraQuan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(m.s,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dt.sum))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TraQuan[i]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qr.alpha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</w:t>
      </w:r>
      <w:r>
        <w:rPr>
          <w:rStyle w:val="FloatTok"/>
        </w:rPr>
        <w:t xml:space="preserve">.95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Npolicies)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 </w:t>
      </w:r>
      <w:r>
        <w:rPr>
          <w:rStyle w:val="CommentTok"/>
        </w:rPr>
        <w:t xml:space="preserve"># risk loading parameter</w:t>
      </w:r>
      <w:r>
        <w:br/>
      </w:r>
      <w:r>
        <w:rPr>
          <w:rStyle w:val="NormalTok"/>
        </w:rPr>
        <w:t xml:space="preserve">  qr.alpha</w:t>
      </w:r>
    </w:p>
    <w:p>
      <w:pPr>
        <w:pStyle w:val="SourceCode"/>
      </w:pPr>
      <w:r>
        <w:rPr>
          <w:rStyle w:val="VerbatimChar"/>
        </w:rPr>
        <w:t xml:space="preserve">## [1] 0.03001939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Risk class prediction (dt.sum) 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qr.alpha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Pure) 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loading.QR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                    </w:t>
      </w:r>
    </w:p>
    <w:bookmarkEnd w:id="28"/>
    <w:bookmarkStart w:id="29" w:name="pqr"/>
    <w:p>
      <w:pPr>
        <w:pStyle w:val="Heading3"/>
      </w:pPr>
      <w:r>
        <w:t xml:space="preserve">PQR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solve the risk loading parameter in QPP</w:t>
      </w:r>
      <w:r>
        <w:br/>
      </w:r>
      <w:r>
        <w:rPr>
          <w:rStyle w:val="NormalTok"/>
        </w:rPr>
        <w:t xml:space="preserve">  m3.s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(claimcst0)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veh_age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     =</w:t>
      </w:r>
      <w:r>
        <w:rPr>
          <w:rStyle w:val="NormalTok"/>
        </w:rPr>
        <w:t xml:space="preserve"> dt0,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formula.p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slp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QRCF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(m3.s,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theta_star[i],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dt.sum)</w:t>
      </w:r>
      <w:r>
        <w:br/>
      </w:r>
      <w:r>
        <w:rPr>
          <w:rStyle w:val="NormalTok"/>
        </w:rPr>
        <w:t xml:space="preserve">  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QRCF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(flag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qrcf.alpha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QRCF</w:t>
      </w:r>
      <w:r>
        <w:rPr>
          <w:rStyle w:val="FloatTok"/>
        </w:rPr>
        <w:t xml:space="preserve">.95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Npolicies)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 </w:t>
      </w:r>
      <w:r>
        <w:br/>
      </w:r>
      <w:r>
        <w:rPr>
          <w:rStyle w:val="NormalTok"/>
        </w:rPr>
        <w:t xml:space="preserve">  qrcf.alpha </w:t>
      </w:r>
      <w:r>
        <w:rPr>
          <w:rStyle w:val="CommentTok"/>
        </w:rPr>
        <w:t xml:space="preserve"># the risk loading parameter</w:t>
      </w:r>
    </w:p>
    <w:p>
      <w:pPr>
        <w:pStyle w:val="SourceCode"/>
      </w:pPr>
      <w:r>
        <w:rPr>
          <w:rStyle w:val="VerbatimChar"/>
        </w:rPr>
        <w:t xml:space="preserve">## [1] 0.03093399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Risk class prediction (dt.sum) 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qrcf.alpha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QRCF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Pure) </w:t>
      </w:r>
      <w:r>
        <w:rPr>
          <w:rStyle w:val="CommentTok"/>
        </w:rPr>
        <w:t xml:space="preserve"># prediction in PQR for 24 tariff classes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loading.PQR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PQR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  </w:t>
      </w:r>
    </w:p>
    <w:bookmarkEnd w:id="29"/>
    <w:bookmarkStart w:id="30" w:name="er"/>
    <w:p>
      <w:pPr>
        <w:pStyle w:val="Heading3"/>
      </w:pPr>
      <w:r>
        <w:t xml:space="preserve">ER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solve the risk loading parameter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(expectreg) </w:t>
      </w:r>
      <w:r>
        <w:rPr>
          <w:rStyle w:val="CommentTok"/>
        </w:rPr>
        <w:t xml:space="preserve"># expectreg.ls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(dummies) </w:t>
      </w:r>
      <w:r>
        <w:rPr>
          <w:rStyle w:val="CommentTok"/>
        </w:rPr>
        <w:t xml:space="preserve"># generate the dummies</w:t>
      </w:r>
      <w:r>
        <w:br/>
      </w:r>
      <w:r>
        <w:rPr>
          <w:rStyle w:val="NormalTok"/>
        </w:rPr>
        <w:t xml:space="preserve">  ohe_feats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(dt)[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(dt, is.factor)]</w:t>
      </w:r>
      <w:r>
        <w:br/>
      </w:r>
      <w:r>
        <w:rPr>
          <w:rStyle w:val="NormalTok"/>
        </w:rPr>
        <w:t xml:space="preserve">  df_all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</w:t>
      </w:r>
      <w:r>
        <w:br/>
      </w:r>
      <w:r>
        <w:rPr>
          <w:rStyle w:val="NormalTok"/>
        </w:rPr>
        <w:t xml:space="preserve">  df_all_sum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ohe_feats){</w:t>
      </w:r>
      <w:r>
        <w:br/>
      </w:r>
      <w:r>
        <w:rPr>
          <w:rStyle w:val="NormalTok"/>
        </w:rPr>
        <w:t xml:space="preserve">    df_all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dummy.data.frame</w:t>
      </w:r>
      <w:r>
        <w:rPr>
          <w:rStyle w:val="NormalTok"/>
        </w:rPr>
        <w:t xml:space="preserve">(df_all,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df_all_sum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dummy.data.frame</w:t>
      </w:r>
      <w:r>
        <w:rPr>
          <w:rStyle w:val="NormalTok"/>
        </w:rPr>
        <w:t xml:space="preserve">(df_all_sum,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f,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m3.e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expectreg.ls</w:t>
      </w:r>
      <w:r>
        <w:rPr>
          <w:rStyle w:val="NormalTok"/>
        </w:rPr>
        <w:t xml:space="preserve">((claimcst0)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agecat_1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agecat_6</w:t>
      </w:r>
      <w:r>
        <w:br/>
      </w:r>
      <w:r>
        <w:rPr>
          <w:rStyle w:val="NormalTok"/>
        </w:rPr>
        <w:t xml:space="preserve">          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veh_age_1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veh_age_3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veh_age_4,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df_all,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expectiles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flag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(m3.e,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df_all_sum)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(flag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rPr>
          <w:rStyle w:val="NormalTok"/>
        </w:rPr>
        <w:t xml:space="preserve">  eqr.alpha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</w:t>
      </w:r>
      <w:r>
        <w:rPr>
          <w:rStyle w:val="FloatTok"/>
        </w:rPr>
        <w:t xml:space="preserve">.95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Npolicies)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E.L) </w:t>
      </w:r>
      <w:r>
        <w:br/>
      </w:r>
      <w:r>
        <w:rPr>
          <w:rStyle w:val="NormalTok"/>
        </w:rPr>
        <w:t xml:space="preserve">  eqr.alpha </w:t>
      </w:r>
      <w:r>
        <w:rPr>
          <w:rStyle w:val="CommentTok"/>
        </w:rPr>
        <w:t xml:space="preserve"># the risk loading parameter in EPP</w:t>
      </w:r>
    </w:p>
    <w:p>
      <w:pPr>
        <w:pStyle w:val="SourceCode"/>
      </w:pPr>
      <w:r>
        <w:rPr>
          <w:rStyle w:val="VerbatimChar"/>
        </w:rPr>
        <w:t xml:space="preserve">## [1] 0.02845861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Risk class prediction (dt.sum) 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eqr.alpha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</w:t>
      </w:r>
      <w:r>
        <w:rPr>
          <w:rStyle w:val="FloatTok"/>
        </w:rPr>
        <w:t xml:space="preserve">.95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Pure) </w:t>
      </w:r>
      <w:r>
        <w:rPr>
          <w:rStyle w:val="CommentTok"/>
        </w:rPr>
        <w:t xml:space="preserve"># prediction in EQR for individual polices</w:t>
      </w:r>
      <w:r>
        <w:br/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loading.EQR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dt.sum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Pure                         </w:t>
      </w:r>
      <w:r>
        <w:rPr>
          <w:rStyle w:val="CommentTok"/>
        </w:rPr>
        <w:t xml:space="preserve"># risk loading</w:t>
      </w:r>
    </w:p>
    <w:bookmarkEnd w:id="30"/>
    <w:bookmarkStart w:id="31" w:name="risk-premium-comparsion"/>
    <w:p>
      <w:pPr>
        <w:pStyle w:val="Heading3"/>
      </w:pPr>
      <w:r>
        <w:t xml:space="preserve">Risk premium comparsion</w:t>
      </w:r>
    </w:p>
    <w:p>
      <w:pPr>
        <w:pStyle w:val="SourceCode"/>
      </w:pPr>
      <w:r>
        <w:rPr>
          <w:rStyle w:val="NormalTok"/>
        </w:rPr>
        <w:t xml:space="preserve">dt.out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dt.sum[,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'veh_age'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'agecat'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"pi.pred"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'Pure'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'EVPP'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'SDPP'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'QR'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'QRII'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'PQR'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'EQR'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(dt.out,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veh_age</w:t>
            </w:r>
          </w:p>
        </w:tc>
        <w:tc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p>
            <w:pPr>
              <w:pStyle w:val="Compact"/>
              <w:jc w:val="right"/>
            </w:pPr>
            <w:r>
              <w:t xml:space="preserve">pi.pred</w:t>
            </w:r>
          </w:p>
        </w:tc>
        <w:tc>
          <w:p>
            <w:pPr>
              <w:pStyle w:val="Compact"/>
              <w:jc w:val="right"/>
            </w:pPr>
            <w:r>
              <w:t xml:space="preserve">Pure</w:t>
            </w:r>
          </w:p>
        </w:tc>
        <w:tc>
          <w:p>
            <w:pPr>
              <w:pStyle w:val="Compact"/>
              <w:jc w:val="right"/>
            </w:pPr>
            <w:r>
              <w:t xml:space="preserve">EVPP</w:t>
            </w:r>
          </w:p>
        </w:tc>
        <w:tc>
          <w:p>
            <w:pPr>
              <w:pStyle w:val="Compact"/>
              <w:jc w:val="right"/>
            </w:pPr>
            <w:r>
              <w:t xml:space="preserve">SDPP</w:t>
            </w:r>
          </w:p>
        </w:tc>
        <w:tc>
          <w:p>
            <w:pPr>
              <w:pStyle w:val="Compact"/>
              <w:jc w:val="right"/>
            </w:pPr>
            <w:r>
              <w:t xml:space="preserve">QR</w:t>
            </w:r>
          </w:p>
        </w:tc>
        <w:tc>
          <w:p>
            <w:pPr>
              <w:pStyle w:val="Compact"/>
              <w:jc w:val="right"/>
            </w:pPr>
            <w:r>
              <w:t xml:space="preserve">QRII</w:t>
            </w:r>
          </w:p>
        </w:tc>
        <w:tc>
          <w:p>
            <w:pPr>
              <w:pStyle w:val="Compact"/>
              <w:jc w:val="right"/>
            </w:pPr>
            <w:r>
              <w:t xml:space="preserve">PQR</w:t>
            </w:r>
          </w:p>
        </w:tc>
        <w:tc>
          <w:p>
            <w:pPr>
              <w:pStyle w:val="Compact"/>
              <w:jc w:val="right"/>
            </w:pPr>
            <w:r>
              <w:t xml:space="preserve">EQR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522.88</w:t>
            </w:r>
          </w:p>
        </w:tc>
        <w:tc>
          <w:p>
            <w:pPr>
              <w:pStyle w:val="Compact"/>
              <w:jc w:val="right"/>
            </w:pPr>
            <w:r>
              <w:t xml:space="preserve">585.45</w:t>
            </w:r>
          </w:p>
        </w:tc>
        <w:tc>
          <w:p>
            <w:pPr>
              <w:pStyle w:val="Compact"/>
              <w:jc w:val="right"/>
            </w:pPr>
            <w:r>
              <w:t xml:space="preserve">575.97</w:t>
            </w:r>
          </w:p>
        </w:tc>
        <w:tc>
          <w:p>
            <w:pPr>
              <w:pStyle w:val="Compact"/>
              <w:jc w:val="right"/>
            </w:pPr>
            <w:r>
              <w:t xml:space="preserve">603.63</w:t>
            </w:r>
          </w:p>
        </w:tc>
        <w:tc>
          <w:p>
            <w:pPr>
              <w:pStyle w:val="Compact"/>
              <w:jc w:val="right"/>
            </w:pPr>
            <w:r>
              <w:t xml:space="preserve">728.58</w:t>
            </w:r>
          </w:p>
        </w:tc>
        <w:tc>
          <w:p>
            <w:pPr>
              <w:pStyle w:val="Compact"/>
              <w:jc w:val="right"/>
            </w:pPr>
            <w:r>
              <w:t xml:space="preserve">602.91</w:t>
            </w:r>
          </w:p>
        </w:tc>
        <w:tc>
          <w:p>
            <w:pPr>
              <w:pStyle w:val="Compact"/>
              <w:jc w:val="right"/>
            </w:pPr>
            <w:r>
              <w:t xml:space="preserve">578.98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484.58</w:t>
            </w:r>
          </w:p>
        </w:tc>
        <w:tc>
          <w:p>
            <w:pPr>
              <w:pStyle w:val="Compact"/>
              <w:jc w:val="right"/>
            </w:pPr>
            <w:r>
              <w:t xml:space="preserve">542.56</w:t>
            </w:r>
          </w:p>
        </w:tc>
        <w:tc>
          <w:p>
            <w:pPr>
              <w:pStyle w:val="Compact"/>
              <w:jc w:val="right"/>
            </w:pPr>
            <w:r>
              <w:t xml:space="preserve">534.43</w:t>
            </w:r>
          </w:p>
        </w:tc>
        <w:tc>
          <w:p>
            <w:pPr>
              <w:pStyle w:val="Compact"/>
              <w:jc w:val="right"/>
            </w:pPr>
            <w:r>
              <w:t xml:space="preserve">546.13</w:t>
            </w:r>
          </w:p>
        </w:tc>
        <w:tc>
          <w:p>
            <w:pPr>
              <w:pStyle w:val="Compact"/>
              <w:jc w:val="right"/>
            </w:pPr>
            <w:r>
              <w:t xml:space="preserve">585.84</w:t>
            </w:r>
          </w:p>
        </w:tc>
        <w:tc>
          <w:p>
            <w:pPr>
              <w:pStyle w:val="Compact"/>
              <w:jc w:val="right"/>
            </w:pPr>
            <w:r>
              <w:t xml:space="preserve">550.14</w:t>
            </w:r>
          </w:p>
        </w:tc>
        <w:tc>
          <w:p>
            <w:pPr>
              <w:pStyle w:val="Compact"/>
              <w:jc w:val="right"/>
            </w:pPr>
            <w:r>
              <w:t xml:space="preserve">535.93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484.98</w:t>
            </w:r>
          </w:p>
        </w:tc>
        <w:tc>
          <w:p>
            <w:pPr>
              <w:pStyle w:val="Compact"/>
              <w:jc w:val="right"/>
            </w:pPr>
            <w:r>
              <w:t xml:space="preserve">543.01</w:t>
            </w:r>
          </w:p>
        </w:tc>
        <w:tc>
          <w:p>
            <w:pPr>
              <w:pStyle w:val="Compact"/>
              <w:jc w:val="right"/>
            </w:pPr>
            <w:r>
              <w:t xml:space="preserve">536.93</w:t>
            </w:r>
          </w:p>
        </w:tc>
        <w:tc>
          <w:p>
            <w:pPr>
              <w:pStyle w:val="Compact"/>
              <w:jc w:val="right"/>
            </w:pPr>
            <w:r>
              <w:t xml:space="preserve">557.52</w:t>
            </w:r>
          </w:p>
        </w:tc>
        <w:tc>
          <w:p>
            <w:pPr>
              <w:pStyle w:val="Compact"/>
              <w:jc w:val="right"/>
            </w:pPr>
            <w:r>
              <w:t xml:space="preserve">771.13</w:t>
            </w:r>
          </w:p>
        </w:tc>
        <w:tc>
          <w:p>
            <w:pPr>
              <w:pStyle w:val="Compact"/>
              <w:jc w:val="right"/>
            </w:pPr>
            <w:r>
              <w:t xml:space="preserve">562.59</w:t>
            </w:r>
          </w:p>
        </w:tc>
        <w:tc>
          <w:p>
            <w:pPr>
              <w:pStyle w:val="Compact"/>
              <w:jc w:val="right"/>
            </w:pPr>
            <w:r>
              <w:t xml:space="preserve">538.73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355.42</w:t>
            </w:r>
          </w:p>
        </w:tc>
        <w:tc>
          <w:p>
            <w:pPr>
              <w:pStyle w:val="Compact"/>
              <w:jc w:val="right"/>
            </w:pPr>
            <w:r>
              <w:t xml:space="preserve">397.95</w:t>
            </w:r>
          </w:p>
        </w:tc>
        <w:tc>
          <w:p>
            <w:pPr>
              <w:pStyle w:val="Compact"/>
              <w:jc w:val="right"/>
            </w:pPr>
            <w:r>
              <w:t xml:space="preserve">394.69</w:t>
            </w:r>
          </w:p>
        </w:tc>
        <w:tc>
          <w:p>
            <w:pPr>
              <w:pStyle w:val="Compact"/>
              <w:jc w:val="right"/>
            </w:pPr>
            <w:r>
              <w:t xml:space="preserve">396.57</w:t>
            </w:r>
          </w:p>
        </w:tc>
        <w:tc>
          <w:p>
            <w:pPr>
              <w:pStyle w:val="Compact"/>
              <w:jc w:val="right"/>
            </w:pPr>
            <w:r>
              <w:t xml:space="preserve">415.44</w:t>
            </w:r>
          </w:p>
        </w:tc>
        <w:tc>
          <w:p>
            <w:pPr>
              <w:pStyle w:val="Compact"/>
              <w:jc w:val="right"/>
            </w:pPr>
            <w:r>
              <w:t xml:space="preserve">396.54</w:t>
            </w:r>
          </w:p>
        </w:tc>
        <w:tc>
          <w:p>
            <w:pPr>
              <w:pStyle w:val="Compact"/>
              <w:jc w:val="right"/>
            </w:pPr>
            <w:r>
              <w:t xml:space="preserve">396.64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491.20</w:t>
            </w:r>
          </w:p>
        </w:tc>
        <w:tc>
          <w:p>
            <w:pPr>
              <w:pStyle w:val="Compact"/>
              <w:jc w:val="right"/>
            </w:pPr>
            <w:r>
              <w:t xml:space="preserve">549.97</w:t>
            </w:r>
          </w:p>
        </w:tc>
        <w:tc>
          <w:p>
            <w:pPr>
              <w:pStyle w:val="Compact"/>
              <w:jc w:val="right"/>
            </w:pPr>
            <w:r>
              <w:t xml:space="preserve">546.00</w:t>
            </w:r>
          </w:p>
        </w:tc>
        <w:tc>
          <w:p>
            <w:pPr>
              <w:pStyle w:val="Compact"/>
              <w:jc w:val="right"/>
            </w:pPr>
            <w:r>
              <w:t xml:space="preserve">564.34</w:t>
            </w:r>
          </w:p>
        </w:tc>
        <w:tc>
          <w:p>
            <w:pPr>
              <w:pStyle w:val="Compact"/>
              <w:jc w:val="right"/>
            </w:pPr>
            <w:r>
              <w:t xml:space="preserve">784.62</w:t>
            </w:r>
          </w:p>
        </w:tc>
        <w:tc>
          <w:p>
            <w:pPr>
              <w:pStyle w:val="Compact"/>
              <w:jc w:val="right"/>
            </w:pPr>
            <w:r>
              <w:t xml:space="preserve">570.13</w:t>
            </w:r>
          </w:p>
        </w:tc>
        <w:tc>
          <w:p>
            <w:pPr>
              <w:pStyle w:val="Compact"/>
              <w:jc w:val="right"/>
            </w:pPr>
            <w:r>
              <w:t xml:space="preserve">546.14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329.07</w:t>
            </w:r>
          </w:p>
        </w:tc>
        <w:tc>
          <w:p>
            <w:pPr>
              <w:pStyle w:val="Compact"/>
              <w:jc w:val="right"/>
            </w:pPr>
            <w:r>
              <w:t xml:space="preserve">368.45</w:t>
            </w:r>
          </w:p>
        </w:tc>
        <w:tc>
          <w:p>
            <w:pPr>
              <w:pStyle w:val="Compact"/>
              <w:jc w:val="right"/>
            </w:pPr>
            <w:r>
              <w:t xml:space="preserve">365.94</w:t>
            </w:r>
          </w:p>
        </w:tc>
        <w:tc>
          <w:p>
            <w:pPr>
              <w:pStyle w:val="Compact"/>
              <w:jc w:val="right"/>
            </w:pPr>
            <w:r>
              <w:t xml:space="preserve">361.44</w:t>
            </w:r>
          </w:p>
        </w:tc>
        <w:tc>
          <w:p>
            <w:pPr>
              <w:pStyle w:val="Compact"/>
              <w:jc w:val="right"/>
            </w:pPr>
            <w:r>
              <w:t xml:space="preserve">333.73</w:t>
            </w:r>
          </w:p>
        </w:tc>
        <w:tc>
          <w:p>
            <w:pPr>
              <w:pStyle w:val="Compact"/>
              <w:jc w:val="right"/>
            </w:pPr>
            <w:r>
              <w:t xml:space="preserve">362.93</w:t>
            </w:r>
          </w:p>
        </w:tc>
        <w:tc>
          <w:p>
            <w:pPr>
              <w:pStyle w:val="Compact"/>
              <w:jc w:val="right"/>
            </w:pPr>
            <w:r>
              <w:t xml:space="preserve">365.21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302.31</w:t>
            </w:r>
          </w:p>
        </w:tc>
        <w:tc>
          <w:p>
            <w:pPr>
              <w:pStyle w:val="Compact"/>
              <w:jc w:val="right"/>
            </w:pPr>
            <w:r>
              <w:t xml:space="preserve">338.49</w:t>
            </w:r>
          </w:p>
        </w:tc>
        <w:tc>
          <w:p>
            <w:pPr>
              <w:pStyle w:val="Compact"/>
              <w:jc w:val="right"/>
            </w:pPr>
            <w:r>
              <w:t xml:space="preserve">336.62</w:t>
            </w:r>
          </w:p>
        </w:tc>
        <w:tc>
          <w:p>
            <w:pPr>
              <w:pStyle w:val="Compact"/>
              <w:jc w:val="right"/>
            </w:pPr>
            <w:r>
              <w:t xml:space="preserve">339.95</w:t>
            </w:r>
          </w:p>
        </w:tc>
        <w:tc>
          <w:p>
            <w:pPr>
              <w:pStyle w:val="Compact"/>
              <w:jc w:val="right"/>
            </w:pPr>
            <w:r>
              <w:t xml:space="preserve">381.75</w:t>
            </w:r>
          </w:p>
        </w:tc>
        <w:tc>
          <w:p>
            <w:pPr>
              <w:pStyle w:val="Compact"/>
              <w:jc w:val="right"/>
            </w:pPr>
            <w:r>
              <w:t xml:space="preserve">339.79</w:t>
            </w:r>
          </w:p>
        </w:tc>
        <w:tc>
          <w:p>
            <w:pPr>
              <w:pStyle w:val="Compact"/>
              <w:jc w:val="right"/>
            </w:pPr>
            <w:r>
              <w:t xml:space="preserve">338.52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279.83</w:t>
            </w:r>
          </w:p>
        </w:tc>
        <w:tc>
          <w:p>
            <w:pPr>
              <w:pStyle w:val="Compact"/>
              <w:jc w:val="right"/>
            </w:pPr>
            <w:r>
              <w:t xml:space="preserve">313.31</w:t>
            </w:r>
          </w:p>
        </w:tc>
        <w:tc>
          <w:p>
            <w:pPr>
              <w:pStyle w:val="Compact"/>
              <w:jc w:val="right"/>
            </w:pPr>
            <w:r>
              <w:t xml:space="preserve">312.03</w:t>
            </w:r>
          </w:p>
        </w:tc>
        <w:tc>
          <w:p>
            <w:pPr>
              <w:pStyle w:val="Compact"/>
              <w:jc w:val="right"/>
            </w:pPr>
            <w:r>
              <w:t xml:space="preserve">311.27</w:t>
            </w:r>
          </w:p>
        </w:tc>
        <w:tc>
          <w:p>
            <w:pPr>
              <w:pStyle w:val="Compact"/>
              <w:jc w:val="right"/>
            </w:pPr>
            <w:r>
              <w:t xml:space="preserve">306.58</w:t>
            </w:r>
          </w:p>
        </w:tc>
        <w:tc>
          <w:p>
            <w:pPr>
              <w:pStyle w:val="Compact"/>
              <w:jc w:val="right"/>
            </w:pPr>
            <w:r>
              <w:t xml:space="preserve">310.90</w:t>
            </w:r>
          </w:p>
        </w:tc>
        <w:tc>
          <w:p>
            <w:pPr>
              <w:pStyle w:val="Compact"/>
              <w:jc w:val="right"/>
            </w:pPr>
            <w:r>
              <w:t xml:space="preserve">310.84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296.12</w:t>
            </w:r>
          </w:p>
        </w:tc>
        <w:tc>
          <w:p>
            <w:pPr>
              <w:pStyle w:val="Compact"/>
              <w:jc w:val="right"/>
            </w:pPr>
            <w:r>
              <w:t xml:space="preserve">331.55</w:t>
            </w:r>
          </w:p>
        </w:tc>
        <w:tc>
          <w:p>
            <w:pPr>
              <w:pStyle w:val="Compact"/>
              <w:jc w:val="right"/>
            </w:pPr>
            <w:r>
              <w:t xml:space="preserve">330.36</w:t>
            </w:r>
          </w:p>
        </w:tc>
        <w:tc>
          <w:p>
            <w:pPr>
              <w:pStyle w:val="Compact"/>
              <w:jc w:val="right"/>
            </w:pPr>
            <w:r>
              <w:t xml:space="preserve">327.68</w:t>
            </w:r>
          </w:p>
        </w:tc>
        <w:tc>
          <w:p>
            <w:pPr>
              <w:pStyle w:val="Compact"/>
              <w:jc w:val="right"/>
            </w:pPr>
            <w:r>
              <w:t xml:space="preserve">346.93</w:t>
            </w:r>
          </w:p>
        </w:tc>
        <w:tc>
          <w:p>
            <w:pPr>
              <w:pStyle w:val="Compact"/>
              <w:jc w:val="right"/>
            </w:pPr>
            <w:r>
              <w:t xml:space="preserve">329.20</w:t>
            </w:r>
          </w:p>
        </w:tc>
        <w:tc>
          <w:p>
            <w:pPr>
              <w:pStyle w:val="Compact"/>
              <w:jc w:val="right"/>
            </w:pPr>
            <w:r>
              <w:t xml:space="preserve">332.39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328.44</w:t>
            </w:r>
          </w:p>
        </w:tc>
        <w:tc>
          <w:p>
            <w:pPr>
              <w:pStyle w:val="Compact"/>
              <w:jc w:val="right"/>
            </w:pPr>
            <w:r>
              <w:t xml:space="preserve">367.75</w:t>
            </w:r>
          </w:p>
        </w:tc>
        <w:tc>
          <w:p>
            <w:pPr>
              <w:pStyle w:val="Compact"/>
              <w:jc w:val="right"/>
            </w:pPr>
            <w:r>
              <w:t xml:space="preserve">366.80</w:t>
            </w:r>
          </w:p>
        </w:tc>
        <w:tc>
          <w:p>
            <w:pPr>
              <w:pStyle w:val="Compact"/>
              <w:jc w:val="right"/>
            </w:pPr>
            <w:r>
              <w:t xml:space="preserve">369.35</w:t>
            </w:r>
          </w:p>
        </w:tc>
        <w:tc>
          <w:p>
            <w:pPr>
              <w:pStyle w:val="Compact"/>
              <w:jc w:val="right"/>
            </w:pPr>
            <w:r>
              <w:t xml:space="preserve">438.08</w:t>
            </w:r>
          </w:p>
        </w:tc>
        <w:tc>
          <w:p>
            <w:pPr>
              <w:pStyle w:val="Compact"/>
              <w:jc w:val="right"/>
            </w:pPr>
            <w:r>
              <w:t xml:space="preserve">367.72</w:t>
            </w:r>
          </w:p>
        </w:tc>
        <w:tc>
          <w:p>
            <w:pPr>
              <w:pStyle w:val="Compact"/>
              <w:jc w:val="right"/>
            </w:pPr>
            <w:r>
              <w:t xml:space="preserve">367.01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274.05</w:t>
            </w:r>
          </w:p>
        </w:tc>
        <w:tc>
          <w:p>
            <w:pPr>
              <w:pStyle w:val="Compact"/>
              <w:jc w:val="right"/>
            </w:pPr>
            <w:r>
              <w:t xml:space="preserve">306.84</w:t>
            </w:r>
          </w:p>
        </w:tc>
        <w:tc>
          <w:p>
            <w:pPr>
              <w:pStyle w:val="Compact"/>
              <w:jc w:val="right"/>
            </w:pPr>
            <w:r>
              <w:t xml:space="preserve">306.18</w:t>
            </w:r>
          </w:p>
        </w:tc>
        <w:tc>
          <w:p>
            <w:pPr>
              <w:pStyle w:val="Compact"/>
              <w:jc w:val="right"/>
            </w:pPr>
            <w:r>
              <w:t xml:space="preserve">300.14</w:t>
            </w:r>
          </w:p>
        </w:tc>
        <w:tc>
          <w:p>
            <w:pPr>
              <w:pStyle w:val="Compact"/>
              <w:jc w:val="right"/>
            </w:pPr>
            <w:r>
              <w:t xml:space="preserve">278.58</w:t>
            </w:r>
          </w:p>
        </w:tc>
        <w:tc>
          <w:p>
            <w:pPr>
              <w:pStyle w:val="Compact"/>
              <w:jc w:val="right"/>
            </w:pPr>
            <w:r>
              <w:t xml:space="preserve">301.50</w:t>
            </w:r>
          </w:p>
        </w:tc>
        <w:tc>
          <w:p>
            <w:pPr>
              <w:pStyle w:val="Compact"/>
              <w:jc w:val="right"/>
            </w:pPr>
            <w:r>
              <w:t xml:space="preserve">305.11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279.08</w:t>
            </w:r>
          </w:p>
        </w:tc>
        <w:tc>
          <w:p>
            <w:pPr>
              <w:pStyle w:val="Compact"/>
              <w:jc w:val="right"/>
            </w:pPr>
            <w:r>
              <w:t xml:space="preserve">312.47</w:t>
            </w:r>
          </w:p>
        </w:tc>
        <w:tc>
          <w:p>
            <w:pPr>
              <w:pStyle w:val="Compact"/>
              <w:jc w:val="right"/>
            </w:pPr>
            <w:r>
              <w:t xml:space="preserve">312.56</w:t>
            </w:r>
          </w:p>
        </w:tc>
        <w:tc>
          <w:p>
            <w:pPr>
              <w:pStyle w:val="Compact"/>
              <w:jc w:val="right"/>
            </w:pPr>
            <w:r>
              <w:t xml:space="preserve">315.36</w:t>
            </w:r>
          </w:p>
        </w:tc>
        <w:tc>
          <w:p>
            <w:pPr>
              <w:pStyle w:val="Compact"/>
              <w:jc w:val="right"/>
            </w:pPr>
            <w:r>
              <w:t xml:space="preserve">402.14</w:t>
            </w:r>
          </w:p>
        </w:tc>
        <w:tc>
          <w:p>
            <w:pPr>
              <w:pStyle w:val="Compact"/>
              <w:jc w:val="right"/>
            </w:pPr>
            <w:r>
              <w:t xml:space="preserve">314.74</w:t>
            </w:r>
          </w:p>
        </w:tc>
        <w:tc>
          <w:p>
            <w:pPr>
              <w:pStyle w:val="Compact"/>
              <w:jc w:val="right"/>
            </w:pPr>
            <w:r>
              <w:t xml:space="preserve">312.52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331.81</w:t>
            </w:r>
          </w:p>
        </w:tc>
        <w:tc>
          <w:p>
            <w:pPr>
              <w:pStyle w:val="Compact"/>
              <w:jc w:val="right"/>
            </w:pPr>
            <w:r>
              <w:t xml:space="preserve">371.52</w:t>
            </w:r>
          </w:p>
        </w:tc>
        <w:tc>
          <w:p>
            <w:pPr>
              <w:pStyle w:val="Compact"/>
              <w:jc w:val="right"/>
            </w:pPr>
            <w:r>
              <w:t xml:space="preserve">372.21</w:t>
            </w:r>
          </w:p>
        </w:tc>
        <w:tc>
          <w:p>
            <w:pPr>
              <w:pStyle w:val="Compact"/>
              <w:jc w:val="right"/>
            </w:pPr>
            <w:r>
              <w:t xml:space="preserve">373.98</w:t>
            </w:r>
          </w:p>
        </w:tc>
        <w:tc>
          <w:p>
            <w:pPr>
              <w:pStyle w:val="Compact"/>
              <w:jc w:val="right"/>
            </w:pPr>
            <w:r>
              <w:t xml:space="preserve">444.62</w:t>
            </w:r>
          </w:p>
        </w:tc>
        <w:tc>
          <w:p>
            <w:pPr>
              <w:pStyle w:val="Compact"/>
              <w:jc w:val="right"/>
            </w:pPr>
            <w:r>
              <w:t xml:space="preserve">371.18</w:t>
            </w:r>
          </w:p>
        </w:tc>
        <w:tc>
          <w:p>
            <w:pPr>
              <w:pStyle w:val="Compact"/>
              <w:jc w:val="right"/>
            </w:pPr>
            <w:r>
              <w:t xml:space="preserve">371.65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273.17</w:t>
            </w:r>
          </w:p>
        </w:tc>
        <w:tc>
          <w:p>
            <w:pPr>
              <w:pStyle w:val="Compact"/>
              <w:jc w:val="right"/>
            </w:pPr>
            <w:r>
              <w:t xml:space="preserve">305.86</w:t>
            </w:r>
          </w:p>
        </w:tc>
        <w:tc>
          <w:p>
            <w:pPr>
              <w:pStyle w:val="Compact"/>
              <w:jc w:val="right"/>
            </w:pPr>
            <w:r>
              <w:t xml:space="preserve">306.58</w:t>
            </w:r>
          </w:p>
        </w:tc>
        <w:tc>
          <w:p>
            <w:pPr>
              <w:pStyle w:val="Compact"/>
              <w:jc w:val="right"/>
            </w:pPr>
            <w:r>
              <w:t xml:space="preserve">303.50</w:t>
            </w:r>
          </w:p>
        </w:tc>
        <w:tc>
          <w:p>
            <w:pPr>
              <w:pStyle w:val="Compact"/>
              <w:jc w:val="right"/>
            </w:pPr>
            <w:r>
              <w:t xml:space="preserve">365.21</w:t>
            </w:r>
          </w:p>
        </w:tc>
        <w:tc>
          <w:p>
            <w:pPr>
              <w:pStyle w:val="Compact"/>
              <w:jc w:val="right"/>
            </w:pPr>
            <w:r>
              <w:t xml:space="preserve">304.57</w:t>
            </w:r>
          </w:p>
        </w:tc>
        <w:tc>
          <w:p>
            <w:pPr>
              <w:pStyle w:val="Compact"/>
              <w:jc w:val="right"/>
            </w:pPr>
            <w:r>
              <w:t xml:space="preserve">306.67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281.74</w:t>
            </w:r>
          </w:p>
        </w:tc>
        <w:tc>
          <w:p>
            <w:pPr>
              <w:pStyle w:val="Compact"/>
              <w:jc w:val="right"/>
            </w:pPr>
            <w:r>
              <w:t xml:space="preserve">315.45</w:t>
            </w:r>
          </w:p>
        </w:tc>
        <w:tc>
          <w:p>
            <w:pPr>
              <w:pStyle w:val="Compact"/>
              <w:jc w:val="right"/>
            </w:pPr>
            <w:r>
              <w:t xml:space="preserve">316.99</w:t>
            </w:r>
          </w:p>
        </w:tc>
        <w:tc>
          <w:p>
            <w:pPr>
              <w:pStyle w:val="Compact"/>
              <w:jc w:val="right"/>
            </w:pPr>
            <w:r>
              <w:t xml:space="preserve">317.41</w:t>
            </w:r>
          </w:p>
        </w:tc>
        <w:tc>
          <w:p>
            <w:pPr>
              <w:pStyle w:val="Compact"/>
              <w:jc w:val="right"/>
            </w:pPr>
            <w:r>
              <w:t xml:space="preserve">407.84</w:t>
            </w:r>
          </w:p>
        </w:tc>
        <w:tc>
          <w:p>
            <w:pPr>
              <w:pStyle w:val="Compact"/>
              <w:jc w:val="right"/>
            </w:pPr>
            <w:r>
              <w:t xml:space="preserve">317.31</w:t>
            </w:r>
          </w:p>
        </w:tc>
        <w:tc>
          <w:p>
            <w:pPr>
              <w:pStyle w:val="Compact"/>
              <w:jc w:val="right"/>
            </w:pPr>
            <w:r>
              <w:t xml:space="preserve">316.47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275.65</w:t>
            </w:r>
          </w:p>
        </w:tc>
        <w:tc>
          <w:p>
            <w:pPr>
              <w:pStyle w:val="Compact"/>
              <w:jc w:val="right"/>
            </w:pPr>
            <w:r>
              <w:t xml:space="preserve">308.63</w:t>
            </w:r>
          </w:p>
        </w:tc>
        <w:tc>
          <w:p>
            <w:pPr>
              <w:pStyle w:val="Compact"/>
              <w:jc w:val="right"/>
            </w:pPr>
            <w:r>
              <w:t xml:space="preserve">310.80</w:t>
            </w:r>
          </w:p>
        </w:tc>
        <w:tc>
          <w:p>
            <w:pPr>
              <w:pStyle w:val="Compact"/>
              <w:jc w:val="right"/>
            </w:pPr>
            <w:r>
              <w:t xml:space="preserve">306.73</w:t>
            </w:r>
          </w:p>
        </w:tc>
        <w:tc>
          <w:p>
            <w:pPr>
              <w:pStyle w:val="Compact"/>
              <w:jc w:val="right"/>
            </w:pPr>
            <w:r>
              <w:t xml:space="preserve">370.22</w:t>
            </w:r>
          </w:p>
        </w:tc>
        <w:tc>
          <w:p>
            <w:pPr>
              <w:pStyle w:val="Compact"/>
              <w:jc w:val="right"/>
            </w:pPr>
            <w:r>
              <w:t xml:space="preserve">306.85</w:t>
            </w:r>
          </w:p>
        </w:tc>
        <w:tc>
          <w:p>
            <w:pPr>
              <w:pStyle w:val="Compact"/>
              <w:jc w:val="right"/>
            </w:pPr>
            <w:r>
              <w:t xml:space="preserve">310.44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215.94</w:t>
            </w:r>
          </w:p>
        </w:tc>
        <w:tc>
          <w:p>
            <w:pPr>
              <w:pStyle w:val="Compact"/>
              <w:jc w:val="right"/>
            </w:pPr>
            <w:r>
              <w:t xml:space="preserve">241.78</w:t>
            </w:r>
          </w:p>
        </w:tc>
        <w:tc>
          <w:p>
            <w:pPr>
              <w:pStyle w:val="Compact"/>
              <w:jc w:val="right"/>
            </w:pPr>
            <w:r>
              <w:t xml:space="preserve">243.59</w:t>
            </w:r>
          </w:p>
        </w:tc>
        <w:tc>
          <w:p>
            <w:pPr>
              <w:pStyle w:val="Compact"/>
              <w:jc w:val="right"/>
            </w:pPr>
            <w:r>
              <w:t xml:space="preserve">239.92</w:t>
            </w:r>
          </w:p>
        </w:tc>
        <w:tc>
          <w:p>
            <w:pPr>
              <w:pStyle w:val="Compact"/>
              <w:jc w:val="right"/>
            </w:pPr>
            <w:r>
              <w:t xml:space="preserve">273.48</w:t>
            </w:r>
          </w:p>
        </w:tc>
        <w:tc>
          <w:p>
            <w:pPr>
              <w:pStyle w:val="Compact"/>
              <w:jc w:val="right"/>
            </w:pPr>
            <w:r>
              <w:t xml:space="preserve">238.77</w:t>
            </w:r>
          </w:p>
        </w:tc>
        <w:tc>
          <w:p>
            <w:pPr>
              <w:pStyle w:val="Compact"/>
              <w:jc w:val="right"/>
            </w:pPr>
            <w:r>
              <w:t xml:space="preserve">244.89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234.28</w:t>
            </w:r>
          </w:p>
        </w:tc>
        <w:tc>
          <w:p>
            <w:pPr>
              <w:pStyle w:val="Compact"/>
              <w:jc w:val="right"/>
            </w:pPr>
            <w:r>
              <w:t xml:space="preserve">262.31</w:t>
            </w:r>
          </w:p>
        </w:tc>
        <w:tc>
          <w:p>
            <w:pPr>
              <w:pStyle w:val="Compact"/>
              <w:jc w:val="right"/>
            </w:pPr>
            <w:r>
              <w:t xml:space="preserve">264.32</w:t>
            </w:r>
          </w:p>
        </w:tc>
        <w:tc>
          <w:p>
            <w:pPr>
              <w:pStyle w:val="Compact"/>
              <w:jc w:val="right"/>
            </w:pPr>
            <w:r>
              <w:t xml:space="preserve">261.66</w:t>
            </w:r>
          </w:p>
        </w:tc>
        <w:tc>
          <w:p>
            <w:pPr>
              <w:pStyle w:val="Compact"/>
              <w:jc w:val="right"/>
            </w:pPr>
            <w:r>
              <w:t xml:space="preserve">257.69</w:t>
            </w:r>
          </w:p>
        </w:tc>
        <w:tc>
          <w:p>
            <w:pPr>
              <w:pStyle w:val="Compact"/>
              <w:jc w:val="right"/>
            </w:pPr>
            <w:r>
              <w:t xml:space="preserve">259.32</w:t>
            </w:r>
          </w:p>
        </w:tc>
        <w:tc>
          <w:p>
            <w:pPr>
              <w:pStyle w:val="Compact"/>
              <w:jc w:val="right"/>
            </w:pPr>
            <w:r>
              <w:t xml:space="preserve">264.52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199.67</w:t>
            </w:r>
          </w:p>
        </w:tc>
        <w:tc>
          <w:p>
            <w:pPr>
              <w:pStyle w:val="Compact"/>
              <w:jc w:val="right"/>
            </w:pPr>
            <w:r>
              <w:t xml:space="preserve">223.56</w:t>
            </w:r>
          </w:p>
        </w:tc>
        <w:tc>
          <w:p>
            <w:pPr>
              <w:pStyle w:val="Compact"/>
              <w:jc w:val="right"/>
            </w:pPr>
            <w:r>
              <w:t xml:space="preserve">225.60</w:t>
            </w:r>
          </w:p>
        </w:tc>
        <w:tc>
          <w:p>
            <w:pPr>
              <w:pStyle w:val="Compact"/>
              <w:jc w:val="right"/>
            </w:pPr>
            <w:r>
              <w:t xml:space="preserve">218.81</w:t>
            </w:r>
          </w:p>
        </w:tc>
        <w:tc>
          <w:p>
            <w:pPr>
              <w:pStyle w:val="Compact"/>
              <w:jc w:val="right"/>
            </w:pPr>
            <w:r>
              <w:t xml:space="preserve">219.41</w:t>
            </w:r>
          </w:p>
        </w:tc>
        <w:tc>
          <w:p>
            <w:pPr>
              <w:pStyle w:val="Compact"/>
              <w:jc w:val="right"/>
            </w:pPr>
            <w:r>
              <w:t xml:space="preserve">219.07</w:t>
            </w:r>
          </w:p>
        </w:tc>
        <w:tc>
          <w:p>
            <w:pPr>
              <w:pStyle w:val="Compact"/>
              <w:jc w:val="right"/>
            </w:pPr>
            <w:r>
              <w:t xml:space="preserve">223.25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216.63</w:t>
            </w:r>
          </w:p>
        </w:tc>
        <w:tc>
          <w:p>
            <w:pPr>
              <w:pStyle w:val="Compact"/>
              <w:jc w:val="right"/>
            </w:pPr>
            <w:r>
              <w:t xml:space="preserve">242.55</w:t>
            </w:r>
          </w:p>
        </w:tc>
        <w:tc>
          <w:p>
            <w:pPr>
              <w:pStyle w:val="Compact"/>
              <w:jc w:val="right"/>
            </w:pPr>
            <w:r>
              <w:t xml:space="preserve">244.79</w:t>
            </w:r>
          </w:p>
        </w:tc>
        <w:tc>
          <w:p>
            <w:pPr>
              <w:pStyle w:val="Compact"/>
              <w:jc w:val="right"/>
            </w:pPr>
            <w:r>
              <w:t xml:space="preserve">238.56</w:t>
            </w:r>
          </w:p>
        </w:tc>
        <w:tc>
          <w:p>
            <w:pPr>
              <w:pStyle w:val="Compact"/>
              <w:jc w:val="right"/>
            </w:pPr>
            <w:r>
              <w:t xml:space="preserve">206.73</w:t>
            </w:r>
          </w:p>
        </w:tc>
        <w:tc>
          <w:p>
            <w:pPr>
              <w:pStyle w:val="Compact"/>
              <w:jc w:val="right"/>
            </w:pPr>
            <w:r>
              <w:t xml:space="preserve">238.00</w:t>
            </w:r>
          </w:p>
        </w:tc>
        <w:tc>
          <w:p>
            <w:pPr>
              <w:pStyle w:val="Compact"/>
              <w:jc w:val="right"/>
            </w:pPr>
            <w:r>
              <w:t xml:space="preserve">241.53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198.53</w:t>
            </w:r>
          </w:p>
        </w:tc>
        <w:tc>
          <w:p>
            <w:pPr>
              <w:pStyle w:val="Compact"/>
              <w:jc w:val="right"/>
            </w:pPr>
            <w:r>
              <w:t xml:space="preserve">222.28</w:t>
            </w:r>
          </w:p>
        </w:tc>
        <w:tc>
          <w:p>
            <w:pPr>
              <w:pStyle w:val="Compact"/>
              <w:jc w:val="right"/>
            </w:pPr>
            <w:r>
              <w:t xml:space="preserve">225.45</w:t>
            </w:r>
          </w:p>
        </w:tc>
        <w:tc>
          <w:p>
            <w:pPr>
              <w:pStyle w:val="Compact"/>
              <w:jc w:val="right"/>
            </w:pPr>
            <w:r>
              <w:t xml:space="preserve">220.03</w:t>
            </w:r>
          </w:p>
        </w:tc>
        <w:tc>
          <w:p>
            <w:pPr>
              <w:pStyle w:val="Compact"/>
              <w:jc w:val="right"/>
            </w:pPr>
            <w:r>
              <w:t xml:space="preserve">286.91</w:t>
            </w:r>
          </w:p>
        </w:tc>
        <w:tc>
          <w:p>
            <w:pPr>
              <w:pStyle w:val="Compact"/>
              <w:jc w:val="right"/>
            </w:pPr>
            <w:r>
              <w:t xml:space="preserve">219.78</w:t>
            </w:r>
          </w:p>
        </w:tc>
        <w:tc>
          <w:p>
            <w:pPr>
              <w:pStyle w:val="Compact"/>
              <w:jc w:val="right"/>
            </w:pPr>
            <w:r>
              <w:t xml:space="preserve">224.55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215.38</w:t>
            </w:r>
          </w:p>
        </w:tc>
        <w:tc>
          <w:p>
            <w:pPr>
              <w:pStyle w:val="Compact"/>
              <w:jc w:val="right"/>
            </w:pPr>
            <w:r>
              <w:t xml:space="preserve">241.15</w:t>
            </w:r>
          </w:p>
        </w:tc>
        <w:tc>
          <w:p>
            <w:pPr>
              <w:pStyle w:val="Compact"/>
              <w:jc w:val="right"/>
            </w:pPr>
            <w:r>
              <w:t xml:space="preserve">244.62</w:t>
            </w:r>
          </w:p>
        </w:tc>
        <w:tc>
          <w:p>
            <w:pPr>
              <w:pStyle w:val="Compact"/>
              <w:jc w:val="right"/>
            </w:pPr>
            <w:r>
              <w:t xml:space="preserve">240.96</w:t>
            </w:r>
          </w:p>
        </w:tc>
        <w:tc>
          <w:p>
            <w:pPr>
              <w:pStyle w:val="Compact"/>
              <w:jc w:val="right"/>
            </w:pPr>
            <w:r>
              <w:t xml:space="preserve">270.33</w:t>
            </w:r>
          </w:p>
        </w:tc>
        <w:tc>
          <w:p>
            <w:pPr>
              <w:pStyle w:val="Compact"/>
              <w:jc w:val="right"/>
            </w:pPr>
            <w:r>
              <w:t xml:space="preserve">239.05</w:t>
            </w:r>
          </w:p>
        </w:tc>
        <w:tc>
          <w:p>
            <w:pPr>
              <w:pStyle w:val="Compact"/>
              <w:jc w:val="right"/>
            </w:pPr>
            <w:r>
              <w:t xml:space="preserve">242.73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199.86</w:t>
            </w:r>
          </w:p>
        </w:tc>
        <w:tc>
          <w:p>
            <w:pPr>
              <w:pStyle w:val="Compact"/>
              <w:jc w:val="right"/>
            </w:pPr>
            <w:r>
              <w:t xml:space="preserve">223.77</w:t>
            </w:r>
          </w:p>
        </w:tc>
        <w:tc>
          <w:p>
            <w:pPr>
              <w:pStyle w:val="Compact"/>
              <w:jc w:val="right"/>
            </w:pPr>
            <w:r>
              <w:t xml:space="preserve">228.15</w:t>
            </w:r>
          </w:p>
        </w:tc>
        <w:tc>
          <w:p>
            <w:pPr>
              <w:pStyle w:val="Compact"/>
              <w:jc w:val="right"/>
            </w:pPr>
            <w:r>
              <w:t xml:space="preserve">220.55</w:t>
            </w:r>
          </w:p>
        </w:tc>
        <w:tc>
          <w:p>
            <w:pPr>
              <w:pStyle w:val="Compact"/>
              <w:jc w:val="right"/>
            </w:pPr>
            <w:r>
              <w:t xml:space="preserve">290.16</w:t>
            </w:r>
          </w:p>
        </w:tc>
        <w:tc>
          <w:p>
            <w:pPr>
              <w:pStyle w:val="Compact"/>
              <w:jc w:val="right"/>
            </w:pPr>
            <w:r>
              <w:t xml:space="preserve">220.19</w:t>
            </w:r>
          </w:p>
        </w:tc>
        <w:tc>
          <w:p>
            <w:pPr>
              <w:pStyle w:val="Compact"/>
              <w:jc w:val="right"/>
            </w:pPr>
            <w:r>
              <w:t xml:space="preserve">227.21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216.81</w:t>
            </w:r>
          </w:p>
        </w:tc>
        <w:tc>
          <w:p>
            <w:pPr>
              <w:pStyle w:val="Compact"/>
              <w:jc w:val="right"/>
            </w:pPr>
            <w:r>
              <w:t xml:space="preserve">242.76</w:t>
            </w:r>
          </w:p>
        </w:tc>
        <w:tc>
          <w:p>
            <w:pPr>
              <w:pStyle w:val="Compact"/>
              <w:jc w:val="right"/>
            </w:pPr>
            <w:r>
              <w:t xml:space="preserve">247.55</w:t>
            </w:r>
          </w:p>
        </w:tc>
        <w:tc>
          <w:p>
            <w:pPr>
              <w:pStyle w:val="Compact"/>
              <w:jc w:val="right"/>
            </w:pPr>
            <w:r>
              <w:t xml:space="preserve">242.19</w:t>
            </w:r>
          </w:p>
        </w:tc>
        <w:tc>
          <w:p>
            <w:pPr>
              <w:pStyle w:val="Compact"/>
              <w:jc w:val="right"/>
            </w:pPr>
            <w:r>
              <w:t xml:space="preserve">273.39</w:t>
            </w:r>
          </w:p>
        </w:tc>
        <w:tc>
          <w:p>
            <w:pPr>
              <w:pStyle w:val="Compact"/>
              <w:jc w:val="right"/>
            </w:pPr>
            <w:r>
              <w:t xml:space="preserve">239.68</w:t>
            </w:r>
          </w:p>
        </w:tc>
        <w:tc>
          <w:p>
            <w:pPr>
              <w:pStyle w:val="Compact"/>
              <w:jc w:val="right"/>
            </w:pPr>
            <w:r>
              <w:t xml:space="preserve">245.49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premium using GLMs, QR, QRII, PQR and ER</dc:title>
  <dc:creator/>
  <cp:keywords/>
  <dcterms:created xsi:type="dcterms:W3CDTF">2021-08-03T06:29:30Z</dcterms:created>
  <dcterms:modified xsi:type="dcterms:W3CDTF">2021-08-03T06:29:30Z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