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代码哨兵 CodeGuard</w:t>
      </w:r>
    </w:p>
    <w:p>
      <w:pPr>
        <w:jc w:val="center"/>
      </w:pPr>
      <w:r>
        <w:rPr>
          <w:color w:val="2467A6"/>
          <w:sz w:val="30"/>
        </w:rPr>
        <w:t>项目核心信息</w:t>
      </w:r>
    </w:p>
    <w:p>
      <w:pPr>
        <w:spacing w:before="1600"/>
        <w:jc w:val="center"/>
      </w:pPr>
      <w:r>
        <w:rPr>
          <w:b/>
        </w:rPr>
        <w:t>强网杯大学生创新创业作品赛道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项目名称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代码哨兵 CodeGuard</w:t>
            </w:r>
          </w:p>
        </w:tc>
      </w:tr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作品方向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代码敏感信息泄露风险审计</w:t>
            </w:r>
          </w:p>
        </w:tc>
      </w:tr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团队信息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待填：团队成员、学校、指导教师</w:t>
            </w:r>
          </w:p>
        </w:tc>
      </w:tr>
      <w:tr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文档用途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比赛申报与项目展示</w:t>
            </w:r>
          </w:p>
        </w:tc>
      </w:tr>
    </w:tbl>
    <w:p>
      <w:r>
        <w:br w:type="page"/>
      </w:r>
    </w:p>
    <w:p>
      <w:pPr>
        <w:pStyle w:val="Heading1"/>
      </w:pPr>
      <w:r>
        <w:t>项目名称</w:t>
      </w:r>
    </w:p>
    <w:p>
      <w:r>
        <w:t>代码哨兵 CodeGuard</w:t>
      </w:r>
    </w:p>
    <w:p>
      <w:pPr>
        <w:pStyle w:val="Heading1"/>
      </w:pPr>
      <w:r>
        <w:t>一句话简介</w:t>
      </w:r>
    </w:p>
    <w:p>
      <w:r>
        <w:t>面向大学生和教师的代码敏感信息泄露审计平台，帮助用户在提交代码前发现密钥、令牌和个人信息风险，并通过中文解释和示例代码完成安全学习。</w:t>
      </w:r>
    </w:p>
    <w:p>
      <w:pPr>
        <w:pStyle w:val="Heading1"/>
      </w:pPr>
      <w:r>
        <w:t>项目简介</w:t>
      </w:r>
    </w:p>
    <w:p>
      <w:r>
        <w:t>CodeGuard 支持文本粘贴和 ZIP 项目上传，覆盖 Python、Java、C++、JavaScript。系统以本地混合检测为核心，结合风险类别、上下文和高熵特征进行评分，按严重、高、中、低四级展示结果。用户可以查看文件和行号、标记人工处理状态、获得修复建议并生成 PDF 审计报告。</w:t>
      </w:r>
    </w:p>
    <w:p>
      <w:pPr>
        <w:pStyle w:val="Heading1"/>
      </w:pPr>
      <w:r>
        <w:t>创新点</w:t>
      </w:r>
    </w:p>
    <w:p>
      <w:pPr>
        <w:pStyle w:val="ListBullet"/>
      </w:pPr>
      <w:r>
        <w:t>将风险发现、代码定位、修复解释和审计留档串成一个教学闭环。</w:t>
      </w:r>
    </w:p>
    <w:p>
      <w:pPr>
        <w:pStyle w:val="ListBullet"/>
      </w:pPr>
      <w:r>
        <w:t>采用规则、上下文和高熵特征的组合评分，减少只靠单一正则表达式的误报。</w:t>
      </w:r>
    </w:p>
    <w:p>
      <w:pPr>
        <w:pStyle w:val="ListBullet"/>
      </w:pPr>
      <w:r>
        <w:t>大模型作为可选解释层，基础检测不依赖模型，且只接收临时脱敏上下文。</w:t>
      </w:r>
    </w:p>
    <w:p>
      <w:pPr>
        <w:pStyle w:val="ListBullet"/>
      </w:pPr>
      <w:r>
        <w:t>人工复核状态让学生能够记录误报、确认和修复过程。</w:t>
      </w:r>
    </w:p>
    <w:p>
      <w:pPr>
        <w:pStyle w:val="Heading1"/>
      </w:pPr>
      <w:r>
        <w:t>技术路线</w:t>
      </w:r>
    </w:p>
    <w:p>
      <w:r>
        <w:t>输入层接收文本或 ZIP，安全解压后过滤路径和无关目录；检测层遍历支持文件并提取候选风险；评分层根据风险类别和上下文计算分数；展示层提供代码行高亮、风险清单和状态更新；解释层提供内置建议和 DeepSeek 建议；报告层生成中文 PDF。</w:t>
      </w:r>
    </w:p>
    <w:p>
      <w:pPr>
        <w:pStyle w:val="Heading1"/>
      </w:pPr>
      <w:r>
        <w:t>五分钟演示口径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3168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展示内容</w:t>
            </w:r>
          </w:p>
        </w:tc>
        <w:tc>
          <w:tcPr>
            <w:tcW w:type="dxa" w:w="4464"/>
            <w:shd w:fill="123B61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</w:rPr>
              <w:t>表达重点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0:00-0:40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介绍问题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学生容易把密钥和个人信息写进代码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0:40-1:40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粘贴演示代码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一次检测发现多类风险并定位行号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1:40-2:40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查看分级与建议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风险评分、风险原因、环境变量示例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2:40-3:40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人工确认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误报、已确认、已修复等状态形成闭环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3:40-4:30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导出 PDF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课程作业和毕业设计可以留档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4:30-5:00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总结创新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本地检测稳定，大模型只增强解释，原始源码不自动修改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899"/>
        <w:sz w:val="16"/>
      </w:rPr>
      <w:t>代码哨兵 CodeGuard  |  项目材料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3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7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67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B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