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IA-04 Internal Audit Checklist (Full Element, Itemised §4.1–§8.9) | LabKitPro Internal Audit Pack :root{--ink:#10202e;--ink2:#38505f;--muted:#5d7180;--bg:#f6f8fa;--card:#fff;--line:#dde5eb;--brand:#0f2f4a;--accent:#0e8f7d;--accent2:#1b6ea8;--warn:#a35b1a;--bad:#b23b3b} *{box-sizing:border-box;margin:0;padding:0} body{font-family:"Inter","Segoe UI","Helvetica Neue",-apple-system,sans-serif;background:var(--bg);color:var(--ink);line-height:1.7;font-size:14px} .wrap{max-width:1180px;margin:0 auto;padding:0 20px 80px} header.hero{background:linear-gradient(135deg,#0f2f4a 0%,#16456b 60%,#1b6ea8 100%);color:#fff;padding:44px 24px 34px;margin-bottom:26px} .hero-inner{max-width:1180px;margin:0 auto} .kicker{font-size:13px;letter-spacing:2px;color:#8fd8cb;text-transform:uppercase;margin-bottom:10px} h1{font-size:27px;font-weight:800;margin-bottom:10px} .sub{font-size:14px;color:#cfe0ec;max-width:980px} .badge-row{margin-top:16px;display:flex;flex-wrap:wrap;gap:8px} .badge{font-size:12px;padding:4px 12px;border-radius:999px;background:rgba(255,255,255,.12);border:1px solid rgba(255,255,255,.25);color:#e8f2fa} h2{font-size:19px;font-weight:800;color:var(--brand);margin:34px 0 6px;padding-top:8px;border-top:2px solid #e3ecf2;display:flex;align-items:baseline;gap:10px} h2 .no{color:var(--accent)} h2 .tt{font-size:13px;font-weight:600;color:var(--muted)} .lead{color:var(--muted);font-size:13.5px;margin-bottom:10px} table{width:100%;border-collapse:collapse;margin:8px 0 6px;font-size:12.5px} th{background:#eef3f7;color:var(--ink2);font-weight:700;text-align:left;padding:7px 8px;border:1px solid var(--line)} td{padding:7px 8px;border:1px solid var(--line);vertical-align:top;background:#fff} tbody tr:nth-child(even) td{background:#fafcfd} .subno{font-family:Consolas,monospace;font-size:11.5px;color:var(--accent2);font-weight:700;white-space:nowrap;width:64px} .point{font-weight:600;color:var(--ink)} .method{color:var(--ink2)} .judge{color:#1d5a50} .judge .red{color:var(--bad);font-weight:600} .evi{width:13%} .ver{width:7%;text-align:center;font-weight:700;white-space:nowrap} .note{background:#fff8ec;border:1px solid #f0d9b8;border-radius:10px;padding:12px 16px;font-size:13px;color:#6b5320;margin:14px 0} .note b{color:#a35b1a} .tip{background:#e7f4f1;border:1px solid #bfe3da;border-radius:10px;padding:12px 16px;font-size:13px;color:#1d5a50;margin:14px 0} .foot{margin-top:48px;padding-top:18px;border-top:1px solid var(--line);color:var(--muted);font-size:12.5px;text-align:center} .legend{display:flex;gap:18px;flex-wrap:wrap;font-size:12.5px;color:var(--muted);margin:6px 0 0} .legend b{color:var(--ink)} @media(max-width:900px){h1{font-size:21px}table{font-size:11.5px;min-width:760px}th,td{padding:5px}.wrap{padding:0 12px 60px}body{overflow-x:hidden}} LabKitPro · Core On-Site Audit Tool · Itemised Working Version Internal Audit Checklist (Full Element, Itemised)</w:t>
      </w:r>
    </w:p>
    <w:p>
      <w:pPr>
        <w:pStyle w:val="Heading1"/>
      </w:pPr>
    </w:p>
    <w:p>
      <w:r>
        <w:t xml:space="preserve">Covers every clause of ISO/IEC 17025:2017 §4.1–§8.9, with each clause broken down into </w:t>
      </w:r>
      <w:r>
        <w:rPr>
          <w:b/>
        </w:rPr>
        <w:t>executable audit items</w:t>
      </w:r>
      <w:r>
        <w:t>: what to check / how to verify / conformity criteria (what good looks like &amp; red lines) / evidence record / judgement. Use together with IA-WI-01.</w:t>
        <w:t xml:space="preserve"> </w:t>
        <w:t>Form No. IA-04</w:t>
        <w:t xml:space="preserve"> </w:t>
        <w:t>Version V2.0 (itemised upgrade)</w:t>
        <w:t xml:space="preserve"> </w:t>
        <w:t>§4 General · §5 Structure · §6 Resources · §7 Process · §8 Management</w:t>
        <w:t xml:space="preserve"> </w:t>
        <w:t>Same source as website library FR-40</w:t>
        <w:t xml:space="preserve"> </w:t>
      </w:r>
      <w:r>
        <w:rPr>
          <w:b/>
        </w:rPr>
        <w:t>How to use:</w:t>
      </w:r>
      <w:r>
        <w:t xml:space="preserve"> ① Each audit activates only the clauses in scope — avoid “one sheet for every audit”; ② each audit item is a discrete on-site action: the auditor must actually carry out the check and record evidence and judgement — no whole-row ticking; ③ sample at least 3 records or 1 on-site observation per item; ④ Judgement: </w:t>
      </w:r>
      <w:r>
        <w:rPr>
          <w:b/>
        </w:rPr>
        <w:t>√</w:t>
      </w:r>
      <w:r>
        <w:t xml:space="preserve"> = conforming, </w:t>
      </w:r>
      <w:r>
        <w:rPr>
          <w:b/>
        </w:rPr>
        <w:t>×</w:t>
      </w:r>
      <w:r>
        <w:t xml:space="preserve"> = nonconforming (raise FR-24, stating the clause and facts), </w:t>
      </w:r>
      <w:r>
        <w:rPr>
          <w:b/>
        </w:rPr>
        <w:t>○</w:t>
      </w:r>
      <w:r>
        <w:t xml:space="preserve"> = observation / opportunity for improvement; ⑤ the evidence column must record specific document numbers / record numbers / quantities so findings remain traceable — this column feeds FR-25.</w:t>
        <w:t xml:space="preserve"> </w:t>
      </w:r>
      <w:r>
        <w:rPr>
          <w:b/>
        </w:rPr>
        <w:t>√</w:t>
      </w:r>
      <w:r>
        <w:t xml:space="preserve"> Conforming</w:t>
      </w:r>
      <w:r>
        <w:rPr>
          <w:b/>
        </w:rPr>
        <w:t>×</w:t>
      </w:r>
      <w:r>
        <w:t xml:space="preserve"> Nonconforming (raise FR-24)</w:t>
      </w:r>
      <w:r>
        <w:rPr>
          <w:b/>
        </w:rPr>
        <w:t>○</w:t>
      </w:r>
      <w:r>
        <w:t xml:space="preserve"> Observation</w:t>
        <w:t xml:space="preserve">Evidence examples: </w:t>
      </w:r>
      <w:r>
        <w:rPr>
          <w:b/>
        </w:rPr>
        <w:t>Record FR-24-2026-003 / Calibration certificate No. AB-2207 / Interview with [Name]</w:t>
      </w:r>
      <w:r>
        <w:t xml:space="preserve"> §4General RequirementsImpartiality · Confidentiality</w:t>
      </w:r>
    </w:p>
    <w:p>
      <w:pPr>
        <w:pStyle w:val="Heading2"/>
      </w:pPr>
    </w:p>
    <w:p>
      <w:r>
        <w:t>This block examines whether the laboratory is genuinely independent of conflicts of interest and protects customer information boundaries. Focus on “demonstrable commitments” and “actions assigned to positions” — not slogans on the wall.</w:t>
        <w:t xml:space="preserve">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0"/>
          </w:tcPr>
          <w:p>
            <w:r>
              <w:t>Item</w:t>
            </w:r>
          </w:p>
        </w:tc>
        <w:tc>
          <w:tcPr>
            <w:tcW w:type="dxa" w:w="0"/>
          </w:tcPr>
          <w:p>
            <w:r>
              <w:t>Audit item (what to check)</w:t>
            </w:r>
          </w:p>
        </w:tc>
        <w:tc>
          <w:tcPr>
            <w:tcW w:type="dxa" w:w="0"/>
          </w:tcPr>
          <w:p>
            <w:r>
              <w:t>Verification method (how to check)</w:t>
            </w:r>
          </w:p>
        </w:tc>
        <w:tc>
          <w:tcPr>
            <w:tcW w:type="dxa" w:w="0"/>
          </w:tcPr>
          <w:p>
            <w:r>
              <w:t>Conformity criteria (good / red line)</w:t>
            </w:r>
          </w:p>
        </w:tc>
        <w:tc>
          <w:tcPr>
            <w:tcW w:type="dxa" w:w="0"/>
          </w:tcPr>
          <w:p>
            <w:r>
              <w:t>Evidence record</w:t>
            </w:r>
          </w:p>
        </w:tc>
        <w:tc>
          <w:tcPr>
            <w:tcW w:type="dxa" w:w="0"/>
          </w:tcPr>
          <w:p>
            <w:r>
              <w:t>Judgement</w:t>
            </w:r>
          </w:p>
        </w:tc>
      </w:tr>
      <w:tr>
        <w:tc>
          <w:tcPr>
            <w:tcW w:type="dxa" w:w="0"/>
          </w:tcPr>
          <w:p>
            <w:r>
              <w:t>4.1.1-①</w:t>
            </w:r>
          </w:p>
        </w:tc>
        <w:tc>
          <w:tcPr>
            <w:tcW w:type="dxa" w:w="0"/>
          </w:tcPr>
          <w:p>
            <w:r>
              <w:t>Impartiality commitment signed</w:t>
            </w:r>
          </w:p>
        </w:tc>
        <w:tc>
          <w:tcPr>
            <w:tcW w:type="dxa" w:w="0"/>
          </w:tcPr>
          <w:p>
            <w:r>
              <w:t>Check that top management and key roles (technical/quality/business managers) have signed written impartiality commitments covering testing, calibration and opinions and interpretations</w:t>
            </w:r>
          </w:p>
        </w:tc>
        <w:tc>
          <w:tcPr>
            <w:tcW w:type="dxa" w:w="0"/>
          </w:tcPr>
          <w:p>
            <w:r>
              <w:t>Good: signed and dated, covering all key roles including front-line staff.</w:t>
              <w:t>Red line: only management signed, front-line testers did not; commitment excludes opinions and interpretations</w:t>
            </w:r>
          </w:p>
        </w:tc>
        <w:tc>
          <w:tcPr>
            <w:tcW w:type="dxa" w:w="0"/>
          </w:tcPr>
          <w:p>
            <w:r>
              <w:t xml:space="preserve"> </w:t>
            </w:r>
          </w:p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4.1.1-②</w:t>
            </w:r>
          </w:p>
        </w:tc>
        <w:tc>
          <w:tcPr>
            <w:tcW w:type="dxa" w:w="0"/>
          </w:tcPr>
          <w:p>
            <w:r>
              <w:t>Free from undue pressure</w:t>
            </w:r>
          </w:p>
        </w:tc>
        <w:tc>
          <w:tcPr>
            <w:tcW w:type="dxa" w:w="0"/>
          </w:tcPr>
          <w:p>
            <w:r>
              <w:t>Interview 2–3 staff to confirm awareness that commercial or financial pressures must not affect results; check for records of pressure from sales/customers to alter results</w:t>
            </w:r>
          </w:p>
        </w:tc>
        <w:tc>
          <w:tcPr>
            <w:tcW w:type="dxa" w:w="0"/>
          </w:tcPr>
          <w:p>
            <w:r>
              <w:t>Good: staff can accurately state the independence requirement.</w:t>
              <w:t>Red line: staff say “we would accommodate a customer asking to change a result”</w:t>
            </w:r>
          </w:p>
        </w:tc>
        <w:tc>
          <w:tcPr>
            <w:tcW w:type="dxa" w:w="0"/>
          </w:tcPr>
          <w:p>
            <w:r>
              <w:t xml:space="preserve"> </w:t>
            </w:r>
          </w:p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4.1.1-③</w:t>
            </w:r>
          </w:p>
        </w:tc>
        <w:tc>
          <w:tcPr>
            <w:tcW w:type="dxa" w:w="0"/>
          </w:tcPr>
          <w:p>
            <w:r>
              <w:t>Conflict-of-interest separation</w:t>
            </w:r>
          </w:p>
        </w:tc>
        <w:tc>
          <w:tcPr>
            <w:tcW w:type="dxa" w:w="0"/>
          </w:tcPr>
          <w:p>
            <w:r>
              <w:t>Check for organisational arrangements that both produce and test in the same field; if present, check the parent-body authorisation for business/testing separation and reporting lines</w:t>
            </w:r>
          </w:p>
        </w:tc>
        <w:tc>
          <w:tcPr>
            <w:tcW w:type="dxa" w:w="0"/>
          </w:tcPr>
          <w:p>
            <w:r>
              <w:t>Good: the testing line reports independently to the Quality Manager, not under sales.</w:t>
              <w:t>Red line: testing performance is linked to sales commissions</w:t>
            </w:r>
          </w:p>
        </w:tc>
        <w:tc>
          <w:tcPr>
            <w:tcW w:type="dxa" w:w="0"/>
          </w:tcPr>
          <w:p>
            <w:r>
              <w:t xml:space="preserve"> </w:t>
            </w:r>
          </w:p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4.1.2-①</w:t>
            </w:r>
          </w:p>
        </w:tc>
        <w:tc>
          <w:tcPr>
            <w:tcW w:type="dxa" w:w="0"/>
          </w:tcPr>
          <w:p>
            <w:r>
              <w:t>Policy as a demonstrable commitment</w:t>
            </w:r>
          </w:p>
        </w:tc>
        <w:tc>
          <w:tcPr>
            <w:tcW w:type="dxa" w:w="0"/>
          </w:tcPr>
          <w:p>
            <w:r>
              <w:t>Check the impartiality policy clause in the Quality Manual; check communication records (training sign-in / intranet notice) that the policy reached the positions</w:t>
            </w:r>
          </w:p>
        </w:tc>
        <w:tc>
          <w:tcPr>
            <w:tcW w:type="dxa" w:w="0"/>
          </w:tcPr>
          <w:p>
            <w:r>
              <w:t>Good: policy documented + communication traceable.</w:t>
              <w:t>Red line: policy exists only on a computer, never communicated</w:t>
            </w:r>
          </w:p>
        </w:tc>
        <w:tc>
          <w:tcPr>
            <w:tcW w:type="dxa" w:w="0"/>
          </w:tcPr>
          <w:p>
            <w:r>
              <w:t xml:space="preserve"> </w:t>
            </w:r>
          </w:p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4.1.2-②</w:t>
            </w:r>
          </w:p>
        </w:tc>
        <w:tc>
          <w:tcPr>
            <w:tcW w:type="dxa" w:w="0"/>
          </w:tcPr>
          <w:p>
            <w:r>
              <w:t>Organisational separation in practice</w:t>
            </w:r>
          </w:p>
        </w:tc>
        <w:tc>
          <w:tcPr>
            <w:tcW w:type="dxa" w:w="0"/>
          </w:tcPr>
          <w:p>
            <w:r>
              <w:t>Compare the organisation chart with appointment documents to confirm the Quality Manager does not also serve as business/marketing manager and has authority to stop activities affecting results</w:t>
            </w:r>
          </w:p>
        </w:tc>
        <w:tc>
          <w:tcPr>
            <w:tcW w:type="dxa" w:w="0"/>
          </w:tcPr>
          <w:p>
            <w:r>
              <w:t>Good: duties separated; Quality Manager's authority is independent.</w:t>
              <w:t>Red line: Quality Manager also manages sales and is assessed on revenue</w:t>
            </w:r>
          </w:p>
        </w:tc>
        <w:tc>
          <w:tcPr>
            <w:tcW w:type="dxa" w:w="0"/>
          </w:tcPr>
          <w:p>
            <w:r>
              <w:t xml:space="preserve"> </w:t>
            </w:r>
          </w:p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4.1.3-①</w:t>
            </w:r>
          </w:p>
        </w:tc>
        <w:tc>
          <w:tcPr>
            <w:tcW w:type="dxa" w:w="0"/>
          </w:tcPr>
          <w:p>
            <w:r>
              <w:t>Risk identification coverage</w:t>
            </w:r>
          </w:p>
        </w:tc>
        <w:tc>
          <w:tcPr>
            <w:tcW w:type="dxa" w:w="0"/>
          </w:tcPr>
          <w:p>
            <w:r>
              <w:t>Check the impartiality risk register covers four categories: the laboratory's own activities, relationships with parent body/shareholders, personnel relationships (family/second job/re-employment), and external service providers</w:t>
            </w:r>
          </w:p>
        </w:tc>
        <w:tc>
          <w:tcPr>
            <w:tcW w:type="dxa" w:w="0"/>
          </w:tcPr>
          <w:p>
            <w:r>
              <w:t>Good: register is classified into four categories with sources stated.</w:t>
              <w:t>Red line: merely writes “no risks” without analysis</w:t>
            </w:r>
          </w:p>
        </w:tc>
        <w:tc>
          <w:tcPr>
            <w:tcW w:type="dxa" w:w="0"/>
          </w:tcPr>
          <w:p>
            <w:r>
              <w:t xml:space="preserve"> </w:t>
            </w:r>
          </w:p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4.1.3-②</w:t>
            </w:r>
          </w:p>
        </w:tc>
        <w:tc>
          <w:tcPr>
            <w:tcW w:type="dxa" w:w="0"/>
          </w:tcPr>
          <w:p>
            <w:r>
              <w:t>Trigger-based identification</w:t>
            </w:r>
          </w:p>
        </w:tc>
        <w:tc>
          <w:tcPr>
            <w:tcW w:type="dxa" w:w="0"/>
          </w:tcPr>
          <w:p>
            <w:r>
              <w:t>Sample one new-partner onboarding and one new employee joining; check whether impartiality risk identification was re-triggered at those points</w:t>
            </w:r>
          </w:p>
        </w:tc>
        <w:tc>
          <w:tcPr>
            <w:tcW w:type="dxa" w:w="0"/>
          </w:tcPr>
          <w:p>
            <w:r>
              <w:t>Good: trigger points and records exist.</w:t>
              <w:t>Red line: never updated; identified only once at the start of the year</w:t>
            </w:r>
          </w:p>
        </w:tc>
        <w:tc>
          <w:tcPr>
            <w:tcW w:type="dxa" w:w="0"/>
          </w:tcPr>
          <w:p>
            <w:r>
              <w:t xml:space="preserve"> </w:t>
            </w:r>
          </w:p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4.1.4-①</w:t>
            </w:r>
          </w:p>
        </w:tc>
        <w:tc>
          <w:tcPr>
            <w:tcW w:type="dxa" w:w="0"/>
          </w:tcPr>
          <w:p>
            <w:r>
              <w:t>Risk measures implemented</w:t>
            </w:r>
          </w:p>
        </w:tc>
        <w:tc>
          <w:tcPr>
            <w:tcW w:type="dxa" w:w="0"/>
          </w:tcPr>
          <w:p>
            <w:r>
              <w:t>Against the risk register, verify one by one the measures to eliminate or minimise each risk and their implementation evidence (e.g. recusal, disclosure, segregation, monitoring)</w:t>
            </w:r>
          </w:p>
        </w:tc>
        <w:tc>
          <w:tcPr>
            <w:tcW w:type="dxa" w:w="0"/>
          </w:tcPr>
          <w:p>
            <w:r>
              <w:t>Good: each risk has a corresponding measure + evidence.</w:t>
              <w:t>Red line: risks identified but no measures</w:t>
            </w:r>
          </w:p>
        </w:tc>
        <w:tc>
          <w:tcPr>
            <w:tcW w:type="dxa" w:w="0"/>
          </w:tcPr>
          <w:p>
            <w:r>
              <w:t xml:space="preserve"> </w:t>
            </w:r>
          </w:p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4.1.5-①</w:t>
            </w:r>
          </w:p>
        </w:tc>
        <w:tc>
          <w:tcPr>
            <w:tcW w:type="dxa" w:w="0"/>
          </w:tcPr>
          <w:p>
            <w:r>
              <w:t>Periodic review records</w:t>
            </w:r>
          </w:p>
        </w:tc>
        <w:tc>
          <w:tcPr>
            <w:tcW w:type="dxa" w:w="0"/>
          </w:tcPr>
          <w:p>
            <w:r>
              <w:t>Check the two most recent annual impartiality reviews, confirming that risk changes and measure effectiveness were reviewed</w:t>
            </w:r>
          </w:p>
        </w:tc>
        <w:tc>
          <w:tcPr>
            <w:tcW w:type="dxa" w:w="0"/>
          </w:tcPr>
          <w:p>
            <w:r>
              <w:t>Good: reviewed annually with conclusions.</w:t>
              <w:t>Red line: no review, or none in two years</w:t>
            </w:r>
          </w:p>
        </w:tc>
        <w:tc>
          <w:tcPr>
            <w:tcW w:type="dxa" w:w="0"/>
          </w:tcPr>
          <w:p>
            <w:r>
              <w:t xml:space="preserve"> </w:t>
            </w:r>
          </w:p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4.2.1-①</w:t>
            </w:r>
          </w:p>
        </w:tc>
        <w:tc>
          <w:tcPr>
            <w:tcW w:type="dxa" w:w="0"/>
          </w:tcPr>
          <w:p>
            <w:r>
              <w:t>Confidentiality obligations signed</w:t>
            </w:r>
          </w:p>
        </w:tc>
        <w:tc>
          <w:tcPr>
            <w:tcW w:type="dxa" w:w="0"/>
          </w:tcPr>
          <w:p>
            <w:r>
              <w:t>Sample at least 2 each of customer contract confidentiality clauses, employee confidentiality agreements, and agreements with external personnel (calibration/maintenance) — confirm legal enforceability</w:t>
            </w:r>
          </w:p>
        </w:tc>
        <w:tc>
          <w:tcPr>
            <w:tcW w:type="dxa" w:w="0"/>
          </w:tcPr>
          <w:p>
            <w:r>
              <w:t>Good: all three categories complete and in force.</w:t>
              <w:t>Red line: external personnel have no confidentiality undertaking</w:t>
            </w:r>
          </w:p>
        </w:tc>
        <w:tc>
          <w:tcPr>
            <w:tcW w:type="dxa" w:w="0"/>
          </w:tcPr>
          <w:p>
            <w:r>
              <w:t xml:space="preserve"> </w:t>
            </w:r>
          </w:p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4.2.2-①</w:t>
            </w:r>
          </w:p>
        </w:tc>
        <w:tc>
          <w:tcPr>
            <w:tcW w:type="dxa" w:w="0"/>
          </w:tcPr>
          <w:p>
            <w:r>
              <w:t>Scope of information defined</w:t>
            </w:r>
          </w:p>
        </w:tc>
        <w:tc>
          <w:tcPr>
            <w:tcW w:type="dxa" w:w="0"/>
          </w:tcPr>
          <w:p>
            <w:r>
              <w:t>Check whether the confidentiality procedure defines the information to be protected; sample one statutory disclosure or customer-consented disclosure for decision and approval records</w:t>
            </w:r>
          </w:p>
        </w:tc>
        <w:tc>
          <w:tcPr>
            <w:tcW w:type="dxa" w:w="0"/>
          </w:tcPr>
          <w:p>
            <w:r>
              <w:t>Good: scope defined + disclosures approved.</w:t>
              <w:t>Red line: disclosures made at will without records</w:t>
            </w:r>
          </w:p>
        </w:tc>
        <w:tc>
          <w:tcPr>
            <w:tcW w:type="dxa" w:w="0"/>
          </w:tcPr>
          <w:p>
            <w:r>
              <w:t xml:space="preserve"> </w:t>
            </w:r>
          </w:p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4.2.3-①</w:t>
            </w:r>
          </w:p>
        </w:tc>
        <w:tc>
          <w:tcPr>
            <w:tcW w:type="dxa" w:w="0"/>
          </w:tcPr>
          <w:p>
            <w:r>
              <w:t>Notification in place</w:t>
            </w:r>
          </w:p>
        </w:tc>
        <w:tc>
          <w:tcPr>
            <w:tcW w:type="dxa" w:w="0"/>
          </w:tcPr>
          <w:p>
            <w:r>
              <w:t>Check evidence of how customers are informed (contract annex / training / website statement); interview one customer-facing contact to confirm awareness of confidentiality obligations</w:t>
            </w:r>
          </w:p>
        </w:tc>
        <w:tc>
          <w:tcPr>
            <w:tcW w:type="dxa" w:w="0"/>
          </w:tcPr>
          <w:p>
            <w:r>
              <w:t>Good: contract clause + training as dual channels.</w:t>
              <w:t>Red line: staff do not know the confidentiality boundary</w:t>
            </w:r>
          </w:p>
        </w:tc>
        <w:tc>
          <w:tcPr>
            <w:tcW w:type="dxa" w:w="0"/>
          </w:tcPr>
          <w:p>
            <w:r>
              <w:t xml:space="preserve"> </w:t>
            </w:r>
          </w:p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4.2.4-①</w:t>
            </w:r>
          </w:p>
        </w:tc>
        <w:tc>
          <w:tcPr>
            <w:tcW w:type="dxa" w:w="0"/>
          </w:tcPr>
          <w:p>
            <w:r>
              <w:t>Source anonymisation</w:t>
            </w:r>
          </w:p>
        </w:tc>
        <w:tc>
          <w:tcPr>
            <w:tcW w:type="dxa" w:w="0"/>
          </w:tcPr>
          <w:p>
            <w:r>
              <w:t>Sample 2 reports/registers covering subcontracted or client-sourced items; check whether the source's identity is anonymised or masked</w:t>
            </w:r>
          </w:p>
        </w:tc>
        <w:tc>
          <w:tcPr>
            <w:tcW w:type="dxa" w:w="0"/>
          </w:tcPr>
          <w:p>
            <w:r>
              <w:t>Good: source information not disclosed to unrelated parties.</w:t>
              <w:t>Red line: report directly shows the upstream customer name of the client</w:t>
            </w:r>
          </w:p>
        </w:tc>
        <w:tc>
          <w:tcPr>
            <w:tcW w:type="dxa" w:w="0"/>
          </w:tcPr>
          <w:p>
            <w:r>
              <w:t xml:space="preserve"> </w:t>
            </w:r>
          </w:p>
        </w:tc>
        <w:tc>
          <w:tcPr>
            <w:tcW w:type="dxa" w:w="0"/>
          </w:tcPr>
          <w:p/>
        </w:tc>
      </w:tr>
    </w:tbl>
    <w:p>
      <w:r>
        <w:t xml:space="preserve"> </w:t>
      </w:r>
    </w:p>
    <w:p>
      <w:pPr>
        <w:pStyle w:val="Heading2"/>
      </w:pPr>
      <w:r>
        <w:t>§5Structural RequirementsLegal entity · Responsibilities and authority · Management</w:t>
      </w:r>
    </w:p>
    <w:p>
      <w:r>
        <w:t>Checks whether the laboratory is a legally responsible entity, management is clearly defined, responsibility interfaces are unambiguous, and key positions genuinely have authority matched by accountability.</w:t>
        <w:t xml:space="preserve">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0"/>
          </w:tcPr>
          <w:p>
            <w:r>
              <w:t>Item</w:t>
            </w:r>
          </w:p>
        </w:tc>
        <w:tc>
          <w:tcPr>
            <w:tcW w:type="dxa" w:w="0"/>
          </w:tcPr>
          <w:p>
            <w:r>
              <w:t>Audit item (what to check)</w:t>
            </w:r>
          </w:p>
        </w:tc>
        <w:tc>
          <w:tcPr>
            <w:tcW w:type="dxa" w:w="0"/>
          </w:tcPr>
          <w:p>
            <w:r>
              <w:t>Verification method (how to check)</w:t>
            </w:r>
          </w:p>
        </w:tc>
        <w:tc>
          <w:tcPr>
            <w:tcW w:type="dxa" w:w="0"/>
          </w:tcPr>
          <w:p>
            <w:r>
              <w:t>Conformity criteria (good / red line)</w:t>
            </w:r>
          </w:p>
        </w:tc>
        <w:tc>
          <w:tcPr>
            <w:tcW w:type="dxa" w:w="0"/>
          </w:tcPr>
          <w:p>
            <w:r>
              <w:t>Evidence record</w:t>
            </w:r>
          </w:p>
        </w:tc>
        <w:tc>
          <w:tcPr>
            <w:tcW w:type="dxa" w:w="0"/>
          </w:tcPr>
          <w:p>
            <w:r>
              <w:t>Judgement</w:t>
            </w:r>
          </w:p>
        </w:tc>
      </w:tr>
      <w:tr>
        <w:tc>
          <w:tcPr>
            <w:tcW w:type="dxa" w:w="0"/>
          </w:tcPr>
          <w:p>
            <w:r>
              <w:t>5.1-①</w:t>
            </w:r>
          </w:p>
        </w:tc>
        <w:tc>
          <w:tcPr>
            <w:tcW w:type="dxa" w:w="0"/>
          </w:tcPr>
          <w:p>
            <w:r>
              <w:t>Legal entity responsibility</w:t>
            </w:r>
          </w:p>
        </w:tc>
        <w:tc>
          <w:tcPr>
            <w:tcW w:type="dxa" w:w="0"/>
          </w:tcPr>
          <w:p>
            <w:r>
              <w:t>Check business licence / legal-entity certificate / parent-body authorisation to confirm the laboratory can assume legal liability</w:t>
            </w:r>
          </w:p>
        </w:tc>
        <w:tc>
          <w:tcPr>
            <w:tcW w:type="dxa" w:w="0"/>
          </w:tcPr>
          <w:p>
            <w:r>
              <w:t>Good: authorisation clear; responsible entity identified.</w:t>
              <w:t>Red line: a department issues reports externally without authorisation</w:t>
            </w:r>
          </w:p>
        </w:tc>
        <w:tc>
          <w:tcPr>
            <w:tcW w:type="dxa" w:w="0"/>
          </w:tcPr>
          <w:p>
            <w:r>
              <w:t xml:space="preserve"> </w:t>
            </w:r>
          </w:p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5.2-①</w:t>
            </w:r>
          </w:p>
        </w:tc>
        <w:tc>
          <w:tcPr>
            <w:tcW w:type="dxa" w:w="0"/>
          </w:tcPr>
          <w:p>
            <w:r>
              <w:t>Management appointment</w:t>
            </w:r>
          </w:p>
        </w:tc>
        <w:tc>
          <w:tcPr>
            <w:tcW w:type="dxa" w:w="0"/>
          </w:tcPr>
          <w:p>
            <w:r>
              <w:t>Check management appointment documents; compare names/positions with reality; interview to confirm they actually discharge the duties, not merely hold the title</w:t>
            </w:r>
          </w:p>
        </w:tc>
        <w:tc>
          <w:tcPr>
            <w:tcW w:type="dxa" w:w="0"/>
          </w:tcPr>
          <w:p>
            <w:r>
              <w:t>Good: appointment matches actual discharge.</w:t>
              <w:t>Red line: appointed person differs from the person actually in charge</w:t>
            </w:r>
          </w:p>
        </w:tc>
        <w:tc>
          <w:tcPr>
            <w:tcW w:type="dxa" w:w="0"/>
          </w:tcPr>
          <w:p>
            <w:r>
              <w:t xml:space="preserve"> </w:t>
            </w:r>
          </w:p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5.3-①</w:t>
            </w:r>
          </w:p>
        </w:tc>
        <w:tc>
          <w:tcPr>
            <w:tcW w:type="dxa" w:w="0"/>
          </w:tcPr>
          <w:p>
            <w:r>
              <w:t>Scope of activities documented</w:t>
            </w:r>
          </w:p>
        </w:tc>
        <w:tc>
          <w:tcPr>
            <w:tcW w:type="dxa" w:w="0"/>
          </w:tcPr>
          <w:p>
            <w:r>
              <w:t>Check the scope-of-activities document; sample conformity statements in marketing material and reports for claims beyond scope</w:t>
            </w:r>
          </w:p>
        </w:tc>
        <w:tc>
          <w:tcPr>
            <w:tcW w:type="dxa" w:w="0"/>
          </w:tcPr>
          <w:p>
            <w:r>
              <w:t>Good: scope clear; marketing not exaggerated.</w:t>
              <w:t>Red line: marketing claims parameters outside the accredited scope</w:t>
            </w:r>
          </w:p>
        </w:tc>
        <w:tc>
          <w:tcPr>
            <w:tcW w:type="dxa" w:w="0"/>
          </w:tcPr>
          <w:p>
            <w:r>
              <w:t xml:space="preserve"> </w:t>
            </w:r>
          </w:p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5.4-①</w:t>
            </w:r>
          </w:p>
        </w:tc>
        <w:tc>
          <w:tcPr>
            <w:tcW w:type="dxa" w:w="0"/>
          </w:tcPr>
          <w:p>
            <w:r>
              <w:t>Multi-site consistency</w:t>
            </w:r>
          </w:p>
        </w:tc>
        <w:tc>
          <w:tcPr>
            <w:tcW w:type="dxa" w:w="0"/>
          </w:tcPr>
          <w:p>
            <w:r>
              <w:t>Check control documents and records for activities outside the fixed facility (on-site/mobile/customer facilities) confirming operation under the same criteria</w:t>
            </w:r>
          </w:p>
        </w:tc>
        <w:tc>
          <w:tcPr>
            <w:tcW w:type="dxa" w:w="0"/>
          </w:tcPr>
          <w:p>
            <w:r>
              <w:t>Good: field work has controlled documents + records.</w:t>
              <w:t>Red line: on-site testing without controlled documents</w:t>
            </w:r>
          </w:p>
        </w:tc>
        <w:tc>
          <w:tcPr>
            <w:tcW w:type="dxa" w:w="0"/>
          </w:tcPr>
          <w:p>
            <w:r>
              <w:t xml:space="preserve"> </w:t>
            </w:r>
          </w:p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5.5-①</w:t>
            </w:r>
          </w:p>
        </w:tc>
        <w:tc>
          <w:tcPr>
            <w:tcW w:type="dxa" w:w="0"/>
          </w:tcPr>
          <w:p>
            <w:r>
              <w:t>Clear responsibility interfaces</w:t>
            </w:r>
          </w:p>
        </w:tc>
        <w:tc>
          <w:tcPr>
            <w:tcW w:type="dxa" w:w="0"/>
          </w:tcPr>
          <w:p>
            <w:r>
              <w:t>Check organisation chart and position descriptions; sample 2–3 interface processes (sample flow / report sign-off) to verify no overlap and no gaps</w:t>
            </w:r>
          </w:p>
        </w:tc>
        <w:tc>
          <w:tcPr>
            <w:tcW w:type="dxa" w:w="0"/>
          </w:tcPr>
          <w:p>
            <w:r>
              <w:t>Good: each interface has an accountable person.</w:t>
              <w:t>Red line: samples stall between steps with no owner</w:t>
            </w:r>
          </w:p>
        </w:tc>
        <w:tc>
          <w:tcPr>
            <w:tcW w:type="dxa" w:w="0"/>
          </w:tcPr>
          <w:p>
            <w:r>
              <w:t xml:space="preserve"> </w:t>
            </w:r>
          </w:p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5.6-①</w:t>
            </w:r>
          </w:p>
        </w:tc>
        <w:tc>
          <w:tcPr>
            <w:tcW w:type="dxa" w:w="0"/>
          </w:tcPr>
          <w:p>
            <w:r>
              <w:t>Key position authority</w:t>
            </w:r>
          </w:p>
        </w:tc>
        <w:tc>
          <w:tcPr>
            <w:tcW w:type="dxa" w:w="0"/>
          </w:tcPr>
          <w:p>
            <w:r>
              <w:t>Check appointment and authorisation letters for quality/technical managers; interview on actual cases of “found a problem → had the authority to stop → did they stop → did they report”</w:t>
            </w:r>
          </w:p>
        </w:tc>
        <w:tc>
          <w:tcPr>
            <w:tcW w:type="dxa" w:w="0"/>
          </w:tcPr>
          <w:p>
            <w:r>
              <w:t>Good: real stop-work cases exist and were reported.</w:t>
              <w:t>Red line: authorisation letter without real power; never stopped anything</w:t>
            </w:r>
          </w:p>
        </w:tc>
        <w:tc>
          <w:tcPr>
            <w:tcW w:type="dxa" w:w="0"/>
          </w:tcPr>
          <w:p>
            <w:r>
              <w:t xml:space="preserve"> </w:t>
            </w:r>
          </w:p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5.7-①</w:t>
            </w:r>
          </w:p>
        </w:tc>
        <w:tc>
          <w:tcPr>
            <w:tcW w:type="dxa" w:w="0"/>
          </w:tcPr>
          <w:p>
            <w:r>
              <w:t>Communication of effectiveness</w:t>
            </w:r>
          </w:p>
        </w:tc>
        <w:tc>
          <w:tcPr>
            <w:tcW w:type="dxa" w:w="0"/>
          </w:tcPr>
          <w:p>
            <w:r>
              <w:t>Check communication records (meetings/briefings) confirming management communicates the importance of system effectiveness and meeting customer requirements</w:t>
            </w:r>
          </w:p>
        </w:tc>
        <w:tc>
          <w:tcPr>
            <w:tcW w:type="dxa" w:w="0"/>
          </w:tcPr>
          <w:p>
            <w:r>
              <w:t>Good: regular communication evidence exists.</w:t>
              <w:t>Red line: no communication records</w:t>
            </w:r>
          </w:p>
        </w:tc>
        <w:tc>
          <w:tcPr>
            <w:tcW w:type="dxa" w:w="0"/>
          </w:tcPr>
          <w:p>
            <w:r>
              <w:t xml:space="preserve"> </w:t>
            </w:r>
          </w:p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5.7-②</w:t>
            </w:r>
          </w:p>
        </w:tc>
        <w:tc>
          <w:tcPr>
            <w:tcW w:type="dxa" w:w="0"/>
          </w:tcPr>
          <w:p>
            <w:r>
              <w:t>Changes keep integrity</w:t>
            </w:r>
          </w:p>
        </w:tc>
        <w:tc>
          <w:tcPr>
            <w:tcW w:type="dxa" w:w="0"/>
          </w:tcPr>
          <w:p>
            <w:r>
              <w:t>Sample one recent organisational/process change; check it was planned and implemented while maintaining system integrity (review + transition + training)</w:t>
            </w:r>
          </w:p>
        </w:tc>
        <w:tc>
          <w:tcPr>
            <w:tcW w:type="dxa" w:w="0"/>
          </w:tcPr>
          <w:p>
            <w:r>
              <w:t>Good: change reviewed with transition.</w:t>
              <w:t>Red line: abrupt change causing a gap in responsibilities</w:t>
            </w:r>
          </w:p>
        </w:tc>
        <w:tc>
          <w:tcPr>
            <w:tcW w:type="dxa" w:w="0"/>
          </w:tcPr>
          <w:p>
            <w:r>
              <w:t xml:space="preserve"> </w:t>
            </w:r>
          </w:p>
        </w:tc>
        <w:tc>
          <w:tcPr>
            <w:tcW w:type="dxa" w:w="0"/>
          </w:tcPr>
          <w:p/>
        </w:tc>
      </w:tr>
    </w:tbl>
    <w:p>
      <w:r>
        <w:t xml:space="preserve"> </w:t>
      </w:r>
    </w:p>
    <w:p>
      <w:pPr>
        <w:pStyle w:val="Heading2"/>
      </w:pPr>
      <w:r>
        <w:t>§6Resource RequirementsPersonnel · Facilities · Equipment · Traceability · Supplies</w:t>
      </w:r>
    </w:p>
    <w:p>
      <w:r>
        <w:t>Resource clauses underpin the validity of results. Focus: is competence evidenced, is equipment controlled and traceable, is traceability unbroken.</w:t>
        <w:t xml:space="preserve">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0"/>
          </w:tcPr>
          <w:p>
            <w:r>
              <w:t>Item</w:t>
            </w:r>
          </w:p>
        </w:tc>
        <w:tc>
          <w:tcPr>
            <w:tcW w:type="dxa" w:w="0"/>
          </w:tcPr>
          <w:p>
            <w:r>
              <w:t>Audit item (what to check)</w:t>
            </w:r>
          </w:p>
        </w:tc>
        <w:tc>
          <w:tcPr>
            <w:tcW w:type="dxa" w:w="0"/>
          </w:tcPr>
          <w:p>
            <w:r>
              <w:t>Verification method (how to check)</w:t>
            </w:r>
          </w:p>
        </w:tc>
        <w:tc>
          <w:tcPr>
            <w:tcW w:type="dxa" w:w="0"/>
          </w:tcPr>
          <w:p>
            <w:r>
              <w:t>Conformity criteria (good / red line)</w:t>
            </w:r>
          </w:p>
        </w:tc>
        <w:tc>
          <w:tcPr>
            <w:tcW w:type="dxa" w:w="0"/>
          </w:tcPr>
          <w:p>
            <w:r>
              <w:t>Evidence record</w:t>
            </w:r>
          </w:p>
        </w:tc>
        <w:tc>
          <w:tcPr>
            <w:tcW w:type="dxa" w:w="0"/>
          </w:tcPr>
          <w:p>
            <w:r>
              <w:t>Judgement</w:t>
            </w:r>
          </w:p>
        </w:tc>
      </w:tr>
      <w:tr>
        <w:tc>
          <w:tcPr>
            <w:tcW w:type="dxa" w:w="0"/>
          </w:tcPr>
          <w:p>
            <w:r>
              <w:t>6.1-①</w:t>
            </w:r>
          </w:p>
        </w:tc>
        <w:tc>
          <w:tcPr>
            <w:tcW w:type="dxa" w:w="0"/>
          </w:tcPr>
          <w:p>
            <w:r>
              <w:t>Adequacy of resources</w:t>
            </w:r>
          </w:p>
        </w:tc>
        <w:tc>
          <w:tcPr>
            <w:tcW w:type="dxa" w:w="0"/>
          </w:tcPr>
          <w:p>
            <w:r>
              <w:t>Against workload and accredited scope over the last 12 months, assess whether the quantity and competence of personnel/facilities/equipment/support services match</w:t>
            </w:r>
          </w:p>
        </w:tc>
        <w:tc>
          <w:tcPr>
            <w:tcW w:type="dxa" w:w="0"/>
          </w:tcPr>
          <w:p>
            <w:r>
              <w:t>Good: resource-load comparison exists.</w:t>
              <w:t>Red line: equipment cannot be scheduled at peaks with no countermeasure</w:t>
            </w:r>
          </w:p>
        </w:tc>
        <w:tc>
          <w:tcPr>
            <w:tcW w:type="dxa" w:w="0"/>
          </w:tcPr>
          <w:p>
            <w:r>
              <w:t xml:space="preserve"> </w:t>
            </w:r>
          </w:p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6.2-①</w:t>
            </w:r>
          </w:p>
        </w:tc>
        <w:tc>
          <w:tcPr>
            <w:tcW w:type="dxa" w:w="0"/>
          </w:tcPr>
          <w:p>
            <w:r>
              <w:t>Competence requirements documented</w:t>
            </w:r>
          </w:p>
        </w:tc>
        <w:tc>
          <w:tcPr>
            <w:tcW w:type="dxa" w:w="0"/>
          </w:tcPr>
          <w:p>
            <w:r>
              <w:t>Check competence requirement documents for positions; sample 3 personnel competence files against position requirements (education/qualification/training/experience)</w:t>
            </w:r>
          </w:p>
        </w:tc>
        <w:tc>
          <w:tcPr>
            <w:tcW w:type="dxa" w:w="0"/>
          </w:tcPr>
          <w:p>
            <w:r>
              <w:t>Good: person-position match evidenced.</w:t>
              <w:t>Red line: no competence requirement documents</w:t>
            </w:r>
          </w:p>
        </w:tc>
        <w:tc>
          <w:tcPr>
            <w:tcW w:type="dxa" w:w="0"/>
          </w:tcPr>
          <w:p>
            <w:r>
              <w:t xml:space="preserve"> </w:t>
            </w:r>
          </w:p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6.2-②</w:t>
            </w:r>
          </w:p>
        </w:tc>
        <w:tc>
          <w:tcPr>
            <w:tcW w:type="dxa" w:w="0"/>
          </w:tcPr>
          <w:p>
            <w:r>
              <w:t>Formal authorisation</w:t>
            </w:r>
          </w:p>
        </w:tc>
        <w:tc>
          <w:tcPr>
            <w:tcW w:type="dxa" w:w="0"/>
          </w:tcPr>
          <w:p>
            <w:r>
              <w:t>Check authorisation matrix for key activities: sampling, method operation, result evaluation and sign-off, opinions and interpretations; verify on-station operators match the authorised scope</w:t>
            </w:r>
          </w:p>
        </w:tc>
        <w:tc>
          <w:tcPr>
            <w:tcW w:type="dxa" w:w="0"/>
          </w:tcPr>
          <w:p>
            <w:r>
              <w:t>Good: authorisation is to specific activities + persons.</w:t>
              <w:t>Red line: reports signed without authorisation</w:t>
            </w:r>
          </w:p>
        </w:tc>
        <w:tc>
          <w:tcPr>
            <w:tcW w:type="dxa" w:w="0"/>
          </w:tcPr>
          <w:p>
            <w:r>
              <w:t xml:space="preserve"> </w:t>
            </w:r>
          </w:p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6.2-③</w:t>
            </w:r>
          </w:p>
        </w:tc>
        <w:tc>
          <w:tcPr>
            <w:tcW w:type="dxa" w:w="0"/>
          </w:tcPr>
          <w:p>
            <w:r>
              <w:t>Continuing competence monitoring</w:t>
            </w:r>
          </w:p>
        </w:tc>
        <w:tc>
          <w:tcPr>
            <w:tcW w:type="dxa" w:w="0"/>
          </w:tcPr>
          <w:p>
            <w:r>
              <w:t>Check competence monitoring plan (blind samples/intercomparison/supervision) and records; interview one new employee to verify grasp of operating requirements</w:t>
            </w:r>
          </w:p>
        </w:tc>
        <w:tc>
          <w:tcPr>
            <w:tcW w:type="dxa" w:w="0"/>
          </w:tcPr>
          <w:p>
            <w:r>
              <w:t>Good: regular supervision + records.</w:t>
              <w:t>Red line: no re-assessment after authorisation</w:t>
            </w:r>
          </w:p>
        </w:tc>
        <w:tc>
          <w:tcPr>
            <w:tcW w:type="dxa" w:w="0"/>
          </w:tcPr>
          <w:p>
            <w:r>
              <w:t xml:space="preserve"> </w:t>
            </w:r>
          </w:p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6.2-④</w:t>
            </w:r>
          </w:p>
        </w:tc>
        <w:tc>
          <w:tcPr>
            <w:tcW w:type="dxa" w:w="0"/>
          </w:tcPr>
          <w:p>
            <w:r>
              <w:t>External personnel control</w:t>
            </w:r>
          </w:p>
        </w:tc>
        <w:tc>
          <w:tcPr>
            <w:tcW w:type="dxa" w:w="0"/>
          </w:tcPr>
          <w:p>
            <w:r>
              <w:t>Check whether seconded/contract personnel are subject to competence confirmation and supervision rather than working directly</w:t>
            </w:r>
          </w:p>
        </w:tc>
        <w:tc>
          <w:tcPr>
            <w:tcW w:type="dxa" w:w="0"/>
          </w:tcPr>
          <w:p>
            <w:r>
              <w:t>Good: external personnel managed equally.</w:t>
              <w:t>Red line: temporary staff operate without confirmation</w:t>
            </w:r>
          </w:p>
        </w:tc>
        <w:tc>
          <w:tcPr>
            <w:tcW w:type="dxa" w:w="0"/>
          </w:tcPr>
          <w:p>
            <w:r>
              <w:t xml:space="preserve"> </w:t>
            </w:r>
          </w:p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6.3-①</w:t>
            </w:r>
          </w:p>
        </w:tc>
        <w:tc>
          <w:tcPr>
            <w:tcW w:type="dxa" w:w="0"/>
          </w:tcPr>
          <w:p>
            <w:r>
              <w:t>Environment controlled</w:t>
            </w:r>
          </w:p>
        </w:tc>
        <w:tc>
          <w:tcPr>
            <w:tcW w:type="dxa" w:w="0"/>
          </w:tcPr>
          <w:p>
            <w:r>
              <w:t>Check continuity and authenticity of temperature/humidity/cleanliness records; check segregation of incompatible activities (e.g. balance room vs vibration source)</w:t>
            </w:r>
          </w:p>
        </w:tc>
        <w:tc>
          <w:tcPr>
            <w:tcW w:type="dxa" w:w="0"/>
          </w:tcPr>
          <w:p>
            <w:r>
              <w:t>Good: records continuous + segregation effective.</w:t>
              <w:t>Red line: records clearly backfilled or fabricated</w:t>
            </w:r>
          </w:p>
        </w:tc>
        <w:tc>
          <w:tcPr>
            <w:tcW w:type="dxa" w:w="0"/>
          </w:tcPr>
          <w:p>
            <w:r>
              <w:t xml:space="preserve"> </w:t>
            </w:r>
          </w:p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6.3-②</w:t>
            </w:r>
          </w:p>
        </w:tc>
        <w:tc>
          <w:tcPr>
            <w:tcW w:type="dxa" w:w="0"/>
          </w:tcPr>
          <w:p>
            <w:r>
              <w:t>Out-of-control handling</w:t>
            </w:r>
          </w:p>
        </w:tc>
        <w:tc>
          <w:tcPr>
            <w:tcW w:type="dxa" w:w="0"/>
          </w:tcPr>
          <w:p>
            <w:r>
              <w:t>Sample one environmental excursion record; trace whether activities were stopped, prior results assessed and correction taken</w:t>
            </w:r>
          </w:p>
        </w:tc>
        <w:tc>
          <w:tcPr>
            <w:tcW w:type="dxa" w:w="0"/>
          </w:tcPr>
          <w:p>
            <w:r>
              <w:t>Good: excursion closed with assessment.</w:t>
              <w:t>Red line: continued producing data when out of limits</w:t>
            </w:r>
          </w:p>
        </w:tc>
        <w:tc>
          <w:tcPr>
            <w:tcW w:type="dxa" w:w="0"/>
          </w:tcPr>
          <w:p>
            <w:r>
              <w:t xml:space="preserve"> </w:t>
            </w:r>
          </w:p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6.4-①</w:t>
            </w:r>
          </w:p>
        </w:tc>
        <w:tc>
          <w:tcPr>
            <w:tcW w:type="dxa" w:w="0"/>
          </w:tcPr>
          <w:p>
            <w:r>
              <w:t>Complete equipment record chain</w:t>
            </w:r>
          </w:p>
        </w:tc>
        <w:tc>
          <w:tcPr>
            <w:tcW w:type="dxa" w:w="0"/>
          </w:tcPr>
          <w:p>
            <w:r>
              <w:t>Sample 3 key instruments across the full chain: register → calibration certificate → result confirmation → intermediate checks → usage records → status labelling</w:t>
            </w:r>
          </w:p>
        </w:tc>
        <w:tc>
          <w:tcPr>
            <w:tcW w:type="dxa" w:w="0"/>
          </w:tcPr>
          <w:p>
            <w:r>
              <w:t>Good: full chain closed and traceable.</w:t>
              <w:t>Red line: missing calibration certificate or confirmation record</w:t>
            </w:r>
          </w:p>
        </w:tc>
        <w:tc>
          <w:tcPr>
            <w:tcW w:type="dxa" w:w="0"/>
          </w:tcPr>
          <w:p>
            <w:r>
              <w:t xml:space="preserve"> </w:t>
            </w:r>
          </w:p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6.4-②</w:t>
            </w:r>
          </w:p>
        </w:tc>
        <w:tc>
          <w:tcPr>
            <w:tcW w:type="dxa" w:w="0"/>
          </w:tcPr>
          <w:p>
            <w:r>
              <w:t>Calibration result confirmation</w:t>
            </w:r>
          </w:p>
        </w:tc>
        <w:tc>
          <w:tcPr>
            <w:tcW w:type="dxa" w:w="0"/>
          </w:tcPr>
          <w:p>
            <w:r>
              <w:t>Check whether the calibration certificate is confirmed by the technical manager on return (range/accuracy meets the method) and the confirmation is signed</w:t>
            </w:r>
          </w:p>
        </w:tc>
        <w:tc>
          <w:tcPr>
            <w:tcW w:type="dxa" w:w="0"/>
          </w:tcPr>
          <w:p>
            <w:r>
              <w:t>Good: confirmation signed with conclusions.</w:t>
              <w:t>Red line: certificate filed without confirmation, then equipment used</w:t>
            </w:r>
          </w:p>
        </w:tc>
        <w:tc>
          <w:tcPr>
            <w:tcW w:type="dxa" w:w="0"/>
          </w:tcPr>
          <w:p>
            <w:r>
              <w:t xml:space="preserve"> </w:t>
            </w:r>
          </w:p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6.4-③</w:t>
            </w:r>
          </w:p>
        </w:tc>
        <w:tc>
          <w:tcPr>
            <w:tcW w:type="dxa" w:w="0"/>
          </w:tcPr>
          <w:p>
            <w:r>
              <w:t>Intermediate checks</w:t>
            </w:r>
          </w:p>
        </w:tc>
        <w:tc>
          <w:tcPr>
            <w:tcW w:type="dxa" w:w="0"/>
          </w:tcPr>
          <w:p>
            <w:r>
              <w:t>Check intermediate check plan (objects/method/frequency/criteria) and execution records; sample one instrument overdue for checks</w:t>
            </w:r>
          </w:p>
        </w:tc>
        <w:tc>
          <w:tcPr>
            <w:tcW w:type="dxa" w:w="0"/>
          </w:tcPr>
          <w:p>
            <w:r>
              <w:t>Good: plan + execution + criteria.</w:t>
              <w:t>Red line: plan has no criteria, or checks missed</w:t>
            </w:r>
          </w:p>
        </w:tc>
        <w:tc>
          <w:tcPr>
            <w:tcW w:type="dxa" w:w="0"/>
          </w:tcPr>
          <w:p>
            <w:r>
              <w:t xml:space="preserve"> </w:t>
            </w:r>
          </w:p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6.4-④</w:t>
            </w:r>
          </w:p>
        </w:tc>
        <w:tc>
          <w:tcPr>
            <w:tcW w:type="dxa" w:w="0"/>
          </w:tcPr>
          <w:p>
            <w:r>
              <w:t>Defective equipment traceability</w:t>
            </w:r>
          </w:p>
        </w:tc>
        <w:tc>
          <w:tcPr>
            <w:tcW w:type="dxa" w:w="0"/>
          </w:tcPr>
          <w:p>
            <w:r>
              <w:t>Check labelling and disposition of defective/withdrawn equipment; assess whether impact on prior results was traced</w:t>
            </w:r>
          </w:p>
        </w:tc>
        <w:tc>
          <w:tcPr>
            <w:tcW w:type="dxa" w:w="0"/>
          </w:tcPr>
          <w:p>
            <w:r>
              <w:t>Good: withdrawal labelling + impact assessment.</w:t>
              <w:t>Red line: faulty equipment not isolated</w:t>
            </w:r>
          </w:p>
        </w:tc>
        <w:tc>
          <w:tcPr>
            <w:tcW w:type="dxa" w:w="0"/>
          </w:tcPr>
          <w:p>
            <w:r>
              <w:t xml:space="preserve"> </w:t>
            </w:r>
          </w:p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6.5-①</w:t>
            </w:r>
          </w:p>
        </w:tc>
        <w:tc>
          <w:tcPr>
            <w:tcW w:type="dxa" w:w="0"/>
          </w:tcPr>
          <w:p>
            <w:r>
              <w:t>Unbroken traceability</w:t>
            </w:r>
          </w:p>
        </w:tc>
        <w:tc>
          <w:tcPr>
            <w:tcW w:type="dxa" w:w="0"/>
          </w:tcPr>
          <w:p>
            <w:r>
              <w:t>Sample 2 parameter traceability chains (equipment → calibration certificate → upstream standard) confirming unbroken chain to SI or a recognised standard</w:t>
            </w:r>
          </w:p>
        </w:tc>
        <w:tc>
          <w:tcPr>
            <w:tcW w:type="dxa" w:w="0"/>
          </w:tcPr>
          <w:p>
            <w:r>
              <w:t>Good: chain complete with certificates.</w:t>
              <w:t>Red line: broken chain or expired certificate</w:t>
            </w:r>
          </w:p>
        </w:tc>
        <w:tc>
          <w:tcPr>
            <w:tcW w:type="dxa" w:w="0"/>
          </w:tcPr>
          <w:p>
            <w:r>
              <w:t xml:space="preserve"> </w:t>
            </w:r>
          </w:p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6.5-②</w:t>
            </w:r>
          </w:p>
        </w:tc>
        <w:tc>
          <w:tcPr>
            <w:tcW w:type="dxa" w:w="0"/>
          </w:tcPr>
          <w:p>
            <w:r>
              <w:t>Non-SI traceability</w:t>
            </w:r>
          </w:p>
        </w:tc>
        <w:tc>
          <w:tcPr>
            <w:tcW w:type="dxa" w:w="0"/>
          </w:tcPr>
          <w:p>
            <w:r>
              <w:t>Check that parameters that cannot be traced to SI use technical means (reference materials/recognised methods) with evidence retained</w:t>
            </w:r>
          </w:p>
        </w:tc>
        <w:tc>
          <w:tcPr>
            <w:tcW w:type="dxa" w:w="0"/>
          </w:tcPr>
          <w:p>
            <w:r>
              <w:t>Good: alternative evidence exists.</w:t>
              <w:t>Red line: claims traceability but no evidence</w:t>
            </w:r>
          </w:p>
        </w:tc>
        <w:tc>
          <w:tcPr>
            <w:tcW w:type="dxa" w:w="0"/>
          </w:tcPr>
          <w:p>
            <w:r>
              <w:t xml:space="preserve"> </w:t>
            </w:r>
          </w:p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6.5-③</w:t>
            </w:r>
          </w:p>
        </w:tc>
        <w:tc>
          <w:tcPr>
            <w:tcW w:type="dxa" w:w="0"/>
          </w:tcPr>
          <w:p>
            <w:r>
              <w:t>Reference materials</w:t>
            </w:r>
          </w:p>
        </w:tc>
        <w:tc>
          <w:tcPr>
            <w:tcW w:type="dxa" w:w="0"/>
          </w:tcPr>
          <w:p>
            <w:r>
              <w:t>Sample 2 batches of reference materials: certificates, validity, acceptance and issue records</w:t>
            </w:r>
          </w:p>
        </w:tc>
        <w:tc>
          <w:tcPr>
            <w:tcW w:type="dxa" w:w="0"/>
          </w:tcPr>
          <w:p>
            <w:r>
              <w:t>Good: in validity + accepted.</w:t>
              <w:t>Red line: expired reference materials still in use</w:t>
            </w:r>
          </w:p>
        </w:tc>
        <w:tc>
          <w:tcPr>
            <w:tcW w:type="dxa" w:w="0"/>
          </w:tcPr>
          <w:p>
            <w:r>
              <w:t xml:space="preserve"> </w:t>
            </w:r>
          </w:p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6.6-①</w:t>
            </w:r>
          </w:p>
        </w:tc>
        <w:tc>
          <w:tcPr>
            <w:tcW w:type="dxa" w:w="0"/>
          </w:tcPr>
          <w:p>
            <w:r>
              <w:t>Supplier evaluation</w:t>
            </w:r>
          </w:p>
        </w:tc>
        <w:tc>
          <w:tcPr>
            <w:tcW w:type="dxa" w:w="0"/>
          </w:tcPr>
          <w:p>
            <w:r>
              <w:t>Check approved supplier list, selection criteria, evaluation and approval records; sample 2 suppliers' performance monitoring (calibration/consumables)</w:t>
            </w:r>
          </w:p>
        </w:tc>
        <w:tc>
          <w:tcPr>
            <w:tcW w:type="dxa" w:w="0"/>
          </w:tcPr>
          <w:p>
            <w:r>
              <w:t>Good: list + periodic evaluation.</w:t>
              <w:t>Red line: used without evaluation</w:t>
            </w:r>
          </w:p>
        </w:tc>
        <w:tc>
          <w:tcPr>
            <w:tcW w:type="dxa" w:w="0"/>
          </w:tcPr>
          <w:p>
            <w:r>
              <w:t xml:space="preserve"> </w:t>
            </w:r>
          </w:p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6.6-②</w:t>
            </w:r>
          </w:p>
        </w:tc>
        <w:tc>
          <w:tcPr>
            <w:tcW w:type="dxa" w:w="0"/>
          </w:tcPr>
          <w:p>
            <w:r>
              <w:t>Subcontracting control</w:t>
            </w:r>
          </w:p>
        </w:tc>
        <w:tc>
          <w:tcPr>
            <w:tcW w:type="dxa" w:w="0"/>
          </w:tcPr>
          <w:p>
            <w:r>
              <w:t>Sample one subcontracted project across the full chain: customer consent → subcontractor competence evidence → accountability for results</w:t>
            </w:r>
          </w:p>
        </w:tc>
        <w:tc>
          <w:tcPr>
            <w:tcW w:type="dxa" w:w="0"/>
          </w:tcPr>
          <w:p>
            <w:r>
              <w:t>Good: consent + competence + clear responsibility.</w:t>
              <w:t>Red line: subcontracted without consent</w:t>
            </w:r>
          </w:p>
        </w:tc>
        <w:tc>
          <w:tcPr>
            <w:tcW w:type="dxa" w:w="0"/>
          </w:tcPr>
          <w:p>
            <w:r>
              <w:t xml:space="preserve"> </w:t>
            </w:r>
          </w:p>
        </w:tc>
        <w:tc>
          <w:tcPr>
            <w:tcW w:type="dxa" w:w="0"/>
          </w:tcPr>
          <w:p/>
        </w:tc>
      </w:tr>
    </w:tbl>
    <w:p>
      <w:r>
        <w:t xml:space="preserve"> </w:t>
      </w:r>
    </w:p>
    <w:p>
      <w:pPr>
        <w:pStyle w:val="Heading2"/>
      </w:pPr>
      <w:r>
        <w:t>§7Process RequirementsContracts · Methods · Sampling · Records · Reporting · Complaints · Nonconformity</w:t>
      </w:r>
    </w:p>
    <w:p>
      <w:r>
        <w:t>Process clauses directly determine result quality. Focus: is every action supported by objective records, are deviations controlled, and can issued results be traced and recalled when problems emerge.</w:t>
        <w:t xml:space="preserve">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0"/>
          </w:tcPr>
          <w:p>
            <w:r>
              <w:t>Item</w:t>
            </w:r>
          </w:p>
        </w:tc>
        <w:tc>
          <w:tcPr>
            <w:tcW w:type="dxa" w:w="0"/>
          </w:tcPr>
          <w:p>
            <w:r>
              <w:t>Audit item (what to check)</w:t>
            </w:r>
          </w:p>
        </w:tc>
        <w:tc>
          <w:tcPr>
            <w:tcW w:type="dxa" w:w="0"/>
          </w:tcPr>
          <w:p>
            <w:r>
              <w:t>Verification method (how to check)</w:t>
            </w:r>
          </w:p>
        </w:tc>
        <w:tc>
          <w:tcPr>
            <w:tcW w:type="dxa" w:w="0"/>
          </w:tcPr>
          <w:p>
            <w:r>
              <w:t>Conformity criteria (good / red line)</w:t>
            </w:r>
          </w:p>
        </w:tc>
        <w:tc>
          <w:tcPr>
            <w:tcW w:type="dxa" w:w="0"/>
          </w:tcPr>
          <w:p>
            <w:r>
              <w:t>Evidence record</w:t>
            </w:r>
          </w:p>
        </w:tc>
        <w:tc>
          <w:tcPr>
            <w:tcW w:type="dxa" w:w="0"/>
          </w:tcPr>
          <w:p>
            <w:r>
              <w:t>Judgement</w:t>
            </w:r>
          </w:p>
        </w:tc>
      </w:tr>
      <w:tr>
        <w:tc>
          <w:tcPr>
            <w:tcW w:type="dxa" w:w="0"/>
          </w:tcPr>
          <w:p>
            <w:r>
              <w:t>7.1-①</w:t>
            </w:r>
          </w:p>
        </w:tc>
        <w:tc>
          <w:tcPr>
            <w:tcW w:type="dxa" w:w="0"/>
          </w:tcPr>
          <w:p>
            <w:r>
              <w:t>Contract review</w:t>
            </w:r>
          </w:p>
        </w:tc>
        <w:tc>
          <w:tcPr>
            <w:tcW w:type="dxa" w:w="0"/>
          </w:tcPr>
          <w:p>
            <w:r>
              <w:t>Sample 3 contracts/work orders across the full review chain; focus on contracts with decision rules and deviations — reviewed before signing</w:t>
            </w:r>
          </w:p>
        </w:tc>
        <w:tc>
          <w:tcPr>
            <w:tcW w:type="dxa" w:w="0"/>
          </w:tcPr>
          <w:p>
            <w:r>
              <w:t>Good: review signed + capability covered.</w:t>
              <w:t>Red line: verbal orders with no records</w:t>
            </w:r>
          </w:p>
        </w:tc>
        <w:tc>
          <w:tcPr>
            <w:tcW w:type="dxa" w:w="0"/>
          </w:tcPr>
          <w:p>
            <w:r>
              <w:t xml:space="preserve"> </w:t>
            </w:r>
          </w:p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7.1-②</w:t>
            </w:r>
          </w:p>
        </w:tc>
        <w:tc>
          <w:tcPr>
            <w:tcW w:type="dxa" w:w="0"/>
          </w:tcPr>
          <w:p>
            <w:r>
              <w:t>Deviations and changes</w:t>
            </w:r>
          </w:p>
        </w:tc>
        <w:tc>
          <w:tcPr>
            <w:tcW w:type="dxa" w:w="0"/>
          </w:tcPr>
          <w:p>
            <w:r>
              <w:t>Check whether deviations from the contract are recorded in writing and the customer notified; whether post-start changes are re-reviewed</w:t>
            </w:r>
          </w:p>
        </w:tc>
        <w:tc>
          <w:tcPr>
            <w:tcW w:type="dxa" w:w="0"/>
          </w:tcPr>
          <w:p>
            <w:r>
              <w:t>Good: deviations confirmed with the customer.</w:t>
              <w:t>Red line: changes made unilaterally without notice</w:t>
            </w:r>
          </w:p>
        </w:tc>
        <w:tc>
          <w:tcPr>
            <w:tcW w:type="dxa" w:w="0"/>
          </w:tcPr>
          <w:p>
            <w:r>
              <w:t xml:space="preserve"> </w:t>
            </w:r>
          </w:p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7.2-①</w:t>
            </w:r>
          </w:p>
        </w:tc>
        <w:tc>
          <w:tcPr>
            <w:tcW w:type="dxa" w:w="0"/>
          </w:tcPr>
          <w:p>
            <w:r>
              <w:t>Standards current</w:t>
            </w:r>
          </w:p>
        </w:tc>
        <w:tc>
          <w:tcPr>
            <w:tcW w:type="dxa" w:w="0"/>
          </w:tcPr>
          <w:p>
            <w:r>
              <w:t>Check standard-currency review records against the method list; sample 2 methods confirming the versions in use are current</w:t>
            </w:r>
          </w:p>
        </w:tc>
        <w:tc>
          <w:tcPr>
            <w:tcW w:type="dxa" w:w="0"/>
          </w:tcPr>
          <w:p>
            <w:r>
              <w:t>Good: review traceable + current.</w:t>
              <w:t>Red line: obsolete standard in use</w:t>
            </w:r>
          </w:p>
        </w:tc>
        <w:tc>
          <w:tcPr>
            <w:tcW w:type="dxa" w:w="0"/>
          </w:tcPr>
          <w:p>
            <w:r>
              <w:t xml:space="preserve"> </w:t>
            </w:r>
          </w:p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7.2-②</w:t>
            </w:r>
          </w:p>
        </w:tc>
        <w:tc>
          <w:tcPr>
            <w:tcW w:type="dxa" w:w="0"/>
          </w:tcPr>
          <w:p>
            <w:r>
              <w:t>Method verification/validation</w:t>
            </w:r>
          </w:p>
        </w:tc>
        <w:tc>
          <w:tcPr>
            <w:tcW w:type="dxa" w:w="0"/>
          </w:tcPr>
          <w:p>
            <w:r>
              <w:t>Sample 2 methods for verification/validation records (objective/scope/procedure/results/conclusion); check one deviation's approval chain</w:t>
            </w:r>
          </w:p>
        </w:tc>
        <w:tc>
          <w:tcPr>
            <w:tcW w:type="dxa" w:w="0"/>
          </w:tcPr>
          <w:p>
            <w:r>
              <w:t>Good: validation complete + deviation authorised.</w:t>
              <w:t>Red line: new method used before verification</w:t>
            </w:r>
          </w:p>
        </w:tc>
        <w:tc>
          <w:tcPr>
            <w:tcW w:type="dxa" w:w="0"/>
          </w:tcPr>
          <w:p>
            <w:r>
              <w:t xml:space="preserve"> </w:t>
            </w:r>
          </w:p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7.3-①</w:t>
            </w:r>
          </w:p>
        </w:tc>
        <w:tc>
          <w:tcPr>
            <w:tcW w:type="dxa" w:w="0"/>
          </w:tcPr>
          <w:p>
            <w:r>
              <w:t>Sampling reproducible</w:t>
            </w:r>
          </w:p>
        </w:tc>
        <w:tc>
          <w:tcPr>
            <w:tcW w:type="dxa" w:w="0"/>
          </w:tcPr>
          <w:p>
            <w:r>
              <w:t>Sample 2 sampling records against the sampling plan; check method/date-time/sampler/environment/diagram are complete</w:t>
            </w:r>
          </w:p>
        </w:tc>
        <w:tc>
          <w:tcPr>
            <w:tcW w:type="dxa" w:w="0"/>
          </w:tcPr>
          <w:p>
            <w:r>
              <w:t>Good: information complete + reproducible.</w:t>
              <w:t>Red line: sampling without plan or records</w:t>
            </w:r>
          </w:p>
        </w:tc>
        <w:tc>
          <w:tcPr>
            <w:tcW w:type="dxa" w:w="0"/>
          </w:tcPr>
          <w:p>
            <w:r>
              <w:t xml:space="preserve"> </w:t>
            </w:r>
          </w:p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7.4-①</w:t>
            </w:r>
          </w:p>
        </w:tc>
        <w:tc>
          <w:tcPr>
            <w:tcW w:type="dxa" w:w="0"/>
          </w:tcPr>
          <w:p>
            <w:r>
              <w:t>Unique identification</w:t>
            </w:r>
          </w:p>
        </w:tc>
        <w:tc>
          <w:tcPr>
            <w:tcW w:type="dxa" w:w="0"/>
          </w:tcPr>
          <w:p>
            <w:r>
              <w:t>Sample 3 items across the full flow from receipt to report; verify the number stays consistent and unbroken; check on-site storage labelling</w:t>
            </w:r>
          </w:p>
        </w:tc>
        <w:tc>
          <w:tcPr>
            <w:tcW w:type="dxa" w:w="0"/>
          </w:tcPr>
          <w:p>
            <w:r>
              <w:t>Good: same number across the chain + status clear.</w:t>
              <w:t>Red line: numbers confused or lost</w:t>
            </w:r>
          </w:p>
        </w:tc>
        <w:tc>
          <w:tcPr>
            <w:tcW w:type="dxa" w:w="0"/>
          </w:tcPr>
          <w:p>
            <w:r>
              <w:t xml:space="preserve"> </w:t>
            </w:r>
          </w:p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7.4-②</w:t>
            </w:r>
          </w:p>
        </w:tc>
        <w:tc>
          <w:tcPr>
            <w:tcW w:type="dxa" w:w="0"/>
          </w:tcPr>
          <w:p>
            <w:r>
              <w:t>Anomalies and storage</w:t>
            </w:r>
          </w:p>
        </w:tc>
        <w:tc>
          <w:tcPr>
            <w:tcW w:type="dxa" w:w="0"/>
          </w:tcPr>
          <w:p>
            <w:r>
              <w:t>Check whether abnormal condition at receipt is recorded; whether storage conditions are controlled to avoid mix-up/damage; retained-sample management</w:t>
            </w:r>
          </w:p>
        </w:tc>
        <w:tc>
          <w:tcPr>
            <w:tcW w:type="dxa" w:w="0"/>
          </w:tcPr>
          <w:p>
            <w:r>
              <w:t>Good: anomalies recorded + storage controlled.</w:t>
              <w:t>Red line: anomalies unrecorded, tested anyway</w:t>
            </w:r>
          </w:p>
        </w:tc>
        <w:tc>
          <w:tcPr>
            <w:tcW w:type="dxa" w:w="0"/>
          </w:tcPr>
          <w:p>
            <w:r>
              <w:t xml:space="preserve"> </w:t>
            </w:r>
          </w:p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7.5-①</w:t>
            </w:r>
          </w:p>
        </w:tc>
        <w:tc>
          <w:tcPr>
            <w:tcW w:type="dxa" w:w="0"/>
          </w:tcPr>
          <w:p>
            <w:r>
              <w:t>Records reproducible</w:t>
            </w:r>
          </w:p>
        </w:tc>
        <w:tc>
          <w:tcPr>
            <w:tcW w:type="dxa" w:w="0"/>
          </w:tcPr>
          <w:p>
            <w:r>
              <w:t>Sample 5 original records against the “reproducible” standard (observations/data/calculations/person/equipment/environment/date), element by element</w:t>
            </w:r>
          </w:p>
        </w:tc>
        <w:tc>
          <w:tcPr>
            <w:tcW w:type="dxa" w:w="0"/>
          </w:tcPr>
          <w:p>
            <w:r>
              <w:t>Good: enough information to reproduce.</w:t>
              <w:t>Red line: only results recorded, no process</w:t>
            </w:r>
          </w:p>
        </w:tc>
        <w:tc>
          <w:tcPr>
            <w:tcW w:type="dxa" w:w="0"/>
          </w:tcPr>
          <w:p>
            <w:r>
              <w:t xml:space="preserve"> </w:t>
            </w:r>
          </w:p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7.5-②</w:t>
            </w:r>
          </w:p>
        </w:tc>
        <w:tc>
          <w:tcPr>
            <w:tcW w:type="dxa" w:w="0"/>
          </w:tcPr>
          <w:p>
            <w:r>
              <w:t>Amendment discipline</w:t>
            </w:r>
          </w:p>
        </w:tc>
        <w:tc>
          <w:tcPr>
            <w:tcW w:type="dxa" w:w="0"/>
          </w:tcPr>
          <w:p>
            <w:r>
              <w:t>Check whether amendments are struck through and legible with signature and date; sample one electronic record verifying permissions and amendment trail</w:t>
            </w:r>
          </w:p>
        </w:tc>
        <w:tc>
          <w:tcPr>
            <w:tcW w:type="dxa" w:w="0"/>
          </w:tcPr>
          <w:p>
            <w:r>
              <w:t>Good: strike-through + trail.</w:t>
              <w:t>Red line: illegible erasure / overwriting</w:t>
            </w:r>
          </w:p>
        </w:tc>
        <w:tc>
          <w:tcPr>
            <w:tcW w:type="dxa" w:w="0"/>
          </w:tcPr>
          <w:p>
            <w:r>
              <w:t xml:space="preserve"> </w:t>
            </w:r>
          </w:p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7.6-①</w:t>
            </w:r>
          </w:p>
        </w:tc>
        <w:tc>
          <w:tcPr>
            <w:tcW w:type="dxa" w:w="0"/>
          </w:tcPr>
          <w:p>
            <w:r>
              <w:t>Uncertainty evaluation</w:t>
            </w:r>
          </w:p>
        </w:tc>
        <w:tc>
          <w:tcPr>
            <w:tcW w:type="dxa" w:w="0"/>
          </w:tcPr>
          <w:p>
            <w:r>
              <w:t>Sample 2 parameters' uncertainty evaluation documents; sanity-check against recent PT results; check reference to uncertainty in reports where required</w:t>
            </w:r>
          </w:p>
        </w:tc>
        <w:tc>
          <w:tcPr>
            <w:tcW w:type="dxa" w:w="0"/>
          </w:tcPr>
          <w:p>
            <w:r>
              <w:t>Good: key components covered + corroborated.</w:t>
              <w:t>Red line: not evaluated where required / contradicts PT</w:t>
            </w:r>
          </w:p>
        </w:tc>
        <w:tc>
          <w:tcPr>
            <w:tcW w:type="dxa" w:w="0"/>
          </w:tcPr>
          <w:p>
            <w:r>
              <w:t xml:space="preserve"> </w:t>
            </w:r>
          </w:p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7.7-①</w:t>
            </w:r>
          </w:p>
        </w:tc>
        <w:tc>
          <w:tcPr>
            <w:tcW w:type="dxa" w:w="0"/>
          </w:tcPr>
          <w:p>
            <w:r>
              <w:t>QC coverage</w:t>
            </w:r>
          </w:p>
        </w:tc>
        <w:tc>
          <w:tcPr>
            <w:tcW w:type="dxa" w:w="0"/>
          </w:tcPr>
          <w:p>
            <w:r>
              <w:t>Check the QC plan and its coverage matrix against the accredited scope; confirm all items and personnel are covered</w:t>
            </w:r>
          </w:p>
        </w:tc>
        <w:tc>
          <w:tcPr>
            <w:tcW w:type="dxa" w:w="0"/>
          </w:tcPr>
          <w:p>
            <w:r>
              <w:t>Good: matrix fully covers.</w:t>
              <w:t>Red line: some items without QC</w:t>
            </w:r>
          </w:p>
        </w:tc>
        <w:tc>
          <w:tcPr>
            <w:tcW w:type="dxa" w:w="0"/>
          </w:tcPr>
          <w:p>
            <w:r>
              <w:t xml:space="preserve"> </w:t>
            </w:r>
          </w:p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7.7-②</w:t>
            </w:r>
          </w:p>
        </w:tc>
        <w:tc>
          <w:tcPr>
            <w:tcW w:type="dxa" w:w="0"/>
          </w:tcPr>
          <w:p>
            <w:r>
              <w:t>Out-of-control and PT</w:t>
            </w:r>
          </w:p>
        </w:tc>
        <w:tc>
          <w:tcPr>
            <w:tcW w:type="dxa" w:w="0"/>
          </w:tcPr>
          <w:p>
            <w:r>
              <w:t>Sample 3 QC records including one out-of-control handling chain; check that an unsatisfactory PT result was processed as nonconforming work</w:t>
            </w:r>
          </w:p>
        </w:tc>
        <w:tc>
          <w:tcPr>
            <w:tcW w:type="dxa" w:w="0"/>
          </w:tcPr>
          <w:p>
            <w:r>
              <w:t>Good: excursion analysed and corrected.</w:t>
              <w:t>Red line: out-of-control not acted on</w:t>
            </w:r>
          </w:p>
        </w:tc>
        <w:tc>
          <w:tcPr>
            <w:tcW w:type="dxa" w:w="0"/>
          </w:tcPr>
          <w:p>
            <w:r>
              <w:t xml:space="preserve"> </w:t>
            </w:r>
          </w:p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7.8-①</w:t>
            </w:r>
          </w:p>
        </w:tc>
        <w:tc>
          <w:tcPr>
            <w:tcW w:type="dxa" w:w="0"/>
          </w:tcPr>
          <w:p>
            <w:r>
              <w:t>Report elements</w:t>
            </w:r>
          </w:p>
        </w:tc>
        <w:tc>
          <w:tcPr>
            <w:tcW w:type="dxa" w:w="0"/>
          </w:tcPr>
          <w:p>
            <w:r>
              <w:t>Sample 5 reports element by element against the template (title/lab/customer/method/results/signature/date); check subcontracting is stated</w:t>
            </w:r>
          </w:p>
        </w:tc>
        <w:tc>
          <w:tcPr>
            <w:tcW w:type="dxa" w:w="0"/>
          </w:tcPr>
          <w:p>
            <w:r>
              <w:t>Good: elements complete + subcontracting clear.</w:t>
              <w:t>Red line: missing elements / subcontracting not stated</w:t>
            </w:r>
          </w:p>
        </w:tc>
        <w:tc>
          <w:tcPr>
            <w:tcW w:type="dxa" w:w="0"/>
          </w:tcPr>
          <w:p>
            <w:r>
              <w:t xml:space="preserve"> </w:t>
            </w:r>
          </w:p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7.8-②</w:t>
            </w:r>
          </w:p>
        </w:tc>
        <w:tc>
          <w:tcPr>
            <w:tcW w:type="dxa" w:w="0"/>
          </w:tcPr>
          <w:p>
            <w:r>
              <w:t>Opinions and amendments</w:t>
            </w:r>
          </w:p>
        </w:tc>
        <w:tc>
          <w:tcPr>
            <w:tcW w:type="dxa" w:w="0"/>
          </w:tcPr>
          <w:p>
            <w:r>
              <w:t>Check that reports with opinions/interpretations are authorised; sample one amended report for full version retention and amendment rules</w:t>
            </w:r>
          </w:p>
        </w:tc>
        <w:tc>
          <w:tcPr>
            <w:tcW w:type="dxa" w:w="0"/>
          </w:tcPr>
          <w:p>
            <w:r>
              <w:t>Good: opinions authorised + versions retained.</w:t>
              <w:t>Red line: opinions added without authorisation / amendments without trail</w:t>
            </w:r>
          </w:p>
        </w:tc>
        <w:tc>
          <w:tcPr>
            <w:tcW w:type="dxa" w:w="0"/>
          </w:tcPr>
          <w:p>
            <w:r>
              <w:t xml:space="preserve"> </w:t>
            </w:r>
          </w:p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7.9-①</w:t>
            </w:r>
          </w:p>
        </w:tc>
        <w:tc>
          <w:tcPr>
            <w:tcW w:type="dxa" w:w="0"/>
          </w:tcPr>
          <w:p>
            <w:r>
              <w:t>Complaint closure</w:t>
            </w:r>
          </w:p>
        </w:tc>
        <w:tc>
          <w:tcPr>
            <w:tcW w:type="dxa" w:w="0"/>
          </w:tcPr>
          <w:p>
            <w:r>
              <w:t>Sample 1–2 complaint cases end to end (receipt → evaluation → decision → response); check the register and annual analysis</w:t>
            </w:r>
          </w:p>
        </w:tc>
        <w:tc>
          <w:tcPr>
            <w:tcW w:type="dxa" w:w="0"/>
          </w:tcPr>
          <w:p>
            <w:r>
              <w:t>Good: closed + fed back into improvement.</w:t>
              <w:t>Red line: complaints unanswered and unregistered</w:t>
            </w:r>
          </w:p>
        </w:tc>
        <w:tc>
          <w:tcPr>
            <w:tcW w:type="dxa" w:w="0"/>
          </w:tcPr>
          <w:p>
            <w:r>
              <w:t xml:space="preserve"> </w:t>
            </w:r>
          </w:p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7.10-①</w:t>
            </w:r>
          </w:p>
        </w:tc>
        <w:tc>
          <w:tcPr>
            <w:tcW w:type="dxa" w:w="0"/>
          </w:tcPr>
          <w:p>
            <w:r>
              <w:t>Nonconforming work management</w:t>
            </w:r>
          </w:p>
        </w:tc>
        <w:tc>
          <w:tcPr>
            <w:tcW w:type="dxa" w:w="0"/>
          </w:tcPr>
          <w:p>
            <w:r>
              <w:t>Sample 2 nonconforming work cases end to end; check the four steps “identify → evaluate → dispose → verify” are complete and authorised</w:t>
            </w:r>
          </w:p>
        </w:tc>
        <w:tc>
          <w:tcPr>
            <w:tcW w:type="dxa" w:w="0"/>
          </w:tcPr>
          <w:p>
            <w:r>
              <w:t>Good: four steps complete + impact on issued results assessed.</w:t>
              <w:t>Red line: corrected without impact assessment</w:t>
            </w:r>
          </w:p>
        </w:tc>
        <w:tc>
          <w:tcPr>
            <w:tcW w:type="dxa" w:w="0"/>
          </w:tcPr>
          <w:p>
            <w:r>
              <w:t xml:space="preserve"> </w:t>
            </w:r>
          </w:p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7.11-①</w:t>
            </w:r>
          </w:p>
        </w:tc>
        <w:tc>
          <w:tcPr>
            <w:tcW w:type="dxa" w:w="0"/>
          </w:tcPr>
          <w:p>
            <w:r>
              <w:t>Data systems controlled</w:t>
            </w:r>
          </w:p>
        </w:tc>
        <w:tc>
          <w:tcPr>
            <w:tcW w:type="dxa" w:w="0"/>
          </w:tcPr>
          <w:p>
            <w:r>
              <w:t>Sample one system's validation/verification and change records; demonstrate permission levels live; check recent backup/restore drill</w:t>
            </w:r>
          </w:p>
        </w:tc>
        <w:tc>
          <w:tcPr>
            <w:tcW w:type="dxa" w:w="0"/>
          </w:tcPr>
          <w:p>
            <w:r>
              <w:t>Good: validation + changes + backup.</w:t>
              <w:t>Red line: system used without validation</w:t>
            </w:r>
          </w:p>
        </w:tc>
        <w:tc>
          <w:tcPr>
            <w:tcW w:type="dxa" w:w="0"/>
          </w:tcPr>
          <w:p>
            <w:r>
              <w:t xml:space="preserve"> </w:t>
            </w:r>
          </w:p>
        </w:tc>
        <w:tc>
          <w:tcPr>
            <w:tcW w:type="dxa" w:w="0"/>
          </w:tcPr>
          <w:p/>
        </w:tc>
      </w:tr>
    </w:tbl>
    <w:p>
      <w:r>
        <w:t xml:space="preserve"> </w:t>
      </w:r>
    </w:p>
    <w:p>
      <w:pPr>
        <w:pStyle w:val="Heading2"/>
      </w:pPr>
      <w:r>
        <w:t>§8Management Requirements (Option A)Documents · Records · Risk · Improvement · Internal audit · Management review</w:t>
      </w:r>
    </w:p>
    <w:p>
      <w:r>
        <w:t>Management clauses focus on the system's self-driving capability. Focus: are documents current, do corrective actions hit root causes, do internal audit and management review genuinely close the loop.</w:t>
        <w:t xml:space="preserve">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0"/>
          </w:tcPr>
          <w:p>
            <w:r>
              <w:t>Item</w:t>
            </w:r>
          </w:p>
        </w:tc>
        <w:tc>
          <w:tcPr>
            <w:tcW w:type="dxa" w:w="0"/>
          </w:tcPr>
          <w:p>
            <w:r>
              <w:t>Audit item (what to check)</w:t>
            </w:r>
          </w:p>
        </w:tc>
        <w:tc>
          <w:tcPr>
            <w:tcW w:type="dxa" w:w="0"/>
          </w:tcPr>
          <w:p>
            <w:r>
              <w:t>Verification method (how to check)</w:t>
            </w:r>
          </w:p>
        </w:tc>
        <w:tc>
          <w:tcPr>
            <w:tcW w:type="dxa" w:w="0"/>
          </w:tcPr>
          <w:p>
            <w:r>
              <w:t>Conformity criteria (good / red line)</w:t>
            </w:r>
          </w:p>
        </w:tc>
        <w:tc>
          <w:tcPr>
            <w:tcW w:type="dxa" w:w="0"/>
          </w:tcPr>
          <w:p>
            <w:r>
              <w:t>Evidence record</w:t>
            </w:r>
          </w:p>
        </w:tc>
        <w:tc>
          <w:tcPr>
            <w:tcW w:type="dxa" w:w="0"/>
          </w:tcPr>
          <w:p>
            <w:r>
              <w:t>Judgement</w:t>
            </w:r>
          </w:p>
        </w:tc>
      </w:tr>
      <w:tr>
        <w:tc>
          <w:tcPr>
            <w:tcW w:type="dxa" w:w="0"/>
          </w:tcPr>
          <w:p>
            <w:r>
              <w:t>8.2-①</w:t>
            </w:r>
          </w:p>
        </w:tc>
        <w:tc>
          <w:tcPr>
            <w:tcW w:type="dxa" w:w="0"/>
          </w:tcPr>
          <w:p>
            <w:r>
              <w:t>Policy and objectives measurable</w:t>
            </w:r>
          </w:p>
        </w:tc>
        <w:tc>
          <w:tcPr>
            <w:tcW w:type="dxa" w:w="0"/>
          </w:tcPr>
          <w:p>
            <w:r>
              <w:t>Check that the policy and objectives are documented and communicated; interview 2 positions on awareness; check objective data sources and statistics</w:t>
            </w:r>
          </w:p>
        </w:tc>
        <w:tc>
          <w:tcPr>
            <w:tcW w:type="dxa" w:w="0"/>
          </w:tcPr>
          <w:p>
            <w:r>
              <w:t>Good: objectives measurable + statistics kept.</w:t>
              <w:t>Red line: slogan-style, non-measurable objectives</w:t>
            </w:r>
          </w:p>
        </w:tc>
        <w:tc>
          <w:tcPr>
            <w:tcW w:type="dxa" w:w="0"/>
          </w:tcPr>
          <w:p>
            <w:r>
              <w:t xml:space="preserve"> </w:t>
            </w:r>
          </w:p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8.3-①</w:t>
            </w:r>
          </w:p>
        </w:tc>
        <w:tc>
          <w:tcPr>
            <w:tcW w:type="dxa" w:w="0"/>
          </w:tcPr>
          <w:p>
            <w:r>
              <w:t>Documents current</w:t>
            </w:r>
          </w:p>
        </w:tc>
        <w:tc>
          <w:tcPr>
            <w:tcW w:type="dxa" w:w="0"/>
          </w:tcPr>
          <w:p>
            <w:r>
              <w:t>Sample 3 documents' version chains; randomly check 2 on-site documents in use are current; check standard currency review</w:t>
            </w:r>
          </w:p>
        </w:tc>
        <w:tc>
          <w:tcPr>
            <w:tcW w:type="dxa" w:w="0"/>
          </w:tcPr>
          <w:p>
            <w:r>
              <w:t>Good: versions clear + in-use documents current.</w:t>
              <w:t>Red line: old revision in use on-site</w:t>
            </w:r>
          </w:p>
        </w:tc>
        <w:tc>
          <w:tcPr>
            <w:tcW w:type="dxa" w:w="0"/>
          </w:tcPr>
          <w:p>
            <w:r>
              <w:t xml:space="preserve"> </w:t>
            </w:r>
          </w:p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8.3-②</w:t>
            </w:r>
          </w:p>
        </w:tc>
        <w:tc>
          <w:tcPr>
            <w:tcW w:type="dxa" w:w="0"/>
          </w:tcPr>
          <w:p>
            <w:r>
              <w:t>Obsolete documents withdrawn</w:t>
            </w:r>
          </w:p>
        </w:tc>
        <w:tc>
          <w:tcPr>
            <w:tcW w:type="dxa" w:w="0"/>
          </w:tcPr>
          <w:p>
            <w:r>
              <w:t>Check whether obsolete documents are withdrawn or retained with a marker to prevent misuse</w:t>
            </w:r>
          </w:p>
        </w:tc>
        <w:tc>
          <w:tcPr>
            <w:tcW w:type="dxa" w:w="0"/>
          </w:tcPr>
          <w:p>
            <w:r>
              <w:t>Good: obsolete marked/withdrawn.</w:t>
              <w:t>Red line: old revisions scattered on-site</w:t>
            </w:r>
          </w:p>
        </w:tc>
        <w:tc>
          <w:tcPr>
            <w:tcW w:type="dxa" w:w="0"/>
          </w:tcPr>
          <w:p>
            <w:r>
              <w:t xml:space="preserve"> </w:t>
            </w:r>
          </w:p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8.4-①</w:t>
            </w:r>
          </w:p>
        </w:tc>
        <w:tc>
          <w:tcPr>
            <w:tcW w:type="dxa" w:w="0"/>
          </w:tcPr>
          <w:p>
            <w:r>
              <w:t>Record lifecycle</w:t>
            </w:r>
          </w:p>
        </w:tc>
        <w:tc>
          <w:tcPr>
            <w:tcW w:type="dxa" w:w="0"/>
          </w:tcPr>
          <w:p>
            <w:r>
              <w:t>Sample 2 record categories against identification/access/storage/backup/archive/retrieval/retention/disposition; check borrowing on-site</w:t>
            </w:r>
          </w:p>
        </w:tc>
        <w:tc>
          <w:tcPr>
            <w:tcW w:type="dxa" w:w="0"/>
          </w:tcPr>
          <w:p>
            <w:r>
              <w:t>Good: retention defined + backups.</w:t>
              <w:t>Red line: no retention period defined</w:t>
            </w:r>
          </w:p>
        </w:tc>
        <w:tc>
          <w:tcPr>
            <w:tcW w:type="dxa" w:w="0"/>
          </w:tcPr>
          <w:p>
            <w:r>
              <w:t xml:space="preserve"> </w:t>
            </w:r>
          </w:p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8.5-①</w:t>
            </w:r>
          </w:p>
        </w:tc>
        <w:tc>
          <w:tcPr>
            <w:tcW w:type="dxa" w:w="0"/>
          </w:tcPr>
          <w:p>
            <w:r>
              <w:t>Risk and opportunity integrated</w:t>
            </w:r>
          </w:p>
        </w:tc>
        <w:tc>
          <w:tcPr>
            <w:tcW w:type="dxa" w:w="0"/>
          </w:tcPr>
          <w:p>
            <w:r>
              <w:t>Check risk register update history; sample 2 measures' effectiveness evaluations; check customer feedback channel and its use in analysis</w:t>
            </w:r>
          </w:p>
        </w:tc>
        <w:tc>
          <w:tcPr>
            <w:tcW w:type="dxa" w:w="0"/>
          </w:tcPr>
          <w:p>
            <w:r>
              <w:t>Good: risks integrated + evaluated.</w:t>
              <w:t>Red line: identified but never updated</w:t>
            </w:r>
          </w:p>
        </w:tc>
        <w:tc>
          <w:tcPr>
            <w:tcW w:type="dxa" w:w="0"/>
          </w:tcPr>
          <w:p>
            <w:r>
              <w:t xml:space="preserve"> </w:t>
            </w:r>
          </w:p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8.6-①</w:t>
            </w:r>
          </w:p>
        </w:tc>
        <w:tc>
          <w:tcPr>
            <w:tcW w:type="dxa" w:w="0"/>
          </w:tcPr>
          <w:p>
            <w:r>
              <w:t>Improvement with results</w:t>
            </w:r>
          </w:p>
        </w:tc>
        <w:tc>
          <w:tcPr>
            <w:tcW w:type="dxa" w:w="0"/>
          </w:tcPr>
          <w:p>
            <w:r>
              <w:t>Check improvement register; sample 1 improvement case to verify actual results (not merely planned)</w:t>
            </w:r>
          </w:p>
        </w:tc>
        <w:tc>
          <w:tcPr>
            <w:tcW w:type="dxa" w:w="0"/>
          </w:tcPr>
          <w:p>
            <w:r>
              <w:t>Good: case exists with results.</w:t>
              <w:t>Red line: plans only, nothing landed</w:t>
            </w:r>
          </w:p>
        </w:tc>
        <w:tc>
          <w:tcPr>
            <w:tcW w:type="dxa" w:w="0"/>
          </w:tcPr>
          <w:p>
            <w:r>
              <w:t xml:space="preserve"> </w:t>
            </w:r>
          </w:p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8.7-①</w:t>
            </w:r>
          </w:p>
        </w:tc>
        <w:tc>
          <w:tcPr>
            <w:tcW w:type="dxa" w:w="0"/>
          </w:tcPr>
          <w:p>
            <w:r>
              <w:t>Corrective action six steps</w:t>
            </w:r>
          </w:p>
        </w:tc>
        <w:tc>
          <w:tcPr>
            <w:tcW w:type="dxa" w:w="0"/>
          </w:tcPr>
          <w:p>
            <w:r>
              <w:t>Sample 3 corrective actions against a) reaction, b) root cause, c) action, d) effectiveness, e) risk update, f) system change</w:t>
            </w:r>
          </w:p>
        </w:tc>
        <w:tc>
          <w:tcPr>
            <w:tcW w:type="dxa" w:w="0"/>
          </w:tcPr>
          <w:p>
            <w:r>
              <w:t>Good: root-cause analysis + effectiveness.</w:t>
              <w:t>Red line: re-training only, no root cause</w:t>
            </w:r>
          </w:p>
        </w:tc>
        <w:tc>
          <w:tcPr>
            <w:tcW w:type="dxa" w:w="0"/>
          </w:tcPr>
          <w:p>
            <w:r>
              <w:t xml:space="preserve"> </w:t>
            </w:r>
          </w:p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8.8-①</w:t>
            </w:r>
          </w:p>
        </w:tc>
        <w:tc>
          <w:tcPr>
            <w:tcW w:type="dxa" w:w="0"/>
          </w:tcPr>
          <w:p>
            <w:r>
              <w:t>Internal audit planned and executed</w:t>
            </w:r>
          </w:p>
        </w:tc>
        <w:tc>
          <w:tcPr>
            <w:tcW w:type="dxa" w:w="0"/>
          </w:tcPr>
          <w:p>
            <w:r>
              <w:t>Check year-round execution against LP-02 and IA-01; sample the most recent audit's full file (IA-01–IA-06); verify independence confirmation</w:t>
            </w:r>
          </w:p>
        </w:tc>
        <w:tc>
          <w:tcPr>
            <w:tcW w:type="dxa" w:w="0"/>
          </w:tcPr>
          <w:p>
            <w:r>
              <w:t>Good: on plan + independent + closed.</w:t>
              <w:t>Red line: auditors audit their own departments</w:t>
            </w:r>
          </w:p>
        </w:tc>
        <w:tc>
          <w:tcPr>
            <w:tcW w:type="dxa" w:w="0"/>
          </w:tcPr>
          <w:p>
            <w:r>
              <w:t xml:space="preserve"> </w:t>
            </w:r>
          </w:p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8.9-①</w:t>
            </w:r>
          </w:p>
        </w:tc>
        <w:tc>
          <w:tcPr>
            <w:tcW w:type="dxa" w:w="0"/>
          </w:tcPr>
          <w:p>
            <w:r>
              <w:t>Management review inputs complete</w:t>
            </w:r>
          </w:p>
        </w:tc>
        <w:tc>
          <w:tcPr>
            <w:tcW w:type="dxa" w:w="0"/>
          </w:tcPr>
          <w:p>
            <w:r>
              <w:t>Check the most recent management review records (MR series); verify evidence for all 15 inputs one by one</w:t>
            </w:r>
          </w:p>
        </w:tc>
        <w:tc>
          <w:tcPr>
            <w:tcW w:type="dxa" w:w="0"/>
          </w:tcPr>
          <w:p>
            <w:r>
              <w:t>Good: all 15 inputs evidenced.</w:t>
              <w:t>Red line: hollow inputs without data</w:t>
            </w:r>
          </w:p>
        </w:tc>
        <w:tc>
          <w:tcPr>
            <w:tcW w:type="dxa" w:w="0"/>
          </w:tcPr>
          <w:p>
            <w:r>
              <w:t xml:space="preserve"> </w:t>
            </w:r>
          </w:p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8.9-②</w:t>
            </w:r>
          </w:p>
        </w:tc>
        <w:tc>
          <w:tcPr>
            <w:tcW w:type="dxa" w:w="0"/>
          </w:tcPr>
          <w:p>
            <w:r>
              <w:t>Management review outputs implemented</w:t>
            </w:r>
          </w:p>
        </w:tc>
        <w:tc>
          <w:tcPr>
            <w:tcW w:type="dxa" w:w="0"/>
          </w:tcPr>
          <w:p>
            <w:r>
              <w:t>Check the 4 outputs (effectiveness/improvement/resources/changes) each have an owner + deadline and are tracked in MR-06</w:t>
            </w:r>
          </w:p>
        </w:tc>
        <w:tc>
          <w:tcPr>
            <w:tcW w:type="dxa" w:w="0"/>
          </w:tcPr>
          <w:p>
            <w:r>
              <w:t>Good: decisions trackable.</w:t>
              <w:t>Red line: report written, nothing tracked</w:t>
            </w:r>
          </w:p>
        </w:tc>
        <w:tc>
          <w:tcPr>
            <w:tcW w:type="dxa" w:w="0"/>
          </w:tcPr>
          <w:p>
            <w:r>
              <w:t xml:space="preserve"> </w:t>
            </w:r>
          </w:p>
        </w:tc>
        <w:tc>
          <w:tcPr>
            <w:tcW w:type="dxa" w:w="0"/>
          </w:tcPr>
          <w:p/>
        </w:tc>
      </w:tr>
    </w:tbl>
    <w:p>
      <w:r>
        <w:t xml:space="preserve"> </w:t>
      </w:r>
    </w:p>
    <w:p>
      <w:r>
        <w:rPr>
          <w:b/>
        </w:rPr>
        <w:t>Judgement &amp; statistics:</w:t>
      </w:r>
      <w:r>
        <w:t xml:space="preserve"> after completing this form, register all </w:t>
      </w:r>
      <w:r>
        <w:rPr>
          <w:b/>
        </w:rPr>
        <w:t>×</w:t>
      </w:r>
      <w:r>
        <w:t xml:space="preserve"> nonconformities by item and clause into IA-05 (Nonconformity Distribution &amp; Trend Analysis) to identify system weak points; list </w:t>
      </w:r>
      <w:r>
        <w:rPr>
          <w:b/>
        </w:rPr>
        <w:t>○</w:t>
      </w:r>
      <w:r>
        <w:t xml:space="preserve"> observations separately in the audit report (FR-25). File this form and its evidence column under record control per §8.4, retention no less than 6 years. V2.0 vs V1.0: each clause upgraded from “one-line point” to “multiple items + verification actions + conformity criteria (incl. red lines)”, executable on site.</w:t>
        <w:t xml:space="preserve"> </w:t>
        <w:t>IA-04 Internal Audit Checklist (Full Element, Itemised V2.0) · LabKitPro Internal Audit Complete Pack (English Version)</w:t>
        <w:br/>
        <w:t>Same source as website library FR-40 · Prepared in accordance with ISO/IEC 17025:2017 · Paid template for internal use by the purchasing laboratory only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