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MR-04 Management Review Minutes | LabKitPro Management Review Pack :root{--ink:#10202e;--ink2:#38505f;--muted:#5d7180;--bg:#f6f8fa;--card:#fff;--line:#dde5eb;--brand:#0f2f4a;--accent:#0e8f7d;--accent2:#1b6ea8;--warn:#a35b1a} *{box-sizing:border-box;margin:0;padding:0} body{font-family:"Inter","Segoe UI","Helvetica Neue",-apple-system,sans-serif;background:var(--bg);color:var(--ink);line-height:1.8;font-size:15px}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table{width:100%;border-collapse:collapse;margin:10px 0 6px;font-size:13px;table-layout:fixed} th{background:#eef3f7;color:var(--ink2);font-weight:700;text-align:left;padding:8px;border:1px solid var(--line)} td{padding:8px;border:1px solid var(--line);vertical-align:top} .fill tbody td{background:#fff} .note{background:#fff8ec;border:1px solid #f0d9b8;border-radius:10px;padding:12px 16px;font-size:13px;color:#6b5320;margin:14px 0} .note b{color:#a35b1a} .foot{margin-top:48px;padding-top:18px;border-top:1px solid var(--line);color:var(--muted);font-size:12.5px;text-align:center} .ph{color:#98a8b6} @media(max-width:760px){h1{font-size:22px}table{font-size:12px;min-width:520px}th,td{padding:5px}.wrap{padding:0 14px 60px}} LabKitPro · Management Review Records · Corresponds to website library FR-26 / FR-43 Management Review Minutes</w:t>
      </w:r>
    </w:p>
    <w:p>
      <w:pPr>
        <w:pStyle w:val="Heading1"/>
      </w:pPr>
    </w:p>
    <w:p>
      <w:r>
        <w:t>Faithfully records the meeting process and the decision on each item — the direct basis for MR-05 and MR-06. The minutes themselves constitute the “records of management reviews” required by the standard. Doc No. MR-04 Version V1.0 Corresponds to §8.9.3 (output records) Corresponds to FR-26 / FR-43 1 Meeting Basic Information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Meeting title</w:t>
            </w:r>
          </w:p>
        </w:tc>
        <w:tc>
          <w:tcPr>
            <w:tcW w:type="dxa" w:w="0"/>
          </w:tcPr>
          <w:p>
            <w:r>
              <w:t>[20XX] Annual Management Review</w:t>
            </w:r>
          </w:p>
        </w:tc>
        <w:tc>
          <w:tcPr>
            <w:tcW w:type="dxa" w:w="0"/>
          </w:tcPr>
          <w:p>
            <w:r>
              <w:t>Date</w:t>
            </w:r>
          </w:p>
        </w:tc>
        <w:tc>
          <w:tcPr>
            <w:tcW w:type="dxa" w:w="0"/>
          </w:tcPr>
          <w:p>
            <w:r>
              <w:t>[YYYY-MM-DD]</w:t>
            </w:r>
          </w:p>
        </w:tc>
      </w:tr>
      <w:tr>
        <w:tc>
          <w:tcPr>
            <w:tcW w:type="dxa" w:w="0"/>
          </w:tcPr>
          <w:p>
            <w:r>
              <w:t>Venue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Chair</w:t>
            </w:r>
          </w:p>
        </w:tc>
        <w:tc>
          <w:tcPr>
            <w:tcW w:type="dxa" w:w="0"/>
          </w:tcPr>
          <w:p>
            <w:r>
              <w:t>Top management</w:t>
            </w:r>
          </w:p>
        </w:tc>
      </w:tr>
      <w:tr>
        <w:tc>
          <w:tcPr>
            <w:tcW w:type="dxa" w:w="0"/>
          </w:tcPr>
          <w:p>
            <w:r>
              <w:t>Minutes taker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Expected / actual attendance</w:t>
            </w:r>
          </w:p>
        </w:tc>
        <w:tc>
          <w:tcPr>
            <w:tcW w:type="dxa" w:w="0"/>
          </w:tcPr>
          <w:p>
            <w:r>
              <w:t>[__ / __]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2 Agenda and Decision Record</w:t>
      </w:r>
    </w:p>
    <w:p>
      <w:pPr>
        <w:pStyle w:val="Heading2"/>
      </w:pPr>
    </w:p>
    <w:p>
      <w:r>
        <w:t xml:space="preserve">Record per agenda item: briefing highlights, discussion, disagreements (verbatim), and the </w:t>
      </w:r>
      <w:r>
        <w:rPr>
          <w:b/>
        </w:rPr>
        <w:t>final decision (one of: decided / not decided / postponed)</w:t>
      </w:r>
      <w:r>
        <w:t>. This form is the source of MR-05.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No.</w:t>
            </w:r>
          </w:p>
        </w:tc>
        <w:tc>
          <w:tcPr>
            <w:tcW w:type="dxa" w:w="0"/>
          </w:tcPr>
          <w:p>
            <w:r>
              <w:t>Agenda item / topic</w:t>
            </w:r>
          </w:p>
        </w:tc>
        <w:tc>
          <w:tcPr>
            <w:tcW w:type="dxa" w:w="0"/>
          </w:tcPr>
          <w:p>
            <w:r>
              <w:t>Discussion and briefing highlights</w:t>
            </w:r>
          </w:p>
        </w:tc>
        <w:tc>
          <w:tcPr>
            <w:tcW w:type="dxa" w:w="0"/>
          </w:tcPr>
          <w:p>
            <w:r>
              <w:t>Decision (with owner / deadline)</w:t>
            </w:r>
          </w:p>
        </w:tc>
      </w:tr>
      <w:tr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[Purpose and scope of review]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[Internal audit results e]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[Objectives / procedures b/c]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[Validity of results / resources n/l]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[External / complaints / feedback / risks g/i/j/m]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[Previous measures / improvements d/k]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</w:t>
            </w:r>
          </w:p>
        </w:tc>
        <w:tc>
          <w:tcPr>
            <w:tcW w:type="dxa" w:w="0"/>
          </w:tcPr>
          <w:p>
            <w:r>
              <w:t>[Issues to be decided T1–Tn]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8</w:t>
            </w:r>
          </w:p>
        </w:tc>
        <w:tc>
          <w:tcPr>
            <w:tcW w:type="dxa" w:w="0"/>
          </w:tcPr>
          <w:p>
            <w:r>
              <w:t>[Summary and follow-up]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3 Output Classification (fill in after the meeting; corresponds to §8.9.3 a)–d))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Item</w:t>
            </w:r>
          </w:p>
        </w:tc>
        <w:tc>
          <w:tcPr>
            <w:tcW w:type="dxa" w:w="0"/>
          </w:tcPr>
          <w:p>
            <w:r>
              <w:t>Output category</w:t>
            </w:r>
          </w:p>
        </w:tc>
        <w:tc>
          <w:tcPr>
            <w:tcW w:type="dxa" w:w="0"/>
          </w:tcPr>
          <w:p>
            <w:r>
              <w:t>Decisions made in this meeting (summary; details in MR-05)</w:t>
            </w:r>
          </w:p>
        </w:tc>
      </w:tr>
      <w:tr>
        <w:tc>
          <w:tcPr>
            <w:tcW w:type="dxa" w:w="0"/>
          </w:tcPr>
          <w:p>
            <w:r>
              <w:t>a</w:t>
            </w:r>
          </w:p>
        </w:tc>
        <w:tc>
          <w:tcPr>
            <w:tcW w:type="dxa" w:w="0"/>
          </w:tcPr>
          <w:p>
            <w:r>
              <w:t>Effectiveness of the management system and its processes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b</w:t>
            </w:r>
          </w:p>
        </w:tc>
        <w:tc>
          <w:tcPr>
            <w:tcW w:type="dxa" w:w="0"/>
          </w:tcPr>
          <w:p>
            <w:r>
              <w:t>Improvement of laboratory activities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c</w:t>
            </w:r>
          </w:p>
        </w:tc>
        <w:tc>
          <w:tcPr>
            <w:tcW w:type="dxa" w:w="0"/>
          </w:tcPr>
          <w:p>
            <w:r>
              <w:t>Provision of resources needed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d</w:t>
            </w:r>
          </w:p>
        </w:tc>
        <w:tc>
          <w:tcPr>
            <w:tcW w:type="dxa" w:w="0"/>
          </w:tcPr>
          <w:p>
            <w:r>
              <w:t>Changes needed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 Attendance and Confirmation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Name</w:t>
            </w:r>
          </w:p>
        </w:tc>
        <w:tc>
          <w:tcPr>
            <w:tcW w:type="dxa" w:w="0"/>
          </w:tcPr>
          <w:p>
            <w:r>
              <w:t>Department / position</w:t>
            </w:r>
          </w:p>
        </w:tc>
        <w:tc>
          <w:tcPr>
            <w:tcW w:type="dxa" w:w="0"/>
          </w:tcPr>
          <w:p>
            <w:r>
              <w:t>Attendance</w:t>
            </w:r>
          </w:p>
        </w:tc>
        <w:tc>
          <w:tcPr>
            <w:tcW w:type="dxa" w:w="0"/>
          </w:tcPr>
          <w:p>
            <w:r>
              <w:t>Remarks</w:t>
            </w:r>
          </w:p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Minutes taker signature / date</w:t>
            </w:r>
          </w:p>
        </w:tc>
        <w:tc>
          <w:tcPr>
            <w:tcW w:type="dxa" w:w="0"/>
          </w:tcPr>
          <w:p>
            <w:r>
              <w:t>Chair (top management) signature / date</w:t>
            </w:r>
          </w:p>
        </w:tc>
        <w:tc>
          <w:tcPr>
            <w:tcW w:type="dxa" w:w="0"/>
          </w:tcPr>
          <w:p>
            <w:r>
              <w:t>Quality Manager confirmation / date</w:t>
            </w:r>
          </w:p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r>
        <w:rPr>
          <w:b/>
        </w:rPr>
        <w:t>Note:</w:t>
      </w:r>
      <w:r>
        <w:t xml:space="preserve"> this form and website library FR-26 (Management Review Record) / FR-43 (Management Review Record Form) are different renderings of the same record; the review records must be retained for ≥ one accreditation cycle, as evidence for external assessments (§8.9.2 g). MR-05 must be completed within 10 working days after the meeting and transferred to MR-06 within 3 days.</w:t>
        <w:t xml:space="preserve"> </w:t>
        <w:t>MR-04 Management Review Minutes · LabKitPro Management Review Complete Pack (English Version v1.0)</w:t>
        <w:br/>
        <w:t>Corresponds to website library FR-26 / FR-43 · Prepared in accordance with ISO/IEC 17025:2017 §8.9.3 · Paid template for internal use by the purchasing laboratory only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