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9B" w:rsidRDefault="002C259B" w:rsidP="002C259B">
      <w:pPr>
        <w:pStyle w:val="1"/>
      </w:pPr>
      <w:r>
        <w:rPr>
          <w:rStyle w:val="ad"/>
        </w:rPr>
        <w:t>金剛般若波羅蜜經觀心釋</w:t>
      </w:r>
      <w:r>
        <w:t xml:space="preserve"> </w:t>
      </w:r>
    </w:p>
    <w:p w:rsidR="002C259B" w:rsidRDefault="002C259B" w:rsidP="002C259B">
      <w:pPr>
        <w:jc w:val="right"/>
      </w:pPr>
      <w:r>
        <w:t>菩薩沙彌智旭際明述</w:t>
      </w:r>
    </w:p>
    <w:p w:rsidR="002C259B" w:rsidRDefault="002C259B" w:rsidP="002C259B">
      <w:pPr>
        <w:pStyle w:val="a7"/>
      </w:pPr>
      <w:r>
        <w:t>已申如實不空義　如如演說不取著　攝彼名句及文身　融歸一念成觀行</w:t>
      </w:r>
    </w:p>
    <w:p w:rsidR="002C259B" w:rsidRDefault="002C259B" w:rsidP="002C259B">
      <w:r>
        <w:t>金剛者。喻現前一念心也。譬如金剛體則無上至寶。相則純淨無雜。用則廣能利益。現前一念。亦復如是。體即法界。相無塵染。用徧一切。復次。現前一念。即是金剛。世間金剛之寶。假心為喻。乃世寶似心。非心似世寶也。此現前一念金剛之心。即三般若法界真體。名為實相。無塵染相。名為觀照。徧一切用。名為文字。 達此一念三般若者。名波羅蜜。以即三德究竟之彼岸故。此一念性。亙古亙今常不變故。可軌持故。一切聖賢由此得成諸道果故。即名為經。復次。現前一念之性。從來不異名如。此外更無別法名是。統攝自在名我。了了印境名聞。十世古今不離當念名一時。虛靈絕待名佛。豎窮橫遍名在。含育出生一切諸法名舍衛國。但悟惟心能降魔外名戰勝。功德之林名樹。性具功德周給一切名給孤獨。萬善所集名園。復次。現前一念。當體常徧名大。出生福慧名比丘。諸心心所相應名眾。一念具足百界千如為千。自行化他十善各各互具為二百。五根五力各各互具為五十。猶如海印炳現無前無後名俱。復次。無有一法出過於心名為世尊。一切時中常應觀察自心名食時。自心本具慚愧法忍名衣。自心事理和合相應名鉢。歷陰界處觀察理性名入城乞食。於一一法得見理性名次第乞已。會事歸理名還本處。觀理究竟名飯食訖。全修在性名收衣鉢。福慧明顯名洗足。證於第一義空名敷座而坐。復次相應解心所名須菩提。此解有殊勝力名為長老。諸心所中能為導首名為在大眾中。不取空證名從座起。順方便道名偏袒右肩右膝 著地。權不異實名為合掌。如理觀察自覺聖智境界名恭敬白佛。心性不可思議故名稀有。無量眾善名諸菩薩。眾善不離一心名善護念。一心具行眾善名善付囑。一念照性名善男子。一念寂性名善女人。依寂照體起寂照用名為發菩提心。用如其體名為應住。永離昏擾名為降伏其心。心之理性隨解現故名佛告須菩提。如理而觀觀即如理名善哉善哉。復次。現前一念具足無量染淨種子及現行故。名為一切眾生之類。無明覆蔽名為卵生。隱覆含藏名為胎生。愛取所潤名為濕生。非有現有名為化生。心生像生名為有色。覓心無像名為無色。種種攀緣名為有想。攀緣無性名為無想。所緣不實名非有想。能緣不斷名非無想。無明妄想本性空寂名為無餘涅槃。了妄不生名為令入滅度。一心不生。萬法無咎。譬如翳除空華悉殞。名為滅度無量無數無邊眾生。華性本空非今始滅。名為實無眾生得滅度者。於一念中妄計宰主形相眾緣相續。名我等四相。迷空計華名非菩薩。復次。心無心相名無所住。念念出生名之為行。不取一法名為布施。不染一法名為持戒。不礙一法名為忍辱。不捨一法名為精進。不動一法名為禪定。不 昧一法名為智慧。不壞一法名為福德。不見一法有分劑相名如虛空。不計一法異於般若名如教住。復次。現前一念體即法界名非身相。本原真如名為如來。由觀心故不毀三業名為持戒。質直柔和名為修福。一念覺故名為一佛。念念相續至無量念善覺悟故。名為無量佛所種諸善根。本覺之性印持攝受諸修德故。名為如來悉知悉見無量福德。了心無相名無四相。行無相善名無法相。離一切惡名為無非法相。諦喻彼岸。觀智喻筏。安住實諦觀解亦絕名為法尚應捨。復次。現前一念即如來故。亦即菩提。不應如來得於如來。不應菩提得於菩提。以能得所得。能說所說。皆是即心自性無能所故。此之心性即無為法。一切聖賢不離心性有修證故。現前心性即名為經。是法是常無變壞故。一切諸佛及菩提法。無不依於心性而施設故。若達心法即知佛法。亦知一切眾生之法。三無差別。非別更有諸佛法故。復次。現前一念即是法界無內外故。故無出入。亦無往來。無道無果。無欲無離。無喧無寂。名為四果阿蘭那行。復次。現前一念光光相續。名為然燈。萬法所依名為佛土。徧滿自在名為大身。福田所宗名為塔廟。一體三義名金剛般若。究竟祕藏名波羅蜜。如理觀心名奉。觀成不失名持。自此以後雖有種種名句文身。以義攝取。亦復不離現前一念。可以意知。不復委釋。</w:t>
      </w:r>
    </w:p>
    <w:p w:rsidR="002C259B" w:rsidRDefault="002C259B" w:rsidP="002C259B">
      <w:pPr>
        <w:pStyle w:val="a7"/>
      </w:pPr>
      <w:r>
        <w:t>如是微妙金剛義　不離現前一念心　觀心具足般若經　亦復具足餘妙典</w:t>
      </w:r>
    </w:p>
    <w:p w:rsidR="002C259B" w:rsidRDefault="002C259B" w:rsidP="002C259B">
      <w:pPr>
        <w:pStyle w:val="a7"/>
      </w:pPr>
      <w:r>
        <w:t>十二分教二種藏　乃至量等大千經　於一念中悉剖出　一切諸念亦復然</w:t>
      </w:r>
    </w:p>
    <w:p w:rsidR="002C259B" w:rsidRDefault="002C259B" w:rsidP="002C259B">
      <w:pPr>
        <w:pStyle w:val="a7"/>
      </w:pPr>
      <w:r>
        <w:t>如於念念剖大經　一切根塵亦如是　乃至無有少許塵　而不具足法界藏</w:t>
      </w:r>
    </w:p>
    <w:p w:rsidR="002C259B" w:rsidRDefault="002C259B" w:rsidP="002C259B">
      <w:pPr>
        <w:pStyle w:val="a7"/>
      </w:pPr>
      <w:r>
        <w:t>如是正慧應了知　一切惟心心一切　若不觀心類說藥　真藥現前亦不知</w:t>
      </w:r>
      <w:bookmarkStart w:id="0" w:name="_GoBack"/>
      <w:bookmarkEnd w:id="0"/>
    </w:p>
    <w:p w:rsidR="002C259B" w:rsidRDefault="002C259B" w:rsidP="002C259B">
      <w:pPr>
        <w:pStyle w:val="a7"/>
      </w:pPr>
      <w:r>
        <w:t>是故我今稽首禮　性具三德無遺者　一一啟請勸觀心　速登般若金剛岸</w:t>
      </w:r>
    </w:p>
    <w:p w:rsidR="007C15DA" w:rsidRPr="007F596A" w:rsidRDefault="007C15DA" w:rsidP="002C259B">
      <w:pPr>
        <w:rPr>
          <w:rFonts w:hint="eastAsia"/>
        </w:rPr>
      </w:pPr>
    </w:p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D23" w:rsidRDefault="00176D23"/>
  </w:endnote>
  <w:endnote w:type="continuationSeparator" w:id="0">
    <w:p w:rsidR="00176D23" w:rsidRDefault="00176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D23" w:rsidRDefault="00176D23"/>
  </w:footnote>
  <w:footnote w:type="continuationSeparator" w:id="0">
    <w:p w:rsidR="00176D23" w:rsidRDefault="00176D2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76D23"/>
    <w:rsid w:val="001B2E65"/>
    <w:rsid w:val="001F054B"/>
    <w:rsid w:val="00247927"/>
    <w:rsid w:val="002C259B"/>
    <w:rsid w:val="004B3952"/>
    <w:rsid w:val="004C1773"/>
    <w:rsid w:val="00584203"/>
    <w:rsid w:val="005B2898"/>
    <w:rsid w:val="005B66D8"/>
    <w:rsid w:val="007953CD"/>
    <w:rsid w:val="007C15DA"/>
    <w:rsid w:val="007F596A"/>
    <w:rsid w:val="00864ADF"/>
    <w:rsid w:val="009A3AB5"/>
    <w:rsid w:val="00A67375"/>
    <w:rsid w:val="00B877AE"/>
    <w:rsid w:val="00BA6855"/>
    <w:rsid w:val="00BF6DD3"/>
    <w:rsid w:val="00CA668F"/>
    <w:rsid w:val="00CF169D"/>
    <w:rsid w:val="00D57CC4"/>
    <w:rsid w:val="00D65655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2C2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2C25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C2830-3273-4ACD-8200-6D2BEBBB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19</cp:revision>
  <dcterms:created xsi:type="dcterms:W3CDTF">2019-09-03T01:29:00Z</dcterms:created>
  <dcterms:modified xsi:type="dcterms:W3CDTF">2021-07-21T05:56:00Z</dcterms:modified>
</cp:coreProperties>
</file>