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E4491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飞控</w:t>
      </w:r>
    </w:p>
    <w:p w14:paraId="742A741A">
      <w:pPr>
        <w:pStyle w:val="42"/>
        <w:numPr>
          <w:ilvl w:val="1"/>
          <w:numId w:val="0"/>
        </w:numPr>
        <w:bidi w:val="0"/>
        <w:ind w:left="425" w:leftChars="0" w:hanging="425" w:firstLineChars="0"/>
        <w:jc w:val="left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1.1</w:t>
      </w:r>
      <w:r>
        <w:rPr>
          <w:rFonts w:hint="eastAsia"/>
          <w:lang w:val="en-US" w:eastAsia="zh-CN"/>
        </w:rPr>
        <w:t>Si24R1工作模式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7325" cy="6485255"/>
            <wp:effectExtent l="0" t="0" r="3175" b="4445"/>
            <wp:docPr id="1" name="图片 1" descr="image-2026081417045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-202608141704547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40F8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</w:rPr>
        <w:t>模式控制方式总结：</w:t>
      </w:r>
    </w:p>
    <w:p w14:paraId="14B9BE0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关断模式： PWR_UP = 0 ​</w:t>
      </w:r>
      <w:r>
        <w:rPr>
          <w:rFonts w:hint="default"/>
          <w:sz w:val="24"/>
          <w:szCs w:val="24"/>
        </w:rPr>
        <w:tab/>
      </w:r>
    </w:p>
    <w:p w14:paraId="1EF00A8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待机模式： PWR_UP = 1，CE = 0 ​</w:t>
      </w:r>
      <w:r>
        <w:rPr>
          <w:rFonts w:hint="default"/>
          <w:sz w:val="24"/>
          <w:szCs w:val="24"/>
        </w:rPr>
        <w:tab/>
      </w:r>
    </w:p>
    <w:p w14:paraId="76EE799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接收模式： PWR_UP = 1，CE = 1，PRIM_RX = 1 ​</w:t>
      </w:r>
      <w:r>
        <w:rPr>
          <w:rFonts w:hint="default"/>
          <w:sz w:val="24"/>
          <w:szCs w:val="24"/>
        </w:rPr>
        <w:tab/>
      </w:r>
    </w:p>
    <w:p w14:paraId="204322A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发射模式： PWR_UP = 1，CE = 1，PRIM_RX = 0，TX FIFO有数据 </w:t>
      </w:r>
    </w:p>
    <w:p w14:paraId="2030778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发射空闲模式： PWR_UP = 1，CE = 1， PRIM_RX = 0，TX FIFO为空</w:t>
      </w:r>
    </w:p>
    <w:p w14:paraId="5B8E6B6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完整的ARQ数据包格式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1A4C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828EC72">
            <w:pPr>
              <w:pStyle w:val="43"/>
              <w:widowControl w:val="0"/>
              <w:numPr>
                <w:ilvl w:val="2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前导码</w:t>
            </w:r>
          </w:p>
        </w:tc>
        <w:tc>
          <w:tcPr>
            <w:tcW w:w="1704" w:type="dxa"/>
          </w:tcPr>
          <w:p w14:paraId="2C8AF3DE">
            <w:pPr>
              <w:pStyle w:val="43"/>
              <w:widowControl w:val="0"/>
              <w:numPr>
                <w:ilvl w:val="2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704" w:type="dxa"/>
          </w:tcPr>
          <w:p w14:paraId="45C23190">
            <w:pPr>
              <w:pStyle w:val="43"/>
              <w:widowControl w:val="0"/>
              <w:numPr>
                <w:ilvl w:val="2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包控制字</w:t>
            </w:r>
          </w:p>
        </w:tc>
        <w:tc>
          <w:tcPr>
            <w:tcW w:w="1705" w:type="dxa"/>
          </w:tcPr>
          <w:p w14:paraId="66E30884">
            <w:pPr>
              <w:pStyle w:val="43"/>
              <w:widowControl w:val="0"/>
              <w:numPr>
                <w:ilvl w:val="2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负载数据</w:t>
            </w:r>
          </w:p>
        </w:tc>
        <w:tc>
          <w:tcPr>
            <w:tcW w:w="1705" w:type="dxa"/>
          </w:tcPr>
          <w:p w14:paraId="3E720C40">
            <w:pPr>
              <w:pStyle w:val="43"/>
              <w:widowControl w:val="0"/>
              <w:numPr>
                <w:ilvl w:val="2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</w:tr>
    </w:tbl>
    <w:p w14:paraId="38A7E5B2">
      <w:pPr>
        <w:pStyle w:val="42"/>
        <w:numPr>
          <w:ilvl w:val="1"/>
          <w:numId w:val="0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1.2</w:t>
      </w:r>
      <w:r>
        <w:rPr>
          <w:rFonts w:hint="eastAsia"/>
          <w:lang w:val="en-US" w:eastAsia="zh-CN"/>
        </w:rPr>
        <w:t>Int_SI24R1.h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354"/>
        <w:placeholder>
          <w:docPart w:val="{ac9b4d59-9c9e-4197-a508-15f7f2cecd3f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43A592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__nRF24L01P__</w:t>
          </w:r>
        </w:p>
        <w:p w14:paraId="6A02C2B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__nRF24L01P__</w:t>
          </w:r>
        </w:p>
        <w:p w14:paraId="5533E25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B5C32F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"spi.h"</w:t>
          </w:r>
        </w:p>
        <w:p w14:paraId="32761F4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"Com_debug.h</w:t>
          </w:r>
          <w:r>
            <w:rPr>
              <w:rFonts w:hint="default" w:ascii="Consolas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”</w:t>
          </w:r>
        </w:p>
        <w:p w14:paraId="1C4C49E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"freeRTOS.h"</w:t>
          </w:r>
          <w:bookmarkStart w:id="0" w:name="_GoBack"/>
          <w:bookmarkEnd w:id="0"/>
        </w:p>
        <w:p w14:paraId="5ADD953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</w:t>
          </w:r>
          <w:r>
            <w:rPr>
              <w:rFonts w:hint="eastAsia" w:ascii="Consolas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task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.h"</w:t>
          </w:r>
        </w:p>
        <w:p w14:paraId="66DC2D9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(1) STM32开发板使用SI24R1需要先到CUBEMX中配置SPI</w:t>
          </w:r>
        </w:p>
        <w:p w14:paraId="3774F21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拉低片选</w:t>
          </w:r>
        </w:p>
        <w:p w14:paraId="342901F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HAL_GPIO_WritePin(SPI1_NSS_GPIO_Port, SPI1_NSS_Pin, GPIO_PIN_RESET);</w:t>
          </w:r>
        </w:p>
        <w:p w14:paraId="258813C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拉高片选</w:t>
          </w:r>
        </w:p>
        <w:p w14:paraId="0C2A9C3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HAL_GPIO_WritePin(SPI1_NSS_GPIO_Port, SPI1_NSS_Pin, GPIO_PIN_SET);</w:t>
          </w:r>
        </w:p>
        <w:p w14:paraId="6E917FB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D3259D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拉低使能</w:t>
          </w:r>
        </w:p>
        <w:p w14:paraId="0A04B29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HAL_GPIO_WritePin(SI_EN_GPIO_Port, SI_EN_Pin, GPIO_PIN_RESET);</w:t>
          </w:r>
        </w:p>
        <w:p w14:paraId="16C3BF3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拉高使能</w:t>
          </w:r>
        </w:p>
        <w:p w14:paraId="786DD65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HAL_GPIO_WritePin(SI_EN_GPIO_Port, SI_EN_Pin, GPIO_PIN_SET);</w:t>
          </w:r>
        </w:p>
        <w:p w14:paraId="54998E6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C6CCB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选择使用的射频通道</w:t>
          </w:r>
        </w:p>
        <w:p w14:paraId="33B95FE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40</w:t>
          </w:r>
        </w:p>
        <w:p w14:paraId="1EE02C8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5    // 5字节宽度的发送/接收地址</w:t>
          </w:r>
        </w:p>
        <w:p w14:paraId="6682F68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32 // 数据通道有效数据宽度</w:t>
          </w:r>
        </w:p>
        <w:p w14:paraId="439E88E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0F2D91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0C9EAC0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SPI(SI24R1) commands</w:t>
          </w:r>
        </w:p>
        <w:p w14:paraId="1523EDC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0x00  // Define read command to register</w:t>
          </w:r>
        </w:p>
        <w:p w14:paraId="71A7C2D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0x20 // Define write command to register</w:t>
          </w:r>
        </w:p>
        <w:p w14:paraId="3D9CB2F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RD_RX_PLOAD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0x61      // Define RX payload register address</w:t>
          </w:r>
        </w:p>
        <w:p w14:paraId="634B911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WR_TX_PLOAD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0xA0      // Define TX payload register address</w:t>
          </w:r>
        </w:p>
        <w:p w14:paraId="4CBEEFB6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FLUSH_TX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0xE1         // Define flush TX register command</w:t>
          </w:r>
        </w:p>
        <w:p w14:paraId="3EB7EDF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FLUSH_RX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0xE2         // Define flush RX register command</w:t>
          </w:r>
        </w:p>
        <w:p w14:paraId="6A84A35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REUSE_TX_PL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0xE3      // Define reuse TX payload register command</w:t>
          </w:r>
        </w:p>
        <w:p w14:paraId="39064FF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0xFF              // Define No Operation, might be used to read status register</w:t>
          </w:r>
        </w:p>
        <w:p w14:paraId="1814E5D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832A1E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2A7EAFA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SPI(SI24R1) registers(addresses)</w:t>
          </w:r>
        </w:p>
        <w:p w14:paraId="253C08E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0x00      // 'Config' register address</w:t>
          </w:r>
        </w:p>
        <w:p w14:paraId="3D69A3A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EN_AA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0x01       // 'Enable Auto Acknowledgment' register address</w:t>
          </w:r>
        </w:p>
        <w:p w14:paraId="64A1EA5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EN_RXADDR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0x02   // 'Enabled RX addresses' register address</w:t>
          </w:r>
        </w:p>
        <w:p w14:paraId="123F4A6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SETUP_AW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0x03    // 'Setup address width' register address</w:t>
          </w:r>
        </w:p>
        <w:p w14:paraId="1CB7367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SETUP_RETR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0x04  // 'Setup Auto. Retrans' register address</w:t>
          </w:r>
        </w:p>
        <w:p w14:paraId="5C0DACD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0x05       // 'RF channel' register address</w:t>
          </w:r>
        </w:p>
        <w:p w14:paraId="50ED94A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RF_SETUP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0x06    // 'RF setup' register address</w:t>
          </w:r>
        </w:p>
        <w:p w14:paraId="47A054F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0x07      // 'Status' register address</w:t>
          </w:r>
        </w:p>
        <w:p w14:paraId="41C5FDA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OBSERVE_TX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0x08  // 'Observe TX' register address</w:t>
          </w:r>
        </w:p>
        <w:p w14:paraId="11E9EE7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RSSI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0x09        // 'Received Signal Strength Indecator' register address</w:t>
          </w:r>
        </w:p>
        <w:p w14:paraId="6E65A3E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0x0A  // 'RX address pipe0' register address</w:t>
          </w:r>
        </w:p>
        <w:p w14:paraId="05E277A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0x0B  // 'RX address pipe1' register address</w:t>
          </w:r>
        </w:p>
        <w:p w14:paraId="1A19C44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0x0C  // 'RX address pipe2' register address</w:t>
          </w:r>
        </w:p>
        <w:p w14:paraId="24EDDB0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0x0D  // 'RX address pipe3' register address</w:t>
          </w:r>
        </w:p>
        <w:p w14:paraId="2E83FFA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0x0E  // 'RX address pipe4' register address</w:t>
          </w:r>
        </w:p>
        <w:p w14:paraId="6689AAC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0x0F  // 'RX address pipe5' register address</w:t>
          </w:r>
        </w:p>
        <w:p w14:paraId="2F156AC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0x10     // 'TX address' register address</w:t>
          </w:r>
        </w:p>
        <w:p w14:paraId="6F751BB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0x11    // 'RX payload width, pipe0' register address</w:t>
          </w:r>
        </w:p>
        <w:p w14:paraId="6A77792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0x12    // 'RX payload width, pipe1' register address</w:t>
          </w:r>
        </w:p>
        <w:p w14:paraId="35F3DD2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0x13    // 'RX payload width, pipe2' register address</w:t>
          </w:r>
        </w:p>
        <w:p w14:paraId="58B49AE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0x14    // 'RX payload width, pipe3' register address</w:t>
          </w:r>
        </w:p>
        <w:p w14:paraId="7B85612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0x15    // 'RX payload width, pipe4' register address</w:t>
          </w:r>
        </w:p>
        <w:p w14:paraId="3DE891E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0x16    // 'RX payload width, pipe5' register address</w:t>
          </w:r>
        </w:p>
        <w:p w14:paraId="0725919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FIFO_STATUS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0x17 // 'FIFO Status Register' register address</w:t>
          </w:r>
        </w:p>
        <w:p w14:paraId="0FE22A7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929EEF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7067440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STATUS Register</w:t>
          </w:r>
        </w:p>
        <w:p w14:paraId="77DCDA1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 xml:space="preserve">0x40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/**/</w:t>
          </w:r>
        </w:p>
        <w:p w14:paraId="33D7E83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TX_DS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0x20</w:t>
          </w:r>
        </w:p>
        <w:p w14:paraId="09BF9E6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0x10</w:t>
          </w:r>
        </w:p>
        <w:p w14:paraId="3E84057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B78C09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570A51C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                                       FUNCTION's PROTOTYPES                                                       //</w:t>
          </w:r>
        </w:p>
        <w:p w14:paraId="18F3F2C6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761C9CA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SI24R1 API Functions</w:t>
          </w:r>
        </w:p>
        <w:p w14:paraId="62BD7BD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75AF12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42816B1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函数功能：写寄存器的值（单字节）</w:t>
          </w:r>
        </w:p>
        <w:p w14:paraId="22E20B2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入口参数：reg:寄存器映射地址（格式：SI24R1_WRITE_REG｜reg）</w:t>
          </w:r>
        </w:p>
        <w:p w14:paraId="7EC34DF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value:寄存器的值</w:t>
          </w:r>
        </w:p>
        <w:p w14:paraId="77E9FA4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57C9383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7CD27D6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849182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7EAA653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函数功能：写寄存器的值（多字节）</w:t>
          </w:r>
        </w:p>
        <w:p w14:paraId="3C1DD6A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入口参数：reg:寄存器映射地址（格式：SI24R1_WRITE_REG｜reg）</w:t>
          </w:r>
        </w:p>
        <w:p w14:paraId="33F6677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pBuf:写数据首地址</w:t>
          </w:r>
        </w:p>
        <w:p w14:paraId="5C59EE9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bytes:写数据字节数</w:t>
          </w:r>
        </w:p>
        <w:p w14:paraId="15F6DC2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01AB61A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7AB0F17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const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2D9DE8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BA8FD9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函数功能：读取寄存器的值（单字节）</w:t>
          </w:r>
        </w:p>
        <w:p w14:paraId="6B33620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入口参数：reg:寄存器映射地址（格式：SI24R1_READ_REG｜reg）</w:t>
          </w:r>
        </w:p>
        <w:p w14:paraId="296A0EB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值：寄存器值</w:t>
          </w:r>
        </w:p>
        <w:p w14:paraId="5F6480C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207130E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6A79A4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584CCB3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函数功能：读取寄存器的值（多字节）</w:t>
          </w:r>
        </w:p>
        <w:p w14:paraId="6A7D350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入口参数：reg:寄存器映射地址（SI24R1_READ_REG｜reg）</w:t>
          </w:r>
        </w:p>
        <w:p w14:paraId="343B737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pBuf:接收缓冲区的首地址</w:t>
          </w:r>
        </w:p>
        <w:p w14:paraId="3C87542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bytes:读取字节数</w:t>
          </w:r>
        </w:p>
        <w:p w14:paraId="0157173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271374C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D845EA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EC641A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1FE45F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D0247A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函数功能：SI24R1接收模式初始化</w:t>
          </w:r>
        </w:p>
        <w:p w14:paraId="0EB051A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入口参数：无</w:t>
          </w:r>
        </w:p>
        <w:p w14:paraId="36814DA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值：无</w:t>
          </w:r>
        </w:p>
        <w:p w14:paraId="1BE9489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544A0E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A23B17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3EFFA08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函数功能：SI24R1发送模式初始化</w:t>
          </w:r>
        </w:p>
        <w:p w14:paraId="7EE9BAC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入口参数：无</w:t>
          </w:r>
        </w:p>
        <w:p w14:paraId="00DDA2E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值：无</w:t>
          </w:r>
        </w:p>
        <w:p w14:paraId="4CAE313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ECA335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2D4B336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EF8056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788586B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函数功能：读取接收数据   硬件直接接收数据保存到 FIFO队列中 =&gt; 通过状态标志位判断队列中是否有数据 </w:t>
          </w:r>
        </w:p>
        <w:p w14:paraId="4A8EDF2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入口参数：rxbuf:接收数据存放首地址</w:t>
          </w:r>
        </w:p>
        <w:p w14:paraId="2535DA5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值：0:接收到数据</w:t>
          </w:r>
        </w:p>
        <w:p w14:paraId="56ED392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1:没有接收到数据</w:t>
          </w:r>
        </w:p>
        <w:p w14:paraId="4C09614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7959156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*rxbuf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2C26E0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11E64C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732EDB7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函数功能：发送一个数据包</w:t>
          </w:r>
        </w:p>
        <w:p w14:paraId="6FB9B67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入口参数：txbuf:要发送的数据</w:t>
          </w:r>
        </w:p>
        <w:p w14:paraId="26FFADE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值: 0: 发送成功 1: 发送失败</w:t>
          </w:r>
        </w:p>
        <w:p w14:paraId="4B0D7AE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15932B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*txbuf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BCC7C9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2C77BE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7207BE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硬件接口层SI24R1的初始化</w:t>
          </w:r>
        </w:p>
        <w:p w14:paraId="39DAD20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1CF9505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3CFA7B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SI24R1 Pin Init</w:t>
          </w:r>
        </w:p>
        <w:p w14:paraId="2DA5E40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5D02BC0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</w:p>
        <w:p w14:paraId="7ADC5F9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eastAsia="zh-CN"/>
            </w:rPr>
          </w:pPr>
        </w:p>
      </w:sdtContent>
    </w:sdt>
    <w:p w14:paraId="39ADB4EA">
      <w:pPr>
        <w:pStyle w:val="42"/>
        <w:numPr>
          <w:ilvl w:val="1"/>
          <w:numId w:val="0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1.3</w:t>
      </w:r>
      <w:r>
        <w:rPr>
          <w:rFonts w:hint="eastAsia"/>
          <w:lang w:val="en-US" w:eastAsia="zh-CN"/>
        </w:rPr>
        <w:t>Int_SI24R1.c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250"/>
        <w:placeholder>
          <w:docPart w:val="{aaab6eb0-4b6f-446b-a673-727eb120559e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59305A6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7748E74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E5783C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定义一个静态的发送地址  =&gt; 发送地址与接收地址相同</w:t>
          </w:r>
        </w:p>
        <w:p w14:paraId="48AD11F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0x1E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定义一个静态发送地址</w:t>
          </w:r>
        </w:p>
        <w:p w14:paraId="092BA9F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24D28E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SPI读写一个字节 =&gt; 写入的字节是传入的参数  读取的字节是返回值</w:t>
          </w:r>
        </w:p>
        <w:p w14:paraId="67ACEFC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static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853A21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9584D4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3D9DC2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HAL_SPI_TransmitReceive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hspi1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3A005E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21DF71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C7137C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2E93F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17B719E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函数功能：写寄存器的值（单字节）</w:t>
          </w:r>
        </w:p>
        <w:p w14:paraId="4AF40A0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入口参数：reg:寄存器映射地址（格式：SI24R1_WRITE_REG｜reg）</w:t>
          </w:r>
        </w:p>
        <w:p w14:paraId="31ED927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value:寄存器的值</w:t>
          </w:r>
        </w:p>
        <w:p w14:paraId="3985724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1085370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63C8C6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4446B0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DFD492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25AA3B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74D70C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6A08C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D42A50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FD4A6B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69CDF0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7D86F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89F3C8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A6B5C7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CE991C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918AFE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函数功能：写寄存器的值（多字节）</w:t>
          </w:r>
        </w:p>
        <w:p w14:paraId="521FCCA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入口参数：reg:寄存器映射地址（格式：SI24R1_WRITE_REG｜reg）</w:t>
          </w:r>
        </w:p>
        <w:p w14:paraId="0B32E4B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pBuf:写数据首地址</w:t>
          </w:r>
        </w:p>
        <w:p w14:paraId="0B5A492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bytes:写数据字节数</w:t>
          </w:r>
        </w:p>
        <w:p w14:paraId="693A55F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5733B87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266CBC2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const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BEB7CE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450333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7A1647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A2E4B0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5BE9B1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DCB6D2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032E17C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6F4285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(*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++);</w:t>
          </w:r>
        </w:p>
        <w:p w14:paraId="52B839F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F8FE44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13AAAC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93C0B0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0AF5B3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5D6D82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E40C2F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0F279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62C0237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函数功能：读取寄存器的值（单字节）</w:t>
          </w:r>
        </w:p>
        <w:p w14:paraId="3DDF9D1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入口参数：reg:寄存器映射地址（格式：SI24R1_READ_REG｜reg）</w:t>
          </w:r>
        </w:p>
        <w:p w14:paraId="5E042B4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值：寄存器值</w:t>
          </w:r>
        </w:p>
        <w:p w14:paraId="6C606F4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2FD3168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75E7B9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6137DC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7AA609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F3F559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05EFCA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7E72E8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A57241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BBB92A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8BA0DD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2355B5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78BDC0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494E4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578470A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函数功能：读取寄存器的值（多字节）</w:t>
          </w:r>
        </w:p>
        <w:p w14:paraId="14C6C87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入口参数：reg:寄存器映射地址（SI24R1_READ_REG｜reg）</w:t>
          </w:r>
        </w:p>
        <w:p w14:paraId="71F90E7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pBuf:接收缓冲区的首地址</w:t>
          </w:r>
        </w:p>
        <w:p w14:paraId="46AFD85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bytes:读取字节数</w:t>
          </w:r>
        </w:p>
        <w:p w14:paraId="3D21ACD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1E6287C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607086E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CAB75C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E4C19B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191C4A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F66641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9453AC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0129DB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0815A26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784F2C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读取数据，低字节在前</w:t>
          </w:r>
        </w:p>
        <w:p w14:paraId="3698C2C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7E63A1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5BA15C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DE7CB0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ABB82A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7C1AC2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B75054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6E0C88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函数功能：SI24R1接收模式初始化</w:t>
          </w:r>
        </w:p>
        <w:p w14:paraId="4B07C39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入口参数：无</w:t>
          </w:r>
        </w:p>
        <w:p w14:paraId="6D35772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值：无</w:t>
          </w:r>
        </w:p>
        <w:p w14:paraId="4DA980E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3C3BA45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2EAB97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B66974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40FFAF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接收设备接收通道0使用和发送设备相同的发送地址</w:t>
          </w:r>
        </w:p>
        <w:p w14:paraId="5691183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EN_AA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使能接收通道0自动应答</w:t>
          </w:r>
        </w:p>
        <w:p w14:paraId="1AE844F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EN_RXADDR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使能接收通道0</w:t>
          </w:r>
        </w:p>
        <w:p w14:paraId="650FDD4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选择射频通道40</w:t>
          </w:r>
        </w:p>
        <w:p w14:paraId="59F02B2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接收通道0选择和发送通道相同有效数据宽度</w:t>
          </w:r>
        </w:p>
        <w:p w14:paraId="396B961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RF_SETUP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数据传输率1Mbps，发射功率4dBm</w:t>
          </w:r>
        </w:p>
        <w:p w14:paraId="52AE9AC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CRC使能，16位CRC校验，上电，接收模式</w:t>
          </w:r>
        </w:p>
        <w:p w14:paraId="5F2BF0A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清除所有的中断标志位</w:t>
          </w:r>
        </w:p>
        <w:p w14:paraId="2A6A6AD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拉高CE启动接收设备</w:t>
          </w:r>
        </w:p>
        <w:p w14:paraId="46D340F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72978A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9CFD06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28A943B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函数功能：SI24R1发送模式初始化</w:t>
          </w:r>
        </w:p>
        <w:p w14:paraId="68A47FC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入口参数：无</w:t>
          </w:r>
        </w:p>
        <w:p w14:paraId="6116364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值：无</w:t>
          </w:r>
        </w:p>
        <w:p w14:paraId="65605C7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4B9B62A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7A8E74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BF5116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0E59A8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写入发送地址</w:t>
          </w:r>
        </w:p>
        <w:p w14:paraId="77476B1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为了应答接收设备，接收通道0地址和发送地址相同</w:t>
          </w:r>
        </w:p>
        <w:p w14:paraId="438618D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EN_AA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使能接收通道0自动应答</w:t>
          </w:r>
        </w:p>
        <w:p w14:paraId="0813D99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EN_RXADDR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使能接收通道0</w:t>
          </w:r>
        </w:p>
        <w:p w14:paraId="1FC44D3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SETUP_RETR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自动重发延时等待250us+86us，自动重发10次</w:t>
          </w:r>
        </w:p>
        <w:p w14:paraId="10546FC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选择射频通道0x40</w:t>
          </w:r>
        </w:p>
        <w:p w14:paraId="275D777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RF_SETUP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数据传输率1Mbps，发射功率4dBm</w:t>
          </w:r>
        </w:p>
        <w:p w14:paraId="7A48813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CRC使能，16位CRC校验，上电</w:t>
          </w:r>
        </w:p>
        <w:p w14:paraId="616CB45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378969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E54157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E097D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271B035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函数功能：读取接收数据   硬件直接接收数据保存到 FIFO队列中 =&gt; 通过状态标志位判断队列中是否有数据</w:t>
          </w:r>
        </w:p>
        <w:p w14:paraId="053A6EB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入口参数：rxbuf:接收数据存放首地址</w:t>
          </w:r>
        </w:p>
        <w:p w14:paraId="0EA56F8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值：0:接收到数据</w:t>
          </w:r>
        </w:p>
        <w:p w14:paraId="77D6C98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1:没有接收到数据</w:t>
          </w:r>
        </w:p>
        <w:p w14:paraId="2723508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1D4854A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*rxbuf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9EE9DF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56EA7F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DCB943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将读取到的值 原封不动再写回状态寄存器  =&gt; 因为状态寄存器中的标志位设计为写1清除</w:t>
          </w:r>
        </w:p>
        <w:p w14:paraId="6EA33D5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读取状态寄存器的值</w:t>
          </w:r>
        </w:p>
        <w:p w14:paraId="398ADB1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清除RX_DS中断标志</w:t>
          </w:r>
        </w:p>
        <w:p w14:paraId="4DDB56D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C145F0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接收到数据</w:t>
          </w:r>
        </w:p>
        <w:p w14:paraId="24DBD67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7DBEDE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RD_RX_PLOAD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读取数据</w:t>
          </w:r>
        </w:p>
        <w:p w14:paraId="3F5683D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FLUSH_RX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清除RX FIFO寄存器</w:t>
          </w:r>
        </w:p>
        <w:p w14:paraId="7C74180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E34DFC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0CFF85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没收到任何数据</w:t>
          </w:r>
        </w:p>
        <w:p w14:paraId="4A55967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55F2F8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192692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2309A3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函数功能：发送一个数据包</w:t>
          </w:r>
        </w:p>
        <w:p w14:paraId="1BFA3C7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入口参数：txbuf:要发送的数据</w:t>
          </w:r>
        </w:p>
        <w:p w14:paraId="25C226D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值: 0: 发送成功 1: 发送失败</w:t>
          </w:r>
        </w:p>
        <w:p w14:paraId="2444523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6818719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*txbuf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C34DF4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7B0F1C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8CA603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CE拉低，使能SI24R1配置</w:t>
          </w:r>
        </w:p>
        <w:p w14:paraId="766DAC3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WR_TX_PLOAD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写数据到TX FIFO,32个字节</w:t>
          </w:r>
        </w:p>
        <w:p w14:paraId="6D67923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CE置高，使能发送</w:t>
          </w:r>
        </w:p>
        <w:p w14:paraId="1CB11DC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1A9199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没有使用中断判断是否发送完成  =&gt; 使用轮询读取状态标志位</w:t>
          </w:r>
        </w:p>
        <w:p w14:paraId="0D42AC4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while (IRQ == 1)</w:t>
          </w:r>
        </w:p>
        <w:p w14:paraId="5FB4180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//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// 等待发送完成</w:t>
          </w:r>
        </w:p>
        <w:p w14:paraId="129215A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9906F0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读取状态寄存器的值</w:t>
          </w:r>
        </w:p>
        <w:p w14:paraId="7610F69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(((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TX_DS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 &amp;&amp; ((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))</w:t>
          </w:r>
        </w:p>
        <w:p w14:paraId="3B54F84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EF4C77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br w:type="textWrapping"/>
          </w:r>
          <w:r>
            <w:rPr>
              <w:rFonts w:hint="eastAsia" w:ascii="Consolas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  <w:t/>
          </w:r>
          <w:r>
            <w:rPr>
              <w:rFonts w:hint="eastAsia" w:ascii="Consolas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eastAsia" w:ascii="Consolas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D25ADA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297081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2C6340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清除TX_DS或MAX_RT中断标志</w:t>
          </w:r>
        </w:p>
        <w:p w14:paraId="2E74868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达到最大重发次数</w:t>
          </w:r>
        </w:p>
        <w:p w14:paraId="130B792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D3C201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FLUSH_TX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清除TX FIFO寄存器</w:t>
          </w:r>
        </w:p>
        <w:p w14:paraId="1E9D8C49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0272EF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7329E4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TX_DS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发送完成</w:t>
          </w:r>
        </w:p>
        <w:p w14:paraId="6A4522B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581DDE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93E164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F908A9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发送失败</w:t>
          </w:r>
        </w:p>
        <w:p w14:paraId="7FC7936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1721A6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EF22FA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1A1DB2B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6DA23A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4AFB63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SI24R1的初始化检测</w:t>
          </w:r>
        </w:p>
        <w:p w14:paraId="66D47B5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22ED5CA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 0:检测成功  1:检测失败</w:t>
          </w:r>
        </w:p>
        <w:p w14:paraId="6D5F52E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57FC5A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Int_SI24R1_Check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95E5D7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A21542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27A78D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测试SPI通信能够正常读写寄存器</w:t>
          </w:r>
        </w:p>
        <w:p w14:paraId="6F62C5F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1.0 SI24R1芯片需要先读取一次  保证SPI正常之后再写入</w:t>
          </w:r>
        </w:p>
        <w:p w14:paraId="4AFAEED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8128F5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586704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1.1 写入发送地址</w:t>
          </w:r>
        </w:p>
        <w:p w14:paraId="1298B43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0309A0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48A165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1.2 读取同样的数据</w:t>
          </w:r>
        </w:p>
        <w:p w14:paraId="4D3803F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070D1C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7847D8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6111A24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8D1C55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])</w:t>
          </w:r>
        </w:p>
        <w:p w14:paraId="3D7D2ABC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22E852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540441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264EB78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5EA842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041F17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D3A3A0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9C7CFD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78DADBB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硬件接口层SI24R1的初始化</w:t>
          </w:r>
        </w:p>
        <w:p w14:paraId="0398A476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B867E8A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F44151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CF497F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BAF03E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上电之后的芯片延迟 &gt;100ms</w:t>
          </w:r>
        </w:p>
        <w:p w14:paraId="1837E8BD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HAL_Delay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7A8B7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校验检测</w:t>
          </w:r>
        </w:p>
        <w:p w14:paraId="11B575C1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Int_SI24R1_Check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()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03FC703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E811B5F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每两次检测间隔10ms</w:t>
          </w:r>
        </w:p>
        <w:p w14:paraId="13C61C77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HAL_Delay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66BABC4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31EAB15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6679ABE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// 设置默认的状态为接收模式  =&gt; 每次发送数据的时候  切换到发送状态 </w:t>
          </w:r>
        </w:p>
        <w:p w14:paraId="38A8B5EB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1C287D9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"SI24R1 Init Success!\r\n"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637DC20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FA7D352">
          <w:pPr>
            <w:pStyle w:val="42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eastAsia="宋体"/>
              <w:sz w:val="21"/>
              <w:shd w:val="clear"/>
              <w:lang w:eastAsia="zh-CN"/>
            </w:rPr>
          </w:pPr>
        </w:p>
      </w:sdtContent>
    </w:sdt>
    <w:p w14:paraId="457391EC">
      <w:pPr>
        <w:pStyle w:val="42"/>
        <w:numPr>
          <w:ilvl w:val="1"/>
          <w:numId w:val="0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1.4</w:t>
      </w: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070"/>
        <w:placeholder>
          <w:docPart w:val="{76600311-8818-4afd-8d41-eec8596c14e5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2F43BD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781DAD4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0ECE16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AA7910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电机结构体</w:t>
          </w:r>
        </w:p>
        <w:p w14:paraId="24B767F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60FFBE6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5C9125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66C955E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74B3074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436242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LED结构体</w:t>
          </w:r>
        </w:p>
        <w:p w14:paraId="1329947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LED1_GPIO_Port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LED1_Pin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1090B6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LED2_GPIO_Port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LED2_Pin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915C92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LED3_GPIO_Port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LED3_Pin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E2164A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LED4_GPIO_Port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LED4_Pin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060FEDC6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16CE13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表示当前连接状态</w:t>
          </w:r>
        </w:p>
        <w:p w14:paraId="69F3679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8D74ED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D87E35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表示当前的飞行状态</w:t>
          </w:r>
        </w:p>
        <w:p w14:paraId="3E41925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DE4D0B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D0E8D3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通讯任务</w:t>
          </w:r>
        </w:p>
        <w:p w14:paraId="3330B24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8B1220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0A063CA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</w:p>
        <w:p w14:paraId="202B32D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E4D2D7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任务周期</w:t>
          </w:r>
        </w:p>
        <w:p w14:paraId="54AF8846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7345520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C618EF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E81910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7F21317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BBFA22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B9F23A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C04732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4FB47B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创建通讯任务</w:t>
          </w:r>
        </w:p>
        <w:p w14:paraId="70262A16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716242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0AF3A8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启动调度器</w:t>
          </w:r>
        </w:p>
        <w:p w14:paraId="2634EA4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1D88F1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A8FEEF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278AE7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3334F23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8D912A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B0C4D0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792672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21E0BD8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B1EDDD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20EE8D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FD9B55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接收数据到缓冲区</w:t>
          </w:r>
        </w:p>
        <w:p w14:paraId="4D6CA41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F102F1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B0C2DB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4605F1D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"%s\n"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B4C852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34F6AD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</w:p>
        <w:p w14:paraId="6BF3FD9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6ms执行一次 接收数据的时间间隔应该等于发送数据的时间间隔</w:t>
          </w:r>
        </w:p>
        <w:p w14:paraId="0C8150F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209A6F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3280CD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11F960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eastAsia="zh-CN"/>
            </w:rPr>
          </w:pPr>
        </w:p>
      </w:sdtContent>
    </w:sdt>
    <w:p w14:paraId="21EDA2C1">
      <w:pPr>
        <w:pStyle w:val="42"/>
        <w:numPr>
          <w:ilvl w:val="1"/>
          <w:numId w:val="0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1.5</w:t>
      </w:r>
      <w:r>
        <w:rPr>
          <w:rFonts w:hint="eastAsia"/>
          <w:lang w:val="en-US" w:eastAsia="zh-CN"/>
        </w:rPr>
        <w:t>Int_SI24R1.h内宏定义详解</w:t>
      </w:r>
    </w:p>
    <w:p w14:paraId="12C72902">
      <w:pPr>
        <w:pStyle w:val="43"/>
        <w:numPr>
          <w:ilvl w:val="2"/>
          <w:numId w:val="0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1.5.1</w:t>
      </w:r>
      <w:r>
        <w:rPr>
          <w:rFonts w:hint="eastAsia"/>
          <w:lang w:val="en-US" w:eastAsia="zh-CN"/>
        </w:rPr>
        <w:t>Si24R1数据手册中的命令详解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eastAsia="zh-CN"/>
        </w:rPr>
        <w:id w:val="147459827"/>
        <w:placeholder>
          <w:docPart w:val="{2f59861e-e4ed-4425-9fff-e9c5fe334de5}"/>
        </w:placeholder>
        <w15:appearance w15:val="hidden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eastAsia="zh-CN"/>
        </w:rPr>
      </w:sdtEndPr>
      <w:sdtContent>
        <w:p w14:paraId="11187B9B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eastAsia="zh-CN"/>
            </w:rPr>
            <w:t>// SPI(SI24R1) commands</w:t>
          </w:r>
        </w:p>
        <w:p w14:paraId="57E8F076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SI24R1_READ_REG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0x00  // Define read command to register</w:t>
          </w:r>
        </w:p>
        <w:p w14:paraId="5EC3EDB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SI24R1_WRITE_REG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0x20 // Define write command to register</w:t>
          </w:r>
        </w:p>
        <w:p w14:paraId="4F1D295F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RD_RX_PLOAD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0x61      // Define RX payload register address</w:t>
          </w:r>
        </w:p>
        <w:p w14:paraId="343E2ED0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WR_TX_PLOAD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0xA0      // Define TX payload register address</w:t>
          </w:r>
        </w:p>
        <w:p w14:paraId="28CC96F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FLUSH_TX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0xE1         // Define flush TX register command</w:t>
          </w:r>
        </w:p>
        <w:p w14:paraId="3CBF676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FLUSH_RX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0xE2         // Define flush RX register command</w:t>
          </w:r>
        </w:p>
        <w:p w14:paraId="4C743D2A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REUSE_TX_PL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0xE3      // Define reuse TX payload register command</w:t>
          </w:r>
        </w:p>
        <w:p w14:paraId="413C4DA0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NOP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0xFF              // Define No Operation, might be used to read status register</w:t>
          </w:r>
        </w:p>
      </w:sdtContent>
    </w:sdt>
    <w:p w14:paraId="3699740D">
      <w:pPr>
        <w:pStyle w:val="21"/>
      </w:pPr>
      <w:r>
        <w:drawing>
          <wp:inline distT="0" distB="0" distL="114300" distR="114300">
            <wp:extent cx="5266690" cy="5681345"/>
            <wp:effectExtent l="0" t="0" r="381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8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3FF6">
      <w:pPr>
        <w:pStyle w:val="43"/>
        <w:numPr>
          <w:ilvl w:val="2"/>
          <w:numId w:val="0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1.5.2</w:t>
      </w:r>
      <w:r>
        <w:rPr>
          <w:rFonts w:hint="eastAsia"/>
          <w:lang w:val="en-US" w:eastAsia="zh-CN"/>
        </w:rPr>
        <w:t>Si24R1数据手册中的寄存器详解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eastAsia="zh-CN"/>
        </w:rPr>
        <w:id w:val="147459667"/>
        <w:placeholder>
          <w:docPart w:val="{e25d1700-7a08-4c3e-bb95-ca689b7f7b65}"/>
        </w:placeholder>
        <w15:appearance w15:val="hidden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eastAsia="zh-CN"/>
        </w:rPr>
      </w:sdtEndPr>
      <w:sdtContent>
        <w:p w14:paraId="77CCE0DF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eastAsia="zh-CN"/>
            </w:rPr>
            <w:t>// SPI(SI24R1) registers(addresses)</w:t>
          </w:r>
        </w:p>
        <w:p w14:paraId="1804A39A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0x00      // 'Config' register address</w:t>
          </w:r>
        </w:p>
        <w:p w14:paraId="484FE224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EN_AA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0x01       // 'Enable Auto Acknowledgment' register address</w:t>
          </w:r>
        </w:p>
        <w:p w14:paraId="1C3DCD8C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EN_RXADDR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0x02   // 'Enabled RX addresses' register address</w:t>
          </w:r>
        </w:p>
        <w:p w14:paraId="08C4845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SETUP_AW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0x03    // 'Setup address width' register address</w:t>
          </w:r>
        </w:p>
        <w:p w14:paraId="03515070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SETUP_RETR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0x04  // 'Setup Auto. Retrans' register address</w:t>
          </w:r>
        </w:p>
        <w:p w14:paraId="3FE84B61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RF_CH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0x05       // 'RF channel' register address</w:t>
          </w:r>
        </w:p>
        <w:p w14:paraId="11738A81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RF_SETUP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0x06    // 'RF setup' register address</w:t>
          </w:r>
        </w:p>
        <w:p w14:paraId="434DA308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0x07      // 'Status' register address</w:t>
          </w:r>
        </w:p>
        <w:p w14:paraId="477ACB9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OBSERVE_TX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0x08  // 'Observe TX' register address</w:t>
          </w:r>
        </w:p>
        <w:p w14:paraId="10FC362A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RSSI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0x09        // 'Received Signal Strength Indecator' register address</w:t>
          </w:r>
        </w:p>
        <w:p w14:paraId="2B95D449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0x0A  // 'RX address pipe0' register address</w:t>
          </w:r>
        </w:p>
        <w:p w14:paraId="03EA8DD8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0x0B  // 'RX address pipe1' register address</w:t>
          </w:r>
        </w:p>
        <w:p w14:paraId="0EE67DE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0x0C  // 'RX address pipe2' register address</w:t>
          </w:r>
        </w:p>
        <w:p w14:paraId="29BA1BD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0x0D  // 'RX address pipe3' register address</w:t>
          </w:r>
        </w:p>
        <w:p w14:paraId="7FA52350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0x0E  // 'RX address pipe4' register address</w:t>
          </w:r>
        </w:p>
        <w:p w14:paraId="246D61D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0x0F  // 'RX address pipe5' register address</w:t>
          </w:r>
        </w:p>
        <w:p w14:paraId="54E42476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TX_ADDR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0x10     // 'TX address' register address</w:t>
          </w:r>
        </w:p>
        <w:p w14:paraId="504F9A6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0x11    // 'RX payload width, pipe0' register address</w:t>
          </w:r>
        </w:p>
        <w:p w14:paraId="4B5E6F0A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0x12    // 'RX payload width, pipe1' register address</w:t>
          </w:r>
        </w:p>
        <w:p w14:paraId="0CE5E80B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0x13    // 'RX payload width, pipe2' register address</w:t>
          </w:r>
        </w:p>
        <w:p w14:paraId="0B08D06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0x14    // 'RX payload width, pipe3' register address</w:t>
          </w:r>
        </w:p>
        <w:p w14:paraId="52EFCFD1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0x15    // 'RX payload width, pipe4' register address</w:t>
          </w:r>
        </w:p>
        <w:p w14:paraId="7CDBF726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0x16    // 'RX payload width, pipe5' register address</w:t>
          </w:r>
        </w:p>
        <w:p w14:paraId="18E438DE">
          <w:pPr>
            <w:pStyle w:val="21"/>
            <w:shd w:val="clear" w:fill="F5F5F5"/>
            <w:spacing w:line="240" w:lineRule="auto"/>
            <w:ind w:left="420" w:leftChars="200" w:firstLine="0"/>
            <w:jc w:val="left"/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FIFO_STATUS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0x17 // 'FIFO Status Register' register address</w:t>
          </w:r>
        </w:p>
      </w:sdtContent>
    </w:sdt>
    <w:p w14:paraId="39E00D3C">
      <w:pPr>
        <w:pStyle w:val="21"/>
        <w:shd w:val="clear" w:fill="F5F5F5"/>
        <w:spacing w:line="240" w:lineRule="auto"/>
        <w:ind w:left="420" w:leftChars="200" w:firstLine="0" w:firstLineChars="0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5272405" cy="6259195"/>
            <wp:effectExtent l="0" t="0" r="1079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5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BE27">
      <w:pPr>
        <w:pStyle w:val="43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1.5.3Si24R1数据手册中的寄存器中的状态寄存器详解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/>
        </w:rPr>
        <w:id w:val="147457574"/>
        <w:placeholder>
          <w:docPart w:val="{6485c903-ea3d-43a1-8920-ee5f1384c780}"/>
        </w:placeholder>
        <w15:appearance w15:val="hidden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/>
        </w:rPr>
      </w:sdtEndPr>
      <w:sdtContent>
        <w:p w14:paraId="25BA65B5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/>
            </w:rPr>
            <w:t>// STATUS Register</w:t>
          </w:r>
        </w:p>
        <w:p w14:paraId="1BD4CD46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/>
            </w:rPr>
            <w:t>RX_DR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/>
            </w:rPr>
            <w:t xml:space="preserve">0x40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/>
            </w:rPr>
            <w:t>/**/</w:t>
          </w:r>
        </w:p>
        <w:p w14:paraId="2366B87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/>
            </w:rPr>
            <w:t>TX_DS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/>
            </w:rPr>
            <w:t>0x20</w:t>
          </w:r>
        </w:p>
        <w:p w14:paraId="3830628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/>
            </w:rPr>
            <w:t>MAX_RT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/>
            </w:rPr>
            <w:t>0x10</w:t>
          </w:r>
        </w:p>
      </w:sdtContent>
    </w:sdt>
    <w:p w14:paraId="7B548E28">
      <w:pPr>
        <w:pStyle w:val="21"/>
      </w:pPr>
      <w:r>
        <w:drawing>
          <wp:inline distT="0" distB="0" distL="114300" distR="114300">
            <wp:extent cx="5271770" cy="5239385"/>
            <wp:effectExtent l="0" t="0" r="1143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0D78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遥控</w:t>
      </w:r>
    </w:p>
    <w:p w14:paraId="45CC564B">
      <w:pPr>
        <w:pStyle w:val="4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App_freeRTOS_Task.c</w:t>
      </w:r>
    </w:p>
    <w:sdt>
      <w:sdt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1073"/>
        <w:placeholder>
          <w:docPart w:val="{0c56f703-bd99-44b1-9822-c5d348da594d}"/>
        </w:placeholder>
        <w15:appearance w15:val="hidden"/>
      </w:sdtPr>
      <w:sdtEnd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04719F1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533EE60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98B0F7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通讯任务</w:t>
          </w:r>
        </w:p>
        <w:p w14:paraId="375D3C2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501484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7285790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</w:p>
        <w:p w14:paraId="08C622D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61B8F7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0FCBEF5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4A693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3E9EC8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50ADE03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23FFE1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1F55C2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4086B8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95928F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创建通讯任务</w:t>
          </w:r>
        </w:p>
        <w:p w14:paraId="33A77DE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"com_task"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E6C763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E4DB91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//启动调度器</w:t>
          </w:r>
        </w:p>
        <w:p w14:paraId="204285C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4B3507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8D2622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4C0A6B6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5C6236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765EF27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F8CE1B2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7562E89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78C39B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3E53C38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F95DFFB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5B9F65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6B5E01D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调用SI24R1的接口 发送数据</w:t>
          </w:r>
        </w:p>
        <w:p w14:paraId="32770133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进入TX模式</w:t>
          </w:r>
        </w:p>
        <w:p w14:paraId="04E5950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Int_SI24R1_TX_Mode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C9C763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发送数据</w:t>
          </w:r>
        </w:p>
        <w:p w14:paraId="4F6BB58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'h'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83AF8C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'e'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74B61C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'l'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D472530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'l'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8E63965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'o'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4623D2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'!'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1DC5CD6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40117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Int_SI24R1_TxPacket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D763248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4DC7B66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恢复到RX模式</w:t>
          </w:r>
        </w:p>
        <w:p w14:paraId="5A28146F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Int_SI24R1_RX_Mode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DA8CD6E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1B1494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6ms执行一次</w:t>
          </w:r>
        </w:p>
        <w:p w14:paraId="0D8AB487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96F601C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F81BF5A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8A9AA61">
          <w:pPr>
            <w:pStyle w:val="43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/>
              <w:sz w:val="21"/>
              <w:shd w:val="clear"/>
              <w:lang w:val="en-US" w:eastAsia="zh-CN"/>
            </w:rPr>
          </w:pPr>
        </w:p>
      </w:sdtContent>
    </w:sdt>
    <w:p w14:paraId="3A01F0EC">
      <w:pPr>
        <w:pStyle w:val="4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Int_SI24R1.h</w:t>
      </w:r>
      <w:r>
        <w:rPr>
          <w:rFonts w:hint="eastAsia"/>
          <w:lang w:val="en-US" w:eastAsia="zh-CN"/>
        </w:rPr>
        <w:t>.c和飞控一样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1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2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3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7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9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8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2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10F1F"/>
    <w:rsid w:val="2E7F2863"/>
    <w:rsid w:val="3D3D5B39"/>
    <w:rsid w:val="673D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0"/>
    <w:semiHidden/>
    <w:unhideWhenUsed/>
    <w:qFormat/>
    <w:uiPriority w:val="99"/>
  </w:style>
  <w:style w:type="paragraph" w:styleId="8">
    <w:name w:val="footer"/>
    <w:basedOn w:val="1"/>
    <w:link w:val="6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5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Normal (Web)"/>
    <w:basedOn w:val="1"/>
    <w:qFormat/>
    <w:uiPriority w:val="0"/>
    <w:rPr>
      <w:sz w:val="24"/>
    </w:rPr>
  </w:style>
  <w:style w:type="paragraph" w:styleId="12">
    <w:name w:val="annotation subject"/>
    <w:basedOn w:val="1"/>
    <w:next w:val="1"/>
    <w:link w:val="34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5">
    <w:name w:val="Light Shading Accent 3"/>
    <w:basedOn w:val="13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HTML Typewriter"/>
    <w:basedOn w:val="1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9">
    <w:name w:val="Hyperlink"/>
    <w:basedOn w:val="20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0">
    <w:name w:val="文档正文样式 字符"/>
    <w:basedOn w:val="16"/>
    <w:link w:val="21"/>
    <w:qFormat/>
    <w:uiPriority w:val="0"/>
    <w:rPr>
      <w:kern w:val="2"/>
      <w:sz w:val="21"/>
      <w:szCs w:val="22"/>
    </w:rPr>
  </w:style>
  <w:style w:type="paragraph" w:customStyle="1" w:styleId="21">
    <w:name w:val="文档正文样式"/>
    <w:link w:val="20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2">
    <w:name w:val="HTML Code"/>
    <w:basedOn w:val="1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styleId="24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5">
    <w:name w:val="标题 1 字符"/>
    <w:link w:val="2"/>
    <w:qFormat/>
    <w:uiPriority w:val="9"/>
    <w:rPr>
      <w:b/>
      <w:kern w:val="44"/>
      <w:sz w:val="44"/>
    </w:rPr>
  </w:style>
  <w:style w:type="character" w:customStyle="1" w:styleId="26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7">
    <w:name w:val="标题 3 字符"/>
    <w:link w:val="4"/>
    <w:qFormat/>
    <w:uiPriority w:val="9"/>
    <w:rPr>
      <w:b/>
      <w:sz w:val="32"/>
    </w:rPr>
  </w:style>
  <w:style w:type="character" w:customStyle="1" w:styleId="28">
    <w:name w:val="标题 4 字符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标题 5 字符"/>
    <w:basedOn w:val="16"/>
    <w:link w:val="6"/>
    <w:semiHidden/>
    <w:qFormat/>
    <w:uiPriority w:val="9"/>
    <w:rPr>
      <w:b/>
      <w:bCs/>
      <w:sz w:val="28"/>
      <w:szCs w:val="28"/>
    </w:rPr>
  </w:style>
  <w:style w:type="character" w:customStyle="1" w:styleId="30">
    <w:name w:val="批注文字 字符"/>
    <w:basedOn w:val="16"/>
    <w:link w:val="7"/>
    <w:semiHidden/>
    <w:qFormat/>
    <w:uiPriority w:val="99"/>
  </w:style>
  <w:style w:type="paragraph" w:customStyle="1" w:styleId="31">
    <w:name w:val="表头-表结构"/>
    <w:link w:val="3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表头-表结构 字符"/>
    <w:basedOn w:val="16"/>
    <w:link w:val="3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3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批注主题 字符"/>
    <w:basedOn w:val="16"/>
    <w:link w:val="12"/>
    <w:semiHidden/>
    <w:qFormat/>
    <w:uiPriority w:val="99"/>
    <w:rPr>
      <w:b/>
      <w:bCs/>
    </w:rPr>
  </w:style>
  <w:style w:type="character" w:customStyle="1" w:styleId="35">
    <w:name w:val="脚注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6">
    <w:name w:val="文档主标题"/>
    <w:link w:val="38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7">
    <w:name w:val="次标题"/>
    <w:link w:val="40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8">
    <w:name w:val="文档主标题 字符"/>
    <w:basedOn w:val="16"/>
    <w:link w:val="36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9">
    <w:name w:val="版本号"/>
    <w:basedOn w:val="1"/>
    <w:link w:val="44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0">
    <w:name w:val="次标题 字符"/>
    <w:basedOn w:val="16"/>
    <w:link w:val="37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1">
    <w:name w:val="一级标题"/>
    <w:next w:val="42"/>
    <w:link w:val="45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2">
    <w:name w:val="二级标题"/>
    <w:next w:val="43"/>
    <w:link w:val="46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3">
    <w:name w:val="三级标题"/>
    <w:next w:val="21"/>
    <w:link w:val="48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4">
    <w:name w:val="版本号 字符"/>
    <w:basedOn w:val="16"/>
    <w:link w:val="39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5">
    <w:name w:val="一级标题 字符"/>
    <w:basedOn w:val="25"/>
    <w:link w:val="41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6">
    <w:name w:val="二级标题 字符"/>
    <w:basedOn w:val="26"/>
    <w:link w:val="42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7">
    <w:name w:val="四级标题"/>
    <w:next w:val="21"/>
    <w:link w:val="50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8">
    <w:name w:val="三级标题 字符"/>
    <w:basedOn w:val="27"/>
    <w:link w:val="43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9">
    <w:name w:val="半括号标题（五级）"/>
    <w:next w:val="21"/>
    <w:link w:val="51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0">
    <w:name w:val="四级标题 字符"/>
    <w:basedOn w:val="16"/>
    <w:link w:val="47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1">
    <w:name w:val="半括号标题（五级） 字符"/>
    <w:basedOn w:val="16"/>
    <w:link w:val="49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2">
    <w:name w:val="参数列表样式"/>
    <w:link w:val="54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图片样式"/>
    <w:next w:val="21"/>
    <w:link w:val="56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4">
    <w:name w:val="参数列表样式 字符"/>
    <w:basedOn w:val="16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PPT 样式"/>
    <w:link w:val="58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6">
    <w:name w:val="图片样式 字符"/>
    <w:basedOn w:val="16"/>
    <w:link w:val="53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集群规划等表格样式"/>
    <w:link w:val="60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8">
    <w:name w:val="PPT 样式 字符"/>
    <w:basedOn w:val="16"/>
    <w:link w:val="55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9">
    <w:name w:val="对象样式"/>
    <w:link w:val="62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0">
    <w:name w:val="集群规划等表格样式 字符"/>
    <w:basedOn w:val="16"/>
    <w:link w:val="57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1">
    <w:name w:val="代码样式"/>
    <w:link w:val="63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对象样式 字符"/>
    <w:basedOn w:val="16"/>
    <w:link w:val="59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3">
    <w:name w:val="代码样式 字符"/>
    <w:basedOn w:val="16"/>
    <w:link w:val="61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4">
    <w:name w:val="无格式表格 12"/>
    <w:basedOn w:val="13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5">
    <w:name w:val="无格式表格 11"/>
    <w:basedOn w:val="1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6">
    <w:name w:val="页眉 字符"/>
    <w:basedOn w:val="16"/>
    <w:link w:val="9"/>
    <w:qFormat/>
    <w:uiPriority w:val="99"/>
    <w:rPr>
      <w:sz w:val="18"/>
      <w:szCs w:val="18"/>
    </w:rPr>
  </w:style>
  <w:style w:type="character" w:customStyle="1" w:styleId="67">
    <w:name w:val="页脚 字符"/>
    <w:basedOn w:val="16"/>
    <w:link w:val="8"/>
    <w:qFormat/>
    <w:uiPriority w:val="99"/>
    <w:rPr>
      <w:sz w:val="18"/>
      <w:szCs w:val="18"/>
    </w:rPr>
  </w:style>
  <w:style w:type="paragraph" w:customStyle="1" w:styleId="68">
    <w:name w:val="圆括号标题（六级标题）"/>
    <w:next w:val="21"/>
    <w:link w:val="69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9">
    <w:name w:val="圆括号标题（六级标题） 字符"/>
    <w:basedOn w:val="20"/>
    <w:link w:val="68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参数列表一级子列表样式"/>
    <w:basedOn w:val="52"/>
    <w:link w:val="71"/>
    <w:qFormat/>
    <w:uiPriority w:val="0"/>
    <w:pPr>
      <w:ind w:left="420"/>
    </w:pPr>
  </w:style>
  <w:style w:type="character" w:customStyle="1" w:styleId="71">
    <w:name w:val="参数列表一级子列表样式 字符"/>
    <w:basedOn w:val="54"/>
    <w:link w:val="70"/>
    <w:qFormat/>
    <w:uiPriority w:val="0"/>
  </w:style>
  <w:style w:type="character" w:customStyle="1" w:styleId="72">
    <w:name w:val="文档通用加粗"/>
    <w:qFormat/>
    <w:uiPriority w:val="1"/>
    <w:rPr>
      <w:b/>
    </w:rPr>
  </w:style>
  <w:style w:type="paragraph" w:customStyle="1" w:styleId="73">
    <w:name w:val="页眉样式"/>
    <w:link w:val="74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4">
    <w:name w:val="页眉样式 字符"/>
    <w:basedOn w:val="16"/>
    <w:link w:val="73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5">
    <w:name w:val="页脚样式"/>
    <w:link w:val="76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页脚样式 字符"/>
    <w:basedOn w:val="16"/>
    <w:link w:val="75"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7">
    <w:name w:val="文档通用上标"/>
    <w:basedOn w:val="16"/>
    <w:qFormat/>
    <w:uiPriority w:val="1"/>
    <w:rPr>
      <w:vertAlign w:val="superscript"/>
    </w:rPr>
  </w:style>
  <w:style w:type="character" w:customStyle="1" w:styleId="78">
    <w:name w:val="文档通用下标"/>
    <w:basedOn w:val="16"/>
    <w:qFormat/>
    <w:uiPriority w:val="1"/>
    <w:rPr>
      <w:vertAlign w:val="subscript"/>
    </w:rPr>
  </w:style>
  <w:style w:type="character" w:customStyle="1" w:styleId="79">
    <w:name w:val="文档通用红色"/>
    <w:basedOn w:val="16"/>
    <w:qFormat/>
    <w:uiPriority w:val="1"/>
    <w:rPr>
      <w:color w:val="FF0000"/>
    </w:rPr>
  </w:style>
  <w:style w:type="character" w:customStyle="1" w:styleId="80">
    <w:name w:val="文档通用红色加粗"/>
    <w:qFormat/>
    <w:uiPriority w:val="1"/>
    <w:rPr>
      <w:b/>
      <w:color w:val="FF0000"/>
    </w:rPr>
  </w:style>
  <w:style w:type="paragraph" w:customStyle="1" w:styleId="81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glossaryDocument" Target="glossary/document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ac9b4d59-9c9e-4197-a508-15f7f2cecd3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9b4d59-9c9e-4197-a508-15f7f2cecd3f}"/>
      </w:docPartPr>
      <w:docPartBody>
        <w:p w14:paraId="79F237FA"/>
      </w:docPartBody>
    </w:docPart>
    <w:docPart>
      <w:docPartPr>
        <w:name w:val="{aaab6eb0-4b6f-446b-a673-727eb120559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ab6eb0-4b6f-446b-a673-727eb120559e}"/>
      </w:docPartPr>
      <w:docPartBody>
        <w:p w14:paraId="09A50778"/>
      </w:docPartBody>
    </w:docPart>
    <w:docPart>
      <w:docPartPr>
        <w:name w:val="{76600311-8818-4afd-8d41-eec8596c14e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6600311-8818-4afd-8d41-eec8596c14e5}"/>
      </w:docPartPr>
      <w:docPartBody>
        <w:p w14:paraId="182BA721"/>
      </w:docPartBody>
    </w:docPart>
    <w:docPart>
      <w:docPartPr>
        <w:name w:val="{2f59861e-e4ed-4425-9fff-e9c5fe334de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59861e-e4ed-4425-9fff-e9c5fe334de5}"/>
      </w:docPartPr>
      <w:docPartBody>
        <w:p w14:paraId="061ADCB0"/>
      </w:docPartBody>
    </w:docPart>
    <w:docPart>
      <w:docPartPr>
        <w:name w:val="{e25d1700-7a08-4c3e-bb95-ca689b7f7b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25d1700-7a08-4c3e-bb95-ca689b7f7b65}"/>
      </w:docPartPr>
      <w:docPartBody>
        <w:p w14:paraId="33B90F78"/>
      </w:docPartBody>
    </w:docPart>
    <w:docPart>
      <w:docPartPr>
        <w:name w:val="{6485c903-ea3d-43a1-8920-ee5f1384c78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85c903-ea3d-43a1-8920-ee5f1384c780}"/>
      </w:docPartPr>
      <w:docPartBody>
        <w:p w14:paraId="0E64EE51"/>
      </w:docPartBody>
    </w:docPart>
    <w:docPart>
      <w:docPartPr>
        <w:name w:val="{0c56f703-bd99-44b1-9822-c5d348da594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56f703-bd99-44b1-9822-c5d348da594d}"/>
      </w:docPartPr>
      <w:docPartBody>
        <w:p w14:paraId="500E8EF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3354" type="1" data="{&quot;codeLang&quot;:&quot;C++&quot;,&quot;isDarkTheme&quot;:0}"/>
  <wpscustomsdt:sdtItem id="147463250" type="1" data="{&quot;codeLang&quot;:&quot;C&quot;,&quot;isDarkTheme&quot;:0}"/>
  <wpscustomsdt:sdtItem id="147463070" type="1" data="{&quot;codeLang&quot;:&quot;C++&quot;,&quot;isDarkTheme&quot;:0}"/>
  <wpscustomsdt:sdtItem id="147459827" type="1" data="{&quot;codeLang&quot;:&quot;C++&quot;,&quot;isDarkTheme&quot;:0}"/>
  <wpscustomsdt:sdtItem id="147459667" type="1" data="{&quot;codeLang&quot;:&quot;C++&quot;,&quot;isDarkTheme&quot;:0}"/>
  <wpscustomsdt:sdtItem id="147457574" type="1" data="{&quot;codeLang&quot;:&quot;C++&quot;,&quot;isDarkTheme&quot;:0}"/>
  <wpscustomsdt:sdtItem id="147451073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3198</Words>
  <Characters>14639</Characters>
  <Lines>0</Lines>
  <Paragraphs>0</Paragraphs>
  <TotalTime>4</TotalTime>
  <ScaleCrop>false</ScaleCrop>
  <LinksUpToDate>false</LinksUpToDate>
  <CharactersWithSpaces>16908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2026-08-27T08:00:00Z</dcterms:created>
  <dc:creator>chenshuran</dc:creator>
  <cp:lastModifiedBy>然</cp:lastModifiedBy>
  <dcterms:modified xsi:type="dcterms:W3CDTF">2026-08-28T02:47:38Z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74A689FEC3734C12B845443DD1CA8A3E_12</vt:lpwstr>
  </property>
</Properties>
</file>