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8D530F">
      <w:pPr>
        <w:spacing w:line="400" w:lineRule="exac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无人机</w:t>
      </w:r>
      <w:r>
        <w:rPr>
          <w:rFonts w:ascii="宋体" w:hAnsi="宋体" w:eastAsia="宋体"/>
          <w:sz w:val="24"/>
          <w:szCs w:val="24"/>
        </w:rPr>
        <w:t>桨叶是倾斜的螺旋斜面，旋转方向只改变扭转力矩，不改变下压空气的效果</w:t>
      </w:r>
      <w:r>
        <w:rPr>
          <w:rFonts w:hint="eastAsia" w:ascii="宋体" w:hAnsi="宋体" w:eastAsia="宋体"/>
          <w:sz w:val="24"/>
          <w:szCs w:val="24"/>
        </w:rPr>
        <w:t>。</w:t>
      </w:r>
    </w:p>
    <w:p w14:paraId="6B44E004">
      <w:pPr>
        <w:spacing w:line="400" w:lineRule="exact"/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四轴无人机的螺旋桨分两种：正桨、反桨</w:t>
      </w:r>
    </w:p>
    <w:p w14:paraId="4C52F5C2">
      <w:pPr>
        <w:numPr>
          <w:ilvl w:val="0"/>
          <w:numId w:val="1"/>
        </w:numPr>
        <w:spacing w:line="400" w:lineRule="exact"/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Motor1/Motor3 逆时针转 → 配反桨</w:t>
      </w:r>
    </w:p>
    <w:p w14:paraId="25AAFA81">
      <w:pPr>
        <w:numPr>
          <w:ilvl w:val="0"/>
          <w:numId w:val="1"/>
        </w:numPr>
        <w:spacing w:line="400" w:lineRule="exact"/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Motor2/Motor4 顺时针转 → 配正桨</w:t>
      </w:r>
    </w:p>
    <w:p w14:paraId="35DA6E2E">
      <w:pPr>
        <w:spacing w:line="400" w:lineRule="exact"/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两种桨的倾斜斜面是镜像对称的，斜面朝向相反。</w:t>
      </w:r>
    </w:p>
    <w:p w14:paraId="6706EC33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drawing>
          <wp:inline distT="0" distB="0" distL="0" distR="0">
            <wp:extent cx="4926330" cy="3402330"/>
            <wp:effectExtent l="0" t="0" r="7620" b="7620"/>
            <wp:docPr id="4922887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288763" name="图片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4620" cy="3422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9CE5B0">
      <w:pPr>
        <w:spacing w:line="400" w:lineRule="exact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ISR中断服务程序</w:t>
      </w:r>
    </w:p>
    <w:p w14:paraId="39D96163">
      <w:pPr>
        <w:spacing w:line="400" w:lineRule="exact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PendSV可挂起系统服务异常</w:t>
      </w:r>
      <w:r>
        <w:rPr>
          <w:rFonts w:hint="eastAsia" w:ascii="宋体" w:hAnsi="宋体" w:eastAsia="宋体"/>
          <w:sz w:val="24"/>
          <w:szCs w:val="24"/>
        </w:rPr>
        <w:t>。</w:t>
      </w:r>
      <w:r>
        <w:rPr>
          <w:rFonts w:ascii="宋体" w:hAnsi="宋体" w:eastAsia="宋体"/>
          <w:sz w:val="24"/>
          <w:szCs w:val="24"/>
        </w:rPr>
        <w:t>Cortex</w:t>
      </w:r>
      <w:r>
        <w:rPr>
          <w:rFonts w:ascii="宋体" w:hAnsi="宋体" w:eastAsia="宋体"/>
          <w:sz w:val="24"/>
          <w:szCs w:val="24"/>
        </w:rPr>
        <w:noBreakHyphen/>
      </w:r>
      <w:r>
        <w:rPr>
          <w:rFonts w:ascii="宋体" w:hAnsi="宋体" w:eastAsia="宋体"/>
          <w:sz w:val="24"/>
          <w:szCs w:val="24"/>
        </w:rPr>
        <w:t>M 专门用来做任务上下文切换的异常；</w:t>
      </w:r>
    </w:p>
    <w:p w14:paraId="33BBA3D8">
      <w:pPr>
        <w:spacing w:line="400" w:lineRule="exact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设为最低优先级，是为了不让任务上下文切换切换抢占任何硬件中断，确保所有中断完整处理完，再执行任务切换，保障外设实时性与稳定性。</w:t>
      </w:r>
    </w:p>
    <w:p w14:paraId="5EF9441F">
      <w:pPr>
        <w:pStyle w:val="2"/>
        <w:ind w:left="0" w:leftChars="0" w:right="210"/>
        <w:rPr>
          <w:rFonts w:hint="eastAsia"/>
          <w:sz w:val="24"/>
          <w:szCs w:val="24"/>
        </w:rPr>
      </w:pPr>
      <w:r>
        <w:rPr>
          <w:rFonts w:hint="eastAsia"/>
        </w:rPr>
        <w:t>CubeMx基础配置</w:t>
      </w:r>
    </w:p>
    <w:p w14:paraId="77CD86FA">
      <w:pPr>
        <w:widowControl/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drawing>
          <wp:inline distT="0" distB="0" distL="0" distR="0">
            <wp:extent cx="5274310" cy="1995805"/>
            <wp:effectExtent l="0" t="0" r="8890" b="10795"/>
            <wp:docPr id="8628044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804469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24"/>
          <w:szCs w:val="24"/>
        </w:rPr>
        <w:drawing>
          <wp:inline distT="0" distB="0" distL="0" distR="0">
            <wp:extent cx="5274310" cy="1758315"/>
            <wp:effectExtent l="0" t="0" r="2540" b="0"/>
            <wp:docPr id="218381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3810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宋体" w:hAnsi="宋体" w:eastAsia="宋体"/>
          <w:sz w:val="24"/>
          <w:szCs w:val="24"/>
        </w:rPr>
        <w:drawing>
          <wp:inline distT="0" distB="0" distL="0" distR="0">
            <wp:extent cx="5274310" cy="2565400"/>
            <wp:effectExtent l="0" t="0" r="2540" b="6350"/>
            <wp:docPr id="13133583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358380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时钟树配置原理</w:t>
      </w:r>
      <w:r>
        <w:drawing>
          <wp:inline distT="0" distB="0" distL="114300" distR="114300">
            <wp:extent cx="5269230" cy="4411345"/>
            <wp:effectExtent l="0" t="0" r="1270" b="8255"/>
            <wp:docPr id="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41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723FB">
      <w:pPr>
        <w:widowControl/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drawing>
          <wp:inline distT="0" distB="0" distL="0" distR="0">
            <wp:extent cx="5274310" cy="3728085"/>
            <wp:effectExtent l="0" t="0" r="2540" b="5715"/>
            <wp:docPr id="4526576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657654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1831975"/>
            <wp:effectExtent l="0" t="0" r="1079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3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宋体" w:hAnsi="宋体" w:eastAsia="宋体"/>
          <w:sz w:val="24"/>
          <w:szCs w:val="24"/>
        </w:rPr>
        <w:drawing>
          <wp:inline distT="0" distB="0" distL="0" distR="0">
            <wp:extent cx="5274310" cy="1673860"/>
            <wp:effectExtent l="0" t="0" r="8890" b="2540"/>
            <wp:docPr id="767440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44017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21292">
      <w:pPr>
        <w:widowControl/>
        <w:jc w:val="left"/>
        <w:rPr>
          <w:rFonts w:hint="eastAsia" w:ascii="宋体" w:hAnsi="宋体" w:eastAsia="宋体"/>
          <w:sz w:val="24"/>
          <w:szCs w:val="24"/>
        </w:rPr>
      </w:pPr>
      <w:r>
        <w:drawing>
          <wp:inline distT="0" distB="0" distL="114300" distR="114300">
            <wp:extent cx="5266690" cy="1593850"/>
            <wp:effectExtent l="0" t="0" r="381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59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3620135"/>
            <wp:effectExtent l="0" t="0" r="10795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2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785" cy="2190115"/>
            <wp:effectExtent l="0" t="0" r="5715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19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AE4427F">
      <w:pPr>
        <w:pStyle w:val="2"/>
        <w:ind w:left="210" w:right="210"/>
        <w:rPr>
          <w:rFonts w:hint="eastAsia" w:ascii="宋体" w:hAnsi="宋体"/>
          <w:szCs w:val="28"/>
        </w:rPr>
      </w:pPr>
      <w:r>
        <w:rPr>
          <w:rFonts w:hint="eastAsia" w:ascii="宋体" w:hAnsi="宋体"/>
          <w:szCs w:val="28"/>
        </w:rPr>
        <w:t>电源控制模块</w:t>
      </w:r>
    </w:p>
    <w:p w14:paraId="1CE6CBD7">
      <w:pPr>
        <w:pStyle w:val="3"/>
        <w:numPr>
          <w:ilvl w:val="0"/>
          <w:numId w:val="2"/>
        </w:numPr>
        <w:ind w:leftChars="0" w:right="210"/>
        <w:rPr>
          <w:rFonts w:hint="eastAsia" w:ascii="宋体" w:hAnsi="宋体"/>
          <w:szCs w:val="28"/>
        </w:rPr>
      </w:pPr>
      <w:r>
        <w:rPr>
          <w:rFonts w:hint="eastAsia" w:ascii="宋体" w:hAnsi="宋体"/>
          <w:szCs w:val="28"/>
        </w:rPr>
        <w:t>配置CubeMX</w:t>
      </w:r>
    </w:p>
    <w:p w14:paraId="443F3F45">
      <w:pPr>
        <w:rPr>
          <w:rFonts w:hint="eastAsia"/>
        </w:rPr>
      </w:pPr>
      <w:r>
        <w:rPr>
          <w:rFonts w:hint="eastAsia"/>
        </w:rPr>
        <w:t>电源原理图</w:t>
      </w:r>
    </w:p>
    <w:p w14:paraId="7C838C70">
      <w:pPr>
        <w:rPr>
          <w:rFonts w:hint="eastAsia"/>
        </w:rPr>
      </w:pPr>
      <w:r>
        <w:drawing>
          <wp:inline distT="0" distB="0" distL="0" distR="0">
            <wp:extent cx="5274310" cy="3016885"/>
            <wp:effectExtent l="0" t="0" r="2540" b="0"/>
            <wp:docPr id="15596606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60613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615FA">
      <w:pPr>
        <w:rPr>
          <w:rFonts w:hint="eastAsia"/>
        </w:rPr>
      </w:pPr>
      <w:r>
        <w:rPr>
          <w:rFonts w:hint="eastAsia"/>
        </w:rPr>
        <w:t>PB2配置为输出模式才可以驱动电平控制POWER-KEYA按键，默认高电平断开按键</w:t>
      </w:r>
    </w:p>
    <w:p w14:paraId="1C9E40B7">
      <w:pPr>
        <w:rPr>
          <w:rFonts w:hint="eastAsia"/>
        </w:rPr>
      </w:pPr>
      <w:r>
        <w:drawing>
          <wp:inline distT="0" distB="0" distL="0" distR="0">
            <wp:extent cx="5274310" cy="2696845"/>
            <wp:effectExtent l="0" t="0" r="2540" b="8255"/>
            <wp:docPr id="15375742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574299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02AC7">
      <w:pPr>
        <w:pStyle w:val="2"/>
        <w:ind w:left="210" w:right="210"/>
        <w:rPr>
          <w:rFonts w:hint="eastAsia"/>
        </w:rPr>
      </w:pPr>
      <w:r>
        <w:rPr>
          <w:rFonts w:hint="eastAsia" w:ascii="宋体" w:hAnsi="宋体"/>
          <w:szCs w:val="28"/>
        </w:rPr>
        <w:t>电机控制模块</w:t>
      </w:r>
    </w:p>
    <w:p w14:paraId="05F5E8D1">
      <w:pPr>
        <w:pStyle w:val="3"/>
        <w:ind w:left="210" w:right="210"/>
        <w:rPr>
          <w:rFonts w:hint="eastAsia" w:ascii="宋体" w:hAnsi="宋体"/>
          <w:szCs w:val="28"/>
        </w:rPr>
      </w:pPr>
      <w:r>
        <w:rPr>
          <w:rFonts w:hint="eastAsia" w:ascii="宋体" w:hAnsi="宋体"/>
          <w:szCs w:val="28"/>
        </w:rPr>
        <w:t>一.配置CubeMX</w:t>
      </w:r>
    </w:p>
    <w:p w14:paraId="45F14935">
      <w:pPr>
        <w:rPr>
          <w:rFonts w:hint="eastAsia"/>
        </w:rPr>
      </w:pPr>
      <w:r>
        <w:rPr>
          <w:rFonts w:hint="eastAsia"/>
        </w:rPr>
        <w:t>电机原理图引脚分布</w:t>
      </w:r>
    </w:p>
    <w:p w14:paraId="54924155">
      <w:pPr>
        <w:rPr>
          <w:rFonts w:hint="eastAsia"/>
        </w:rPr>
      </w:pPr>
      <w:r>
        <w:drawing>
          <wp:inline distT="0" distB="0" distL="0" distR="0">
            <wp:extent cx="4438650" cy="1276350"/>
            <wp:effectExtent l="0" t="0" r="0" b="0"/>
            <wp:docPr id="8042542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254242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133DF">
      <w:pPr>
        <w:rPr>
          <w:rFonts w:hint="eastAsia"/>
        </w:rPr>
      </w:pPr>
      <w:r>
        <w:rPr>
          <w:rFonts w:hint="eastAsia"/>
        </w:rPr>
        <w:t>根据引脚配置定时器参数</w:t>
      </w:r>
    </w:p>
    <w:p w14:paraId="1F8FAB42">
      <w:pPr>
        <w:rPr>
          <w:rFonts w:hint="eastAsia"/>
        </w:rPr>
      </w:pPr>
      <w:r>
        <w:drawing>
          <wp:inline distT="0" distB="0" distL="0" distR="0">
            <wp:extent cx="5274310" cy="3923030"/>
            <wp:effectExtent l="0" t="0" r="2540" b="1270"/>
            <wp:docPr id="5355313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531337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2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9D41F">
      <w:pPr>
        <w:rPr>
          <w:rFonts w:hint="eastAsia"/>
        </w:rPr>
      </w:pPr>
    </w:p>
    <w:p w14:paraId="3F3B9E9A">
      <w:pPr>
        <w:rPr>
          <w:rFonts w:hint="eastAsia"/>
        </w:rPr>
      </w:pPr>
      <w:r>
        <w:rPr>
          <w:rFonts w:hint="eastAsia"/>
        </w:rPr>
        <w:t>其它定时器除了通道选择不同，其它参数相同。Tim3定时器的引脚根据原理图要重定向到PB4引脚</w:t>
      </w:r>
    </w:p>
    <w:p w14:paraId="6D403EA7">
      <w:pPr>
        <w:rPr>
          <w:rFonts w:hint="eastAsia"/>
        </w:rPr>
      </w:pPr>
      <w:r>
        <w:drawing>
          <wp:inline distT="0" distB="0" distL="0" distR="0">
            <wp:extent cx="5274310" cy="4689475"/>
            <wp:effectExtent l="0" t="0" r="2540" b="0"/>
            <wp:docPr id="10458754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875445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8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21C6F">
      <w:pPr>
        <w:pStyle w:val="2"/>
        <w:ind w:left="210" w:right="210"/>
        <w:rPr>
          <w:rFonts w:hint="eastAsia"/>
        </w:rPr>
      </w:pPr>
      <w:r>
        <w:rPr>
          <w:rFonts w:hint="eastAsia"/>
        </w:rPr>
        <w:t>LED灯模块</w:t>
      </w:r>
    </w:p>
    <w:p w14:paraId="7719BFA6">
      <w:pPr>
        <w:pStyle w:val="3"/>
        <w:numPr>
          <w:ilvl w:val="0"/>
          <w:numId w:val="2"/>
        </w:numPr>
        <w:tabs>
          <w:tab w:val="left" w:pos="720"/>
        </w:tabs>
        <w:ind w:left="720" w:leftChars="0" w:right="210" w:hanging="360"/>
        <w:rPr>
          <w:rFonts w:hint="eastAsia" w:ascii="宋体" w:hAnsi="宋体"/>
          <w:szCs w:val="28"/>
        </w:rPr>
      </w:pPr>
      <w:r>
        <w:rPr>
          <w:rFonts w:hint="eastAsia" w:ascii="宋体" w:hAnsi="宋体"/>
          <w:szCs w:val="28"/>
        </w:rPr>
        <w:t>配置CubeMX</w:t>
      </w:r>
    </w:p>
    <w:p w14:paraId="31DA4C6D">
      <w:pPr>
        <w:pStyle w:val="31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电机原理图引脚分布</w:t>
      </w:r>
    </w:p>
    <w:p w14:paraId="1EB2B4A9">
      <w:pPr>
        <w:rPr>
          <w:rFonts w:hint="eastAsia"/>
        </w:rPr>
      </w:pPr>
      <w:r>
        <w:drawing>
          <wp:inline distT="0" distB="0" distL="0" distR="0">
            <wp:extent cx="5274310" cy="7234555"/>
            <wp:effectExtent l="0" t="0" r="2540" b="4445"/>
            <wp:docPr id="19438395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839528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3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980AD">
      <w:pPr>
        <w:rPr>
          <w:rFonts w:hint="eastAsia"/>
        </w:rPr>
      </w:pPr>
      <w:r>
        <w:rPr>
          <w:rFonts w:hint="eastAsia"/>
        </w:rPr>
        <w:t>根据PB12、PB13、PB14、PB15引脚配置参数</w:t>
      </w:r>
    </w:p>
    <w:p w14:paraId="755A390C">
      <w:pPr>
        <w:rPr>
          <w:rFonts w:hint="eastAsia"/>
        </w:rPr>
      </w:pPr>
      <w:r>
        <w:drawing>
          <wp:inline distT="0" distB="0" distL="0" distR="0">
            <wp:extent cx="5274310" cy="4695825"/>
            <wp:effectExtent l="0" t="0" r="2540" b="9525"/>
            <wp:docPr id="11216406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640656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5274310" cy="4590415"/>
            <wp:effectExtent l="0" t="0" r="2540" b="635"/>
            <wp:docPr id="14321879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187969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9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B7726">
      <w:pPr>
        <w:rPr>
          <w:rFonts w:hint="eastAsia"/>
        </w:rPr>
      </w:pPr>
    </w:p>
    <w:p w14:paraId="2726FCD7">
      <w:pPr>
        <w:pStyle w:val="2"/>
        <w:ind w:left="210" w:right="210"/>
        <w:rPr>
          <w:rFonts w:hint="eastAsia"/>
        </w:rPr>
      </w:pPr>
      <w:r>
        <w:rPr>
          <w:rFonts w:hint="eastAsia"/>
        </w:rPr>
        <w:t>2.4G无线通信模块</w:t>
      </w:r>
    </w:p>
    <w:p w14:paraId="1DBE8E10">
      <w:pPr>
        <w:pStyle w:val="3"/>
        <w:numPr>
          <w:ilvl w:val="0"/>
          <w:numId w:val="2"/>
        </w:numPr>
        <w:tabs>
          <w:tab w:val="left" w:pos="720"/>
        </w:tabs>
        <w:ind w:left="720" w:leftChars="0" w:right="210" w:hanging="360"/>
        <w:rPr>
          <w:rFonts w:hint="eastAsia" w:ascii="宋体" w:hAnsi="宋体"/>
          <w:szCs w:val="28"/>
        </w:rPr>
      </w:pPr>
      <w:r>
        <w:rPr>
          <w:rFonts w:hint="eastAsia" w:ascii="宋体" w:hAnsi="宋体"/>
          <w:szCs w:val="28"/>
        </w:rPr>
        <w:t>配置CubeMX</w:t>
      </w:r>
    </w:p>
    <w:p w14:paraId="325CBA01">
      <w:pPr>
        <w:pStyle w:val="31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电机原理图引脚分布</w:t>
      </w:r>
    </w:p>
    <w:p w14:paraId="2A588910">
      <w:pPr>
        <w:ind w:left="210"/>
        <w:rPr>
          <w:rFonts w:hint="eastAsia"/>
        </w:rPr>
      </w:pPr>
      <w:r>
        <w:drawing>
          <wp:inline distT="0" distB="0" distL="0" distR="0">
            <wp:extent cx="5274310" cy="3739515"/>
            <wp:effectExtent l="0" t="0" r="2540" b="0"/>
            <wp:docPr id="8046280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628036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EF658">
      <w:pPr>
        <w:rPr>
          <w:rFonts w:hint="eastAsia"/>
        </w:rPr>
      </w:pPr>
      <w:r>
        <w:rPr>
          <w:rFonts w:hint="eastAsia"/>
        </w:rPr>
        <w:t>配置硬件SPI</w:t>
      </w:r>
    </w:p>
    <w:p w14:paraId="048D450C">
      <w:pPr>
        <w:rPr>
          <w:rFonts w:hint="eastAsia"/>
        </w:rPr>
      </w:pPr>
      <w:r>
        <w:drawing>
          <wp:inline distT="0" distB="0" distL="0" distR="0">
            <wp:extent cx="5274310" cy="3724910"/>
            <wp:effectExtent l="0" t="0" r="2540" b="8890"/>
            <wp:docPr id="16088762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876251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E7DE1">
      <w:pPr>
        <w:rPr>
          <w:rFonts w:hint="eastAsia"/>
        </w:rPr>
      </w:pPr>
      <w:r>
        <w:rPr>
          <w:rFonts w:hint="eastAsia"/>
        </w:rPr>
        <w:t>完成硬件SPI1对应的配置后PA5，PA6，PA7引脚自动配置完成</w:t>
      </w:r>
    </w:p>
    <w:p w14:paraId="6D4FF422">
      <w:pPr>
        <w:rPr>
          <w:rFonts w:hint="eastAsia"/>
        </w:rPr>
      </w:pPr>
      <w:r>
        <w:drawing>
          <wp:inline distT="0" distB="0" distL="0" distR="0">
            <wp:extent cx="1028700" cy="2505075"/>
            <wp:effectExtent l="4762" t="0" r="4763" b="4762"/>
            <wp:docPr id="7976574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657499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0287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4"/>
        <w:gridCol w:w="3969"/>
      </w:tblGrid>
      <w:tr w14:paraId="50D9C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4" w:type="dxa"/>
          </w:tcPr>
          <w:p w14:paraId="2F559C90">
            <w:pPr>
              <w:rPr>
                <w:rFonts w:hint="eastAsia"/>
              </w:rPr>
            </w:pPr>
            <w:r>
              <w:drawing>
                <wp:inline distT="0" distB="0" distL="0" distR="0">
                  <wp:extent cx="2257425" cy="3505200"/>
                  <wp:effectExtent l="0" t="0" r="9525" b="0"/>
                  <wp:docPr id="135545410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5454100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7425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9" w:type="dxa"/>
          </w:tcPr>
          <w:p w14:paraId="0263FC7C">
            <w:pPr>
              <w:rPr>
                <w:rFonts w:hint="eastAsia"/>
              </w:rPr>
            </w:pPr>
            <w:r>
              <w:drawing>
                <wp:inline distT="0" distB="0" distL="0" distR="0">
                  <wp:extent cx="1800225" cy="3510915"/>
                  <wp:effectExtent l="0" t="0" r="0" b="0"/>
                  <wp:docPr id="134178207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1782078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1546" cy="35135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E913CB">
      <w:pPr>
        <w:rPr>
          <w:rFonts w:hint="eastAsia"/>
        </w:rPr>
      </w:pPr>
      <w:r>
        <w:drawing>
          <wp:inline distT="0" distB="0" distL="0" distR="0">
            <wp:extent cx="5274310" cy="3002280"/>
            <wp:effectExtent l="0" t="0" r="2540" b="7620"/>
            <wp:docPr id="7906710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671085" name="图片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93D11">
      <w:pPr>
        <w:rPr>
          <w:rFonts w:hint="eastAsia"/>
        </w:rPr>
      </w:pPr>
    </w:p>
    <w:p w14:paraId="1E472486">
      <w:pPr>
        <w:pStyle w:val="2"/>
        <w:ind w:left="210" w:right="210"/>
        <w:rPr>
          <w:rFonts w:hint="eastAsia"/>
        </w:rPr>
      </w:pPr>
      <w:r>
        <w:rPr>
          <w:rFonts w:hint="eastAsia"/>
        </w:rPr>
        <w:t>遥控器按键模块</w:t>
      </w:r>
    </w:p>
    <w:p w14:paraId="2A50F196">
      <w:pPr>
        <w:pStyle w:val="3"/>
        <w:numPr>
          <w:ilvl w:val="0"/>
          <w:numId w:val="2"/>
        </w:numPr>
        <w:tabs>
          <w:tab w:val="left" w:pos="720"/>
        </w:tabs>
        <w:ind w:left="720" w:leftChars="0" w:right="210" w:hanging="360"/>
        <w:rPr>
          <w:rFonts w:hint="eastAsia" w:ascii="宋体" w:hAnsi="宋体"/>
          <w:szCs w:val="28"/>
        </w:rPr>
      </w:pPr>
      <w:r>
        <w:rPr>
          <w:rFonts w:hint="eastAsia" w:ascii="宋体" w:hAnsi="宋体"/>
          <w:szCs w:val="28"/>
        </w:rPr>
        <w:t>配置CubeMX</w:t>
      </w:r>
    </w:p>
    <w:p w14:paraId="7E50D736">
      <w:pPr>
        <w:pStyle w:val="31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遥控器按键引脚分布</w:t>
      </w:r>
    </w:p>
    <w:p w14:paraId="7E5D3D02">
      <w:pPr>
        <w:ind w:left="210"/>
        <w:rPr>
          <w:rFonts w:hint="eastAsia"/>
        </w:rPr>
      </w:pPr>
      <w:r>
        <w:drawing>
          <wp:inline distT="0" distB="0" distL="0" distR="0">
            <wp:extent cx="3114675" cy="2305050"/>
            <wp:effectExtent l="0" t="0" r="9525" b="0"/>
            <wp:docPr id="774863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86376" name="图片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A6272">
      <w:pPr>
        <w:ind w:left="210"/>
        <w:rPr>
          <w:rFonts w:hint="eastAsia"/>
        </w:rPr>
      </w:pPr>
      <w:r>
        <w:drawing>
          <wp:inline distT="0" distB="0" distL="0" distR="0">
            <wp:extent cx="5274310" cy="3527425"/>
            <wp:effectExtent l="0" t="0" r="2540" b="0"/>
            <wp:docPr id="14746365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636597" name="图片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F9ED4">
      <w:pPr>
        <w:ind w:left="210"/>
        <w:rPr>
          <w:rFonts w:hint="eastAsia"/>
        </w:rPr>
      </w:pPr>
      <w:r>
        <w:rPr>
          <w:rFonts w:hint="eastAsia"/>
        </w:rPr>
        <w:t>配置对应引脚</w:t>
      </w:r>
    </w:p>
    <w:p w14:paraId="079D2F0B">
      <w:pPr>
        <w:ind w:left="210"/>
        <w:rPr>
          <w:rFonts w:hint="eastAsia"/>
        </w:rPr>
      </w:pPr>
      <w:r>
        <w:drawing>
          <wp:inline distT="0" distB="0" distL="0" distR="0">
            <wp:extent cx="5274310" cy="3162935"/>
            <wp:effectExtent l="0" t="0" r="2540" b="0"/>
            <wp:docPr id="13047924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792490" name="图片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AC465">
      <w:pPr>
        <w:pStyle w:val="2"/>
        <w:ind w:left="210" w:right="210"/>
        <w:rPr>
          <w:rFonts w:hint="eastAsia"/>
        </w:rPr>
      </w:pPr>
      <w:r>
        <w:rPr>
          <w:rFonts w:hint="eastAsia"/>
        </w:rPr>
        <w:t>遥控器摇杆ADC模块</w:t>
      </w:r>
    </w:p>
    <w:p w14:paraId="496D242B">
      <w:pPr>
        <w:pStyle w:val="3"/>
        <w:numPr>
          <w:ilvl w:val="0"/>
          <w:numId w:val="2"/>
        </w:numPr>
        <w:tabs>
          <w:tab w:val="left" w:pos="720"/>
        </w:tabs>
        <w:ind w:left="720" w:leftChars="0" w:right="210" w:hanging="360"/>
        <w:rPr>
          <w:rFonts w:hint="eastAsia" w:ascii="宋体" w:hAnsi="宋体"/>
          <w:szCs w:val="28"/>
        </w:rPr>
      </w:pPr>
      <w:r>
        <w:rPr>
          <w:rFonts w:hint="eastAsia" w:ascii="宋体" w:hAnsi="宋体"/>
          <w:szCs w:val="28"/>
        </w:rPr>
        <w:t>配置CubeMX</w:t>
      </w:r>
    </w:p>
    <w:p w14:paraId="7B11586A">
      <w:pPr>
        <w:pStyle w:val="31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遥控器摇杆ADC引脚分布</w:t>
      </w:r>
    </w:p>
    <w:p w14:paraId="6379CFB2">
      <w:pPr>
        <w:rPr>
          <w:rFonts w:hint="eastAsia"/>
        </w:rPr>
      </w:pPr>
      <w:r>
        <w:drawing>
          <wp:inline distT="0" distB="0" distL="0" distR="0">
            <wp:extent cx="5274310" cy="4153535"/>
            <wp:effectExtent l="0" t="0" r="2540" b="0"/>
            <wp:docPr id="6004552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455232" name="图片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1BCCD">
      <w:pPr>
        <w:ind w:left="210"/>
        <w:rPr>
          <w:rFonts w:hint="eastAsia"/>
        </w:rPr>
      </w:pPr>
      <w:r>
        <w:rPr>
          <w:rFonts w:hint="eastAsia"/>
        </w:rPr>
        <w:t>配置对应引脚</w:t>
      </w:r>
    </w:p>
    <w:p w14:paraId="5054D5D8">
      <w:pPr>
        <w:ind w:left="210"/>
        <w:rPr>
          <w:rFonts w:hint="eastAsia"/>
        </w:rPr>
      </w:pPr>
      <w:r>
        <w:drawing>
          <wp:inline distT="0" distB="0" distL="0" distR="0">
            <wp:extent cx="5274310" cy="3081655"/>
            <wp:effectExtent l="0" t="0" r="2540" b="4445"/>
            <wp:docPr id="5099731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973182" name="图片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5274310" cy="3822700"/>
            <wp:effectExtent l="0" t="0" r="2540" b="6350"/>
            <wp:docPr id="5581165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116508" name="图片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5274310" cy="2336800"/>
            <wp:effectExtent l="0" t="0" r="2540" b="6350"/>
            <wp:docPr id="8929042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904286" name="图片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5274310" cy="3284220"/>
            <wp:effectExtent l="0" t="0" r="2540" b="0"/>
            <wp:docPr id="14304257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425733" name="图片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38391">
      <w:pPr>
        <w:pStyle w:val="2"/>
        <w:ind w:left="210" w:right="210"/>
        <w:rPr>
          <w:rFonts w:hint="eastAsia"/>
        </w:rPr>
      </w:pPr>
      <w:r>
        <w:rPr>
          <w:rFonts w:hint="eastAsia"/>
        </w:rPr>
        <w:t>MPU6050模块</w:t>
      </w:r>
    </w:p>
    <w:p w14:paraId="3F8B31BC">
      <w:pPr>
        <w:pStyle w:val="3"/>
        <w:numPr>
          <w:ilvl w:val="0"/>
          <w:numId w:val="2"/>
        </w:numPr>
        <w:tabs>
          <w:tab w:val="left" w:pos="720"/>
        </w:tabs>
        <w:ind w:left="720" w:leftChars="0" w:right="210" w:hanging="360"/>
        <w:rPr>
          <w:rFonts w:hint="eastAsia" w:ascii="宋体" w:hAnsi="宋体"/>
          <w:szCs w:val="28"/>
        </w:rPr>
      </w:pPr>
      <w:r>
        <w:rPr>
          <w:rFonts w:hint="eastAsia" w:ascii="宋体" w:hAnsi="宋体"/>
          <w:szCs w:val="28"/>
        </w:rPr>
        <w:t>配置CubeMX</w:t>
      </w:r>
    </w:p>
    <w:p w14:paraId="59FFCDE4">
      <w:pPr>
        <w:pStyle w:val="31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原理图引脚分布</w:t>
      </w:r>
    </w:p>
    <w:p w14:paraId="458A8071">
      <w:pPr>
        <w:rPr>
          <w:rFonts w:hint="eastAsia"/>
        </w:rPr>
      </w:pPr>
      <w:r>
        <w:drawing>
          <wp:inline distT="0" distB="0" distL="0" distR="0">
            <wp:extent cx="3800475" cy="1200150"/>
            <wp:effectExtent l="0" t="0" r="9525" b="0"/>
            <wp:docPr id="15595411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541119" name="图片 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E3601">
      <w:pPr>
        <w:ind w:left="210"/>
        <w:rPr>
          <w:rFonts w:hint="eastAsia"/>
        </w:rPr>
      </w:pPr>
      <w:r>
        <w:rPr>
          <w:rFonts w:hint="eastAsia"/>
        </w:rPr>
        <w:t>配置对应引脚</w:t>
      </w:r>
    </w:p>
    <w:p w14:paraId="381AC517">
      <w:pPr>
        <w:ind w:left="210"/>
        <w:rPr>
          <w:rFonts w:hint="eastAsia"/>
        </w:rPr>
      </w:pPr>
      <w:r>
        <w:t xml:space="preserve">   </w:t>
      </w:r>
      <w:r>
        <w:drawing>
          <wp:inline distT="0" distB="0" distL="0" distR="0">
            <wp:extent cx="5274310" cy="4109720"/>
            <wp:effectExtent l="0" t="0" r="2540" b="5080"/>
            <wp:docPr id="12299270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927056" name="图片 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0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32751">
      <w:pPr>
        <w:pStyle w:val="2"/>
        <w:ind w:left="210" w:right="210"/>
        <w:rPr>
          <w:rFonts w:hint="eastAsia"/>
        </w:rPr>
      </w:pPr>
      <w:r>
        <w:rPr>
          <w:rFonts w:hint="eastAsia"/>
        </w:rPr>
        <w:t>激光测距模块</w:t>
      </w:r>
    </w:p>
    <w:p w14:paraId="478825A4">
      <w:pPr>
        <w:pStyle w:val="3"/>
        <w:numPr>
          <w:ilvl w:val="0"/>
          <w:numId w:val="2"/>
        </w:numPr>
        <w:ind w:leftChars="0" w:right="210"/>
        <w:rPr>
          <w:rFonts w:hint="eastAsia" w:ascii="宋体" w:hAnsi="宋体"/>
          <w:szCs w:val="28"/>
        </w:rPr>
      </w:pPr>
      <w:r>
        <w:rPr>
          <w:rFonts w:hint="eastAsia" w:ascii="宋体" w:hAnsi="宋体"/>
          <w:szCs w:val="28"/>
        </w:rPr>
        <w:t>配置CubeMX</w:t>
      </w:r>
    </w:p>
    <w:p w14:paraId="206C80C7">
      <w:pPr>
        <w:pStyle w:val="31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原理图引脚分布</w:t>
      </w:r>
    </w:p>
    <w:p w14:paraId="7C83BE73">
      <w:pPr>
        <w:rPr>
          <w:rFonts w:hint="eastAsia"/>
        </w:rPr>
      </w:pPr>
      <w:r>
        <w:drawing>
          <wp:inline distT="0" distB="0" distL="0" distR="0">
            <wp:extent cx="5274310" cy="2129155"/>
            <wp:effectExtent l="0" t="0" r="2540" b="4445"/>
            <wp:docPr id="12323568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356885" name="图片 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A20CB">
      <w:pPr>
        <w:ind w:left="210"/>
        <w:rPr>
          <w:rFonts w:hint="eastAsia"/>
        </w:rPr>
      </w:pPr>
      <w:r>
        <w:rPr>
          <w:rFonts w:hint="eastAsia"/>
        </w:rPr>
        <w:t>配置对应引脚</w:t>
      </w:r>
    </w:p>
    <w:p w14:paraId="428A8D92">
      <w:pPr>
        <w:ind w:left="210"/>
        <w:rPr>
          <w:rFonts w:hint="eastAsia"/>
        </w:rPr>
      </w:pPr>
      <w:r>
        <w:t xml:space="preserve">   </w:t>
      </w:r>
      <w:r>
        <w:drawing>
          <wp:inline distT="0" distB="0" distL="0" distR="0">
            <wp:extent cx="5274310" cy="3542030"/>
            <wp:effectExtent l="0" t="0" r="2540" b="1270"/>
            <wp:docPr id="15665002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500277" name="图片 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8B026">
      <w:pPr>
        <w:ind w:left="210"/>
        <w:rPr>
          <w:rFonts w:hint="eastAsia"/>
        </w:rPr>
      </w:pPr>
      <w:r>
        <w:drawing>
          <wp:inline distT="0" distB="0" distL="0" distR="0">
            <wp:extent cx="5274310" cy="1936750"/>
            <wp:effectExtent l="0" t="0" r="2540" b="6350"/>
            <wp:docPr id="5773011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301138" name="图片 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5274310" cy="2494915"/>
            <wp:effectExtent l="0" t="0" r="2540" b="635"/>
            <wp:docPr id="1247250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25008" name="图片 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184EC5"/>
    <w:multiLevelType w:val="multilevel"/>
    <w:tmpl w:val="37184EC5"/>
    <w:lvl w:ilvl="0" w:tentative="0">
      <w:start w:val="1"/>
      <w:numFmt w:val="none"/>
      <w:lvlText w:val="一."/>
      <w:lvlJc w:val="left"/>
      <w:pPr>
        <w:ind w:left="63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090" w:hanging="440"/>
      </w:pPr>
    </w:lvl>
    <w:lvl w:ilvl="2" w:tentative="0">
      <w:start w:val="1"/>
      <w:numFmt w:val="lowerRoman"/>
      <w:lvlText w:val="%3."/>
      <w:lvlJc w:val="right"/>
      <w:pPr>
        <w:ind w:left="1530" w:hanging="440"/>
      </w:pPr>
    </w:lvl>
    <w:lvl w:ilvl="3" w:tentative="0">
      <w:start w:val="1"/>
      <w:numFmt w:val="decimal"/>
      <w:lvlText w:val="%4."/>
      <w:lvlJc w:val="left"/>
      <w:pPr>
        <w:ind w:left="1970" w:hanging="440"/>
      </w:pPr>
    </w:lvl>
    <w:lvl w:ilvl="4" w:tentative="0">
      <w:start w:val="1"/>
      <w:numFmt w:val="lowerLetter"/>
      <w:lvlText w:val="%5)"/>
      <w:lvlJc w:val="left"/>
      <w:pPr>
        <w:ind w:left="2410" w:hanging="440"/>
      </w:pPr>
    </w:lvl>
    <w:lvl w:ilvl="5" w:tentative="0">
      <w:start w:val="1"/>
      <w:numFmt w:val="lowerRoman"/>
      <w:lvlText w:val="%6."/>
      <w:lvlJc w:val="right"/>
      <w:pPr>
        <w:ind w:left="2850" w:hanging="440"/>
      </w:pPr>
    </w:lvl>
    <w:lvl w:ilvl="6" w:tentative="0">
      <w:start w:val="1"/>
      <w:numFmt w:val="decimal"/>
      <w:lvlText w:val="%7."/>
      <w:lvlJc w:val="left"/>
      <w:pPr>
        <w:ind w:left="3290" w:hanging="440"/>
      </w:pPr>
    </w:lvl>
    <w:lvl w:ilvl="7" w:tentative="0">
      <w:start w:val="1"/>
      <w:numFmt w:val="lowerLetter"/>
      <w:lvlText w:val="%8)"/>
      <w:lvlJc w:val="left"/>
      <w:pPr>
        <w:ind w:left="3730" w:hanging="440"/>
      </w:pPr>
    </w:lvl>
    <w:lvl w:ilvl="8" w:tentative="0">
      <w:start w:val="1"/>
      <w:numFmt w:val="lowerRoman"/>
      <w:lvlText w:val="%9."/>
      <w:lvlJc w:val="right"/>
      <w:pPr>
        <w:ind w:left="4170" w:hanging="440"/>
      </w:pPr>
    </w:lvl>
  </w:abstractNum>
  <w:abstractNum w:abstractNumId="1">
    <w:nsid w:val="7E5C639F"/>
    <w:multiLevelType w:val="multilevel"/>
    <w:tmpl w:val="7E5C63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7AA2"/>
    <w:rsid w:val="00040014"/>
    <w:rsid w:val="00040785"/>
    <w:rsid w:val="00053957"/>
    <w:rsid w:val="001468CB"/>
    <w:rsid w:val="001B476C"/>
    <w:rsid w:val="001E3175"/>
    <w:rsid w:val="001E3D4F"/>
    <w:rsid w:val="001F343E"/>
    <w:rsid w:val="00217261"/>
    <w:rsid w:val="002311CB"/>
    <w:rsid w:val="00233543"/>
    <w:rsid w:val="002442DB"/>
    <w:rsid w:val="002617AA"/>
    <w:rsid w:val="00267CA5"/>
    <w:rsid w:val="0028351A"/>
    <w:rsid w:val="002A26AC"/>
    <w:rsid w:val="003333EC"/>
    <w:rsid w:val="003513CA"/>
    <w:rsid w:val="00371809"/>
    <w:rsid w:val="00437AA0"/>
    <w:rsid w:val="004C25E2"/>
    <w:rsid w:val="00507B24"/>
    <w:rsid w:val="0052401F"/>
    <w:rsid w:val="005349E5"/>
    <w:rsid w:val="00572EDD"/>
    <w:rsid w:val="005E0426"/>
    <w:rsid w:val="005E5E1D"/>
    <w:rsid w:val="006517E5"/>
    <w:rsid w:val="006F4CCD"/>
    <w:rsid w:val="006F65CB"/>
    <w:rsid w:val="00751B63"/>
    <w:rsid w:val="00793AEF"/>
    <w:rsid w:val="00796D78"/>
    <w:rsid w:val="007C7BCE"/>
    <w:rsid w:val="007D1DF1"/>
    <w:rsid w:val="00946CCF"/>
    <w:rsid w:val="009855A6"/>
    <w:rsid w:val="00987C36"/>
    <w:rsid w:val="00A54DFB"/>
    <w:rsid w:val="00A6097A"/>
    <w:rsid w:val="00AB2E39"/>
    <w:rsid w:val="00AC5A22"/>
    <w:rsid w:val="00AD5D78"/>
    <w:rsid w:val="00AD6E2F"/>
    <w:rsid w:val="00B14B4E"/>
    <w:rsid w:val="00B73B31"/>
    <w:rsid w:val="00C01A53"/>
    <w:rsid w:val="00C10128"/>
    <w:rsid w:val="00C12A26"/>
    <w:rsid w:val="00C17AA2"/>
    <w:rsid w:val="00C21033"/>
    <w:rsid w:val="00C23BF3"/>
    <w:rsid w:val="00C32861"/>
    <w:rsid w:val="00C42A14"/>
    <w:rsid w:val="00D04C87"/>
    <w:rsid w:val="00D268DB"/>
    <w:rsid w:val="00D5041A"/>
    <w:rsid w:val="00DF5496"/>
    <w:rsid w:val="00E75B5F"/>
    <w:rsid w:val="00E93EA2"/>
    <w:rsid w:val="00EB2722"/>
    <w:rsid w:val="00EB7A76"/>
    <w:rsid w:val="00F11440"/>
    <w:rsid w:val="00F17A6E"/>
    <w:rsid w:val="00F4304B"/>
    <w:rsid w:val="0B9714B4"/>
    <w:rsid w:val="3A991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ind w:left="100" w:leftChars="100" w:right="100" w:rightChars="100"/>
      <w:jc w:val="left"/>
      <w:outlineLvl w:val="0"/>
    </w:pPr>
    <w:rPr>
      <w:rFonts w:eastAsia="宋体" w:asciiTheme="majorHAnsi" w:hAnsiTheme="majorHAnsi" w:cstheme="majorBidi"/>
      <w:color w:val="EE0000"/>
      <w:sz w:val="28"/>
      <w:szCs w:val="48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160" w:after="80"/>
      <w:ind w:left="1680" w:leftChars="100" w:right="100" w:rightChars="100"/>
      <w:jc w:val="left"/>
      <w:outlineLvl w:val="1"/>
    </w:pPr>
    <w:rPr>
      <w:rFonts w:eastAsia="宋体" w:asciiTheme="majorHAnsi" w:hAnsiTheme="majorHAnsi" w:cstheme="majorBidi"/>
      <w:color w:val="4472C4" w:themeColor="accent1"/>
      <w:sz w:val="28"/>
      <w:szCs w:val="40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标题 1 字符"/>
    <w:basedOn w:val="17"/>
    <w:link w:val="2"/>
    <w:qFormat/>
    <w:uiPriority w:val="9"/>
    <w:rPr>
      <w:rFonts w:eastAsia="宋体" w:asciiTheme="majorHAnsi" w:hAnsiTheme="majorHAnsi" w:cstheme="majorBidi"/>
      <w:color w:val="EE0000"/>
      <w:sz w:val="28"/>
      <w:szCs w:val="48"/>
    </w:rPr>
  </w:style>
  <w:style w:type="character" w:customStyle="1" w:styleId="19">
    <w:name w:val="标题 2 字符"/>
    <w:basedOn w:val="17"/>
    <w:link w:val="3"/>
    <w:qFormat/>
    <w:uiPriority w:val="9"/>
    <w:rPr>
      <w:rFonts w:eastAsia="宋体" w:asciiTheme="majorHAnsi" w:hAnsiTheme="majorHAnsi" w:cstheme="majorBidi"/>
      <w:color w:val="4472C4" w:themeColor="accent1"/>
      <w:sz w:val="28"/>
      <w:szCs w:val="40"/>
      <w14:textFill>
        <w14:solidFill>
          <w14:schemeClr w14:val="accent1"/>
        </w14:solidFill>
      </w14:textFill>
    </w:rPr>
  </w:style>
  <w:style w:type="character" w:customStyle="1" w:styleId="20">
    <w:name w:val="标题 3 字符"/>
    <w:basedOn w:val="17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标题 4 字符"/>
    <w:basedOn w:val="17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2">
    <w:name w:val="标题 5 字符"/>
    <w:basedOn w:val="17"/>
    <w:link w:val="6"/>
    <w:semiHidden/>
    <w:qFormat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3">
    <w:name w:val="标题 6 字符"/>
    <w:basedOn w:val="17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4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7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7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7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7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明显引用 字符"/>
    <w:basedOn w:val="17"/>
    <w:link w:val="33"/>
    <w:qFormat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7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6">
    <w:name w:val="页眉 字符"/>
    <w:basedOn w:val="17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7"/>
    <w:link w:val="11"/>
    <w:qFormat/>
    <w:uiPriority w:val="99"/>
    <w:rPr>
      <w:sz w:val="18"/>
      <w:szCs w:val="18"/>
    </w:rPr>
  </w:style>
  <w:style w:type="paragraph" w:customStyle="1" w:styleId="38">
    <w:name w:val="Revision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39">
    <w:name w:val="我的样式1"/>
    <w:basedOn w:val="2"/>
    <w:next w:val="3"/>
    <w:link w:val="40"/>
    <w:qFormat/>
    <w:uiPriority w:val="0"/>
    <w:pPr>
      <w:ind w:left="210" w:right="210"/>
    </w:pPr>
  </w:style>
  <w:style w:type="character" w:customStyle="1" w:styleId="40">
    <w:name w:val="我的样式1 字符"/>
    <w:basedOn w:val="18"/>
    <w:link w:val="39"/>
    <w:uiPriority w:val="0"/>
    <w:rPr>
      <w:rFonts w:eastAsia="宋体" w:asciiTheme="majorHAnsi" w:hAnsiTheme="majorHAnsi" w:cstheme="majorBidi"/>
      <w:color w:val="EE0000"/>
      <w:sz w:val="2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5" Type="http://schemas.openxmlformats.org/officeDocument/2006/relationships/fontTable" Target="fontTable.xml"/><Relationship Id="rId44" Type="http://schemas.openxmlformats.org/officeDocument/2006/relationships/customXml" Target="../customXml/item1.xml"/><Relationship Id="rId43" Type="http://schemas.openxmlformats.org/officeDocument/2006/relationships/numbering" Target="numbering.xml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192931-3417-4878-BA4B-E2E77FC3CEA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493</Words>
  <Characters>630</Characters>
  <Lines>5</Lines>
  <Paragraphs>1</Paragraphs>
  <TotalTime>101</TotalTime>
  <ScaleCrop>false</ScaleCrop>
  <LinksUpToDate>false</LinksUpToDate>
  <CharactersWithSpaces>650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2026-07-21T05:17:00Z</dcterms:created>
  <dc:creator>树然 陈</dc:creator>
  <cp:lastModifiedBy>然</cp:lastModifiedBy>
  <dcterms:modified xsi:type="dcterms:W3CDTF">2026-08-25T11:40:14Z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eyJoZGlkIjoiY2ZiYjY0MDQ5MWExZjEwM2JkYTRlMTU1ZWEyZDMyMGYiLCJ1c2VySWQiOiIxMDcyNzA5MzkxIn0=</vt:lpwstr>
  </property>
  <property fmtid="{D5CDD505-2E9C-101B-9397-08002B2CF9AE}" pid="3" name="KSOProductBuildVer">
    <vt:lpwstr>2052-12.1.0.28022</vt:lpwstr>
  </property>
  <property fmtid="{D5CDD505-2E9C-101B-9397-08002B2CF9AE}" pid="4" name="ICV">
    <vt:lpwstr>33EB7FD99E774716968CBDA3BCF80A4A_12</vt:lpwstr>
  </property>
</Properties>
</file>