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DE319E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872EBE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872EBE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872EBE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872EBE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C943C2" w:rsidRDefault="005C5F1C" w:rsidP="00293576">
      <w:pPr>
        <w:rPr>
          <w:rFonts w:ascii="宋体" w:eastAsia="宋体" w:hAnsi="宋体"/>
          <w:sz w:val="15"/>
          <w:szCs w:val="15"/>
        </w:rPr>
      </w:pPr>
      <w:r w:rsidRPr="005C5F1C">
        <w:rPr>
          <w:rFonts w:ascii="宋体" w:eastAsia="宋体" w:hAnsi="宋体"/>
          <w:sz w:val="15"/>
          <w:szCs w:val="15"/>
        </w:rPr>
        <w:t>A</w:t>
      </w:r>
      <w:r w:rsidRPr="005C5F1C">
        <w:rPr>
          <w:rFonts w:ascii="宋体" w:eastAsia="宋体" w:hAnsi="宋体" w:hint="eastAsia"/>
          <w:sz w:val="15"/>
          <w:szCs w:val="15"/>
        </w:rPr>
        <w:t>po各个角色</w:t>
      </w:r>
      <w:r w:rsidR="00C943C2">
        <w:rPr>
          <w:rFonts w:ascii="宋体" w:eastAsia="宋体" w:hAnsi="宋体" w:hint="eastAsia"/>
          <w:sz w:val="15"/>
          <w:szCs w:val="15"/>
        </w:rPr>
        <w:t>介绍：</w:t>
      </w:r>
    </w:p>
    <w:p w:rsidR="00C943C2" w:rsidRPr="00C943C2" w:rsidRDefault="00C943C2" w:rsidP="0093713B">
      <w:pPr>
        <w:widowControl/>
        <w:numPr>
          <w:ilvl w:val="0"/>
          <w:numId w:val="14"/>
        </w:numPr>
        <w:shd w:val="clear" w:color="auto" w:fill="FFFFFF"/>
        <w:spacing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连接点(join point)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个人理解，可以简单的认为是方法的执行（项目中的方法都可以认为是连接点）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切点(point cut)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使用aop的目的，是减少重复代码，将一些重复调用的代码，借用aop，封装到一个切面来实现（比如日志记录）。那么，不是任何地方，我们都需要进行日志记录。切点的作用，就是确定范围，将需要使用aop的地方（连接点）通过切点筛选出来。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增强(advice)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你需要做的事情，比如日志记录、权限控制，可以放到这里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切面(Aspect)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aspect 由 pointcount 和 advice 组成, 它既包含了横切逻辑的定义, 也包括了连接点的定义，其两个重要的工作是：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1、如何通过切点（pointcut）定位到特定的连接点（joinpoint）上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2、如何在增强（advice）中编写切面代码（比如日志记录）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看到一篇文章，感觉写的很好，他举了一个例子，通俗解释了以上概念，内容如下：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首先我们知道, 在 Spring AOP 中 join point 指代的是所有方法的执行点, 而 point cut 是一个描述信息, 它修饰的是 join point, 通过 point cut, 我们就可以确定哪些 join point 可以被织入 Advice. 对应到我们在上面举的例子, 我们可以做一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lastRenderedPageBreak/>
        <w:t>个简单的类比, join point 就相当于爪哇的小县城里的百姓, point cut 就相当于老王所做的指控, 即凶手是个男性, 身高约七尺五寸, 而 advice 则是施加在符合老王所描述的嫌疑人的动作: 抓过来审问.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为什么可以这样类比呢?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join point --&gt; 爪哇的小县城里的百姓: 因为根据定义, join point 是所有可能被织入</w:t>
      </w:r>
      <w:r w:rsidR="001E43AC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的候选的点, 在Spring AOP中, 则可以认为所有方法执行点都是join point. 而在我们上面的例子中, 命案发生在小县城中, 按理说在此县城中的所有人都有可能是嫌疑人.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point cut --&gt; 男性, 身高约七尺五寸: 我们知道, 所有的方法(joint point) 都可以织入 advice, 但是我们并不希望在所有方法上都织入 advice, 而 pointcut 的作用就是提供一组规则来匹配joinpoint, 给满足规则的 joinpoint 添加 advice. 同理, 对于县令来说, 他再昏庸, 也知道不能把县城中的所有百姓都抓起来审问, 而是根据凶手是个男性, 身高约七尺五寸, 把符合条件的人抓起来. 在这里 凶手是个男性, 身高约七尺五寸 就是一个修饰谓语, 它限定了凶手的范围, 满足此修饰规则的百姓都是嫌疑人, 都需要抓起来审问.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 --&gt; 抓过来审问, advice 是一个动作, 即一段 Java 代码, 这段 Java 代码是作用于 point cut 所限定的那些 join point 上的. 同理, 对比到我们的例子中, 抓过来审问 这个动作就是对作用于那些满足 男性, 身高约七尺五寸 的爪哇的小县城里的百姓.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aspect: aspect 是 point cut 与 advice 的组合, 因此在这里我们就可以类比: "根据老王的线索, 凡是发现有身高七尺五寸的男性, 都要抓过来审问" 这一整个动作可以被认为是一个 aspect.</w:t>
      </w:r>
    </w:p>
    <w:p w:rsidR="005C5F1C" w:rsidRPr="008729A4" w:rsidRDefault="008729A4" w:rsidP="00293576">
      <w:pPr>
        <w:rPr>
          <w:rFonts w:ascii="宋体" w:eastAsia="宋体" w:hAnsi="宋体"/>
          <w:b/>
          <w:sz w:val="15"/>
          <w:szCs w:val="15"/>
        </w:rPr>
      </w:pPr>
      <w:r w:rsidRPr="008729A4">
        <w:rPr>
          <w:rFonts w:ascii="宋体" w:eastAsia="宋体" w:hAnsi="宋体" w:hint="eastAsia"/>
          <w:b/>
          <w:sz w:val="15"/>
          <w:szCs w:val="15"/>
        </w:rPr>
        <w:t>实现</w:t>
      </w:r>
      <w:r w:rsidRPr="008729A4">
        <w:rPr>
          <w:rFonts w:ascii="宋体" w:eastAsia="宋体" w:hAnsi="宋体"/>
          <w:b/>
          <w:sz w:val="15"/>
          <w:szCs w:val="15"/>
        </w:rPr>
        <w:t>A</w:t>
      </w:r>
      <w:r w:rsidRPr="008729A4">
        <w:rPr>
          <w:rFonts w:ascii="宋体" w:eastAsia="宋体" w:hAnsi="宋体" w:hint="eastAsia"/>
          <w:b/>
          <w:sz w:val="15"/>
          <w:szCs w:val="15"/>
        </w:rPr>
        <w:t>op的两种方式：</w:t>
      </w:r>
    </w:p>
    <w:p w:rsidR="004C48C0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xml配置</w:t>
      </w:r>
      <w:r>
        <w:rPr>
          <w:rFonts w:ascii="宋体" w:eastAsia="宋体" w:hAnsi="宋体" w:hint="eastAsia"/>
          <w:sz w:val="15"/>
          <w:szCs w:val="15"/>
        </w:rPr>
        <w:t>方式</w:t>
      </w:r>
      <w:r w:rsidRPr="00722E64">
        <w:rPr>
          <w:rFonts w:ascii="宋体" w:eastAsia="宋体" w:hAnsi="宋体" w:hint="eastAsia"/>
          <w:sz w:val="15"/>
          <w:szCs w:val="15"/>
        </w:rPr>
        <w:t xml:space="preserve"> ：</w:t>
      </w:r>
      <w:hyperlink r:id="rId11" w:history="1">
        <w:r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http://blog.csdn.net/xiaoxian8023/article/details/17258933</w:t>
        </w:r>
      </w:hyperlink>
    </w:p>
    <w:p w:rsidR="00722E64" w:rsidRPr="00722E64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AspectJ注解方式</w:t>
      </w:r>
      <w:r w:rsidR="00CB5F3B">
        <w:rPr>
          <w:rFonts w:ascii="宋体" w:eastAsia="宋体" w:hAnsi="宋体" w:hint="eastAsia"/>
          <w:sz w:val="15"/>
          <w:szCs w:val="15"/>
        </w:rPr>
        <w:t>：</w:t>
      </w:r>
      <w:hyperlink r:id="rId12" w:history="1">
        <w:r w:rsidR="00CB5F3B"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http://blog.csdn.net/xiaoxian8023/article/details/17285809</w:t>
        </w:r>
      </w:hyperlink>
      <w:r w:rsidR="00CB5F3B">
        <w:rPr>
          <w:rFonts w:ascii="宋体" w:eastAsia="宋体" w:hAnsi="宋体" w:hint="eastAsia"/>
          <w:sz w:val="15"/>
          <w:szCs w:val="15"/>
        </w:rPr>
        <w:t xml:space="preserve"> 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872EBE" w:rsidP="004D3CD9">
      <w:pPr>
        <w:rPr>
          <w:rFonts w:ascii="宋体" w:eastAsia="宋体" w:hAnsi="宋体"/>
          <w:sz w:val="15"/>
          <w:szCs w:val="15"/>
        </w:rPr>
      </w:pPr>
      <w:hyperlink r:id="rId13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872EBE" w:rsidP="00D304D7">
      <w:pPr>
        <w:rPr>
          <w:rFonts w:ascii="宋体" w:eastAsia="宋体" w:hAnsi="宋体"/>
          <w:sz w:val="15"/>
          <w:szCs w:val="15"/>
        </w:rPr>
      </w:pPr>
      <w:hyperlink r:id="rId14" w:history="1">
        <w:r w:rsidR="00D304D7"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 w:rsidR="00D304D7"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60E2F" w:rsidRPr="00900009" w:rsidRDefault="00160E2F" w:rsidP="00160E2F">
      <w:pPr>
        <w:rPr>
          <w:rFonts w:ascii="宋体" w:eastAsia="宋体" w:hAnsi="宋体"/>
          <w:b/>
          <w:sz w:val="15"/>
          <w:szCs w:val="15"/>
        </w:rPr>
      </w:pP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15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3674AA" w:rsidRDefault="00872EBE" w:rsidP="003C4BE9">
      <w:pPr>
        <w:rPr>
          <w:rFonts w:ascii="宋体" w:eastAsia="宋体" w:hAnsi="宋体"/>
          <w:sz w:val="15"/>
          <w:szCs w:val="15"/>
        </w:rPr>
      </w:pPr>
      <w:hyperlink r:id="rId16" w:history="1">
        <w:r w:rsidR="003674AA" w:rsidRPr="003674AA">
          <w:rPr>
            <w:rStyle w:val="a5"/>
            <w:rFonts w:ascii="宋体" w:eastAsia="宋体" w:hAnsi="宋体"/>
            <w:sz w:val="15"/>
            <w:szCs w:val="15"/>
          </w:rPr>
          <w:t>http://blog.csdn.net/happyljw/article/details/52809244</w:t>
        </w:r>
      </w:hyperlink>
      <w:r w:rsidR="003674AA" w:rsidRPr="003674AA">
        <w:rPr>
          <w:rFonts w:ascii="宋体" w:eastAsia="宋体" w:hAnsi="宋体" w:hint="eastAsia"/>
          <w:sz w:val="15"/>
          <w:szCs w:val="15"/>
        </w:rPr>
        <w:t xml:space="preserve"> </w:t>
      </w:r>
    </w:p>
    <w:p w:rsidR="00327C2D" w:rsidRPr="00327C2D" w:rsidRDefault="00327C2D" w:rsidP="003C4BE9">
      <w:pPr>
        <w:rPr>
          <w:rFonts w:ascii="宋体" w:eastAsia="宋体" w:hAnsi="宋体"/>
          <w:b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思路：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建立一个list容器 -&gt; 存储10000行的数据到list并写入excel -&gt; 完毕则清空list -&gt; 再次存储10000行的数据到list并写入excel -&gt; 直到结束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两个关键的地方</w:t>
      </w:r>
      <w:r w:rsidRPr="00327C2D">
        <w:rPr>
          <w:rFonts w:ascii="宋体" w:eastAsia="宋体" w:hAnsi="宋体" w:hint="eastAsia"/>
          <w:sz w:val="15"/>
          <w:szCs w:val="15"/>
        </w:rPr>
        <w:t xml:space="preserve">：  </w:t>
      </w: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lastRenderedPageBreak/>
        <w:t xml:space="preserve">1、使用SXSSFWorkbook创建Excel文档对象； </w:t>
      </w:r>
    </w:p>
    <w:p w:rsidR="003674AA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2、数据分批写入list，并及时清空list</w:t>
      </w:r>
    </w:p>
    <w:p w:rsidR="00327C2D" w:rsidRPr="00327C2D" w:rsidRDefault="00327C2D" w:rsidP="00955EDC">
      <w:pPr>
        <w:rPr>
          <w:rFonts w:ascii="宋体" w:eastAsia="宋体" w:hAnsi="宋体"/>
          <w:sz w:val="15"/>
          <w:szCs w:val="15"/>
        </w:rPr>
      </w:pP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872EBE" w:rsidP="004D3CD9">
      <w:pPr>
        <w:rPr>
          <w:rFonts w:ascii="宋体" w:eastAsia="宋体" w:hAnsi="宋体"/>
          <w:sz w:val="15"/>
          <w:szCs w:val="15"/>
        </w:rPr>
      </w:pPr>
      <w:hyperlink r:id="rId17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872EBE" w:rsidP="004D3CD9">
      <w:pPr>
        <w:rPr>
          <w:rFonts w:asciiTheme="majorEastAsia" w:eastAsiaTheme="majorEastAsia" w:hAnsiTheme="majorEastAsia"/>
          <w:sz w:val="15"/>
        </w:rPr>
      </w:pPr>
      <w:hyperlink r:id="rId18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872EBE" w:rsidP="004D3CD9">
      <w:pPr>
        <w:rPr>
          <w:rFonts w:asciiTheme="majorEastAsia" w:eastAsiaTheme="majorEastAsia" w:hAnsiTheme="majorEastAsia"/>
          <w:sz w:val="15"/>
        </w:rPr>
      </w:pPr>
      <w:hyperlink r:id="rId19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5F3FE6" w:rsidRDefault="005F3FE6" w:rsidP="007A299A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 w:hint="eastAsia"/>
          <w:sz w:val="15"/>
        </w:rPr>
      </w:pPr>
      <w:r w:rsidRPr="00C469E7">
        <w:rPr>
          <w:rFonts w:asciiTheme="majorEastAsia" w:eastAsiaTheme="majorEastAsia" w:hAnsiTheme="majorEastAsia" w:hint="eastAsia"/>
          <w:sz w:val="15"/>
        </w:rPr>
        <w:t>22. Spirng事务控制</w:t>
      </w:r>
    </w:p>
    <w:p w:rsidR="00AF50EA" w:rsidRDefault="00AF50EA" w:rsidP="00AF50EA">
      <w:pPr>
        <w:rPr>
          <w:rFonts w:asciiTheme="majorEastAsia" w:eastAsiaTheme="majorEastAsia" w:hAnsiTheme="majorEastAsia" w:hint="eastAsia"/>
          <w:sz w:val="15"/>
        </w:rPr>
      </w:pPr>
      <w:hyperlink r:id="rId20" w:history="1">
        <w:r w:rsidRPr="00CD180E">
          <w:rPr>
            <w:rStyle w:val="a5"/>
            <w:rFonts w:asciiTheme="majorEastAsia" w:eastAsiaTheme="majorEastAsia" w:hAnsiTheme="majorEastAsia"/>
            <w:sz w:val="15"/>
          </w:rPr>
          <w:t>http://blog.csdn.net/bao19901210/article/details/41724355</w:t>
        </w:r>
      </w:hyperlink>
    </w:p>
    <w:p w:rsidR="00477A98" w:rsidRDefault="00477A98" w:rsidP="00AF50EA">
      <w:pPr>
        <w:rPr>
          <w:rFonts w:asciiTheme="majorEastAsia" w:eastAsiaTheme="majorEastAsia" w:hAnsiTheme="majorEastAsia" w:hint="eastAsia"/>
          <w:sz w:val="15"/>
        </w:rPr>
      </w:pPr>
      <w:hyperlink r:id="rId21" w:history="1">
        <w:r w:rsidRPr="00CD180E">
          <w:rPr>
            <w:rStyle w:val="a5"/>
            <w:rFonts w:asciiTheme="majorEastAsia" w:eastAsiaTheme="majorEastAsia" w:hAnsiTheme="majorEastAsia"/>
            <w:sz w:val="15"/>
          </w:rPr>
          <w:t>http://blog.csdn.net/daijin888888/article/details/51822257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TransactionDefinition 事务定义信息（隔离、传播、超时、只读）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脏读：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一个事务读取了另一个事务改写但还未提交的数据，如果这些数据被回滚，则读到的数据是无效的。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不可重复读：</w:t>
      </w:r>
      <w:r w:rsidRPr="00477A98">
        <w:rPr>
          <w:rFonts w:asciiTheme="majorEastAsia" w:eastAsiaTheme="majorEastAsia" w:hAnsiTheme="majorEastAsia" w:hint="eastAsia"/>
          <w:sz w:val="15"/>
        </w:rPr>
        <w:t>在同一事务中，多次读取同一数据返回的结果有所不同。</w:t>
      </w:r>
    </w:p>
    <w:p w:rsid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幻读：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一个事务读取了几行记录后，另一个事务插入一些记录，幻读就发生了。再后来的查询中，第一个事务就会发现有些原来没有的记录。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事务隔离级别：（五种）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DEFAULT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使用后端数据库默认的隔离级别（Spring中的选择项）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READ_UNCOMMITED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允许你读取还未提交的改变了的数据。可能导致脏、幻、不可重复读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READ_COMMITTED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允许在并发事务已经提交后读取。可防止脏读，但幻读和不可重复读仍可发生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REPEATABLE_READ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对相同字段的多次读取是一致的，除非数据被事务本身改变。可防止脏、不可重复读，但幻读仍可能发生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SERIALIZABLE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完全服从ACID的隔离级别，确保不发生脏、幻、不可重复读。这在所有的隔离级别中是最慢的，它是典型的通过完全锁定在事务中涉及的数据表来完成的</w:t>
      </w:r>
    </w:p>
    <w:p w:rsid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477A98">
        <w:rPr>
          <w:rFonts w:asciiTheme="majorEastAsia" w:eastAsiaTheme="majorEastAsia" w:hAnsiTheme="majorEastAsia" w:hint="eastAsia"/>
          <w:sz w:val="15"/>
        </w:rPr>
        <w:t>其中，MySQL默认采用REPEATABLE_READ隔离级别；Oracle默认采用READ_COMMITTED隔离级别</w:t>
      </w:r>
    </w:p>
    <w:p w:rsid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</w:p>
    <w:p w:rsidR="00547A68" w:rsidRPr="00C15C85" w:rsidRDefault="00547A68" w:rsidP="00547A68">
      <w:pPr>
        <w:rPr>
          <w:rFonts w:asciiTheme="majorEastAsia" w:eastAsiaTheme="majorEastAsia" w:hAnsiTheme="majorEastAsia"/>
          <w:sz w:val="15"/>
        </w:rPr>
      </w:pPr>
      <w:r w:rsidRPr="00207D33">
        <w:rPr>
          <w:rFonts w:asciiTheme="majorEastAsia" w:eastAsiaTheme="majorEastAsia" w:hAnsiTheme="majorEastAsia" w:hint="eastAsia"/>
          <w:b/>
          <w:sz w:val="15"/>
        </w:rPr>
        <w:t>事务的作用</w:t>
      </w:r>
      <w:r w:rsidR="00207D33" w:rsidRPr="00207D33">
        <w:rPr>
          <w:rFonts w:asciiTheme="majorEastAsia" w:eastAsiaTheme="majorEastAsia" w:hAnsiTheme="majorEastAsia" w:hint="eastAsia"/>
          <w:b/>
          <w:sz w:val="15"/>
        </w:rPr>
        <w:t>：</w:t>
      </w:r>
      <w:r w:rsidR="00207D33" w:rsidRPr="00C15C85">
        <w:rPr>
          <w:rFonts w:asciiTheme="majorEastAsia" w:eastAsiaTheme="majorEastAsia" w:hAnsiTheme="majorEastAsia" w:hint="eastAsia"/>
          <w:sz w:val="15"/>
        </w:rPr>
        <w:t>将若干的数据库操作作为一个整体控制,一起成功或一起失败。</w:t>
      </w:r>
    </w:p>
    <w:p w:rsidR="00547A68" w:rsidRP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原子性：</w:t>
      </w:r>
      <w:r w:rsidRPr="00547A68">
        <w:rPr>
          <w:rFonts w:asciiTheme="majorEastAsia" w:eastAsiaTheme="majorEastAsia" w:hAnsiTheme="majorEastAsia" w:hint="eastAsia"/>
          <w:sz w:val="15"/>
        </w:rPr>
        <w:t>指事务是一个不可分割的工作单位，事务中的操作要么都发生，要么都不发生。</w:t>
      </w:r>
    </w:p>
    <w:p w:rsidR="00547A68" w:rsidRP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一致性：</w:t>
      </w:r>
      <w:r w:rsidRPr="00547A68">
        <w:rPr>
          <w:rFonts w:asciiTheme="majorEastAsia" w:eastAsiaTheme="majorEastAsia" w:hAnsiTheme="majorEastAsia" w:hint="eastAsia"/>
          <w:sz w:val="15"/>
        </w:rPr>
        <w:t>指事务前后数据的完整性必须保持一致。</w:t>
      </w:r>
    </w:p>
    <w:p w:rsidR="00547A68" w:rsidRP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lastRenderedPageBreak/>
        <w:t>隔离性：</w:t>
      </w:r>
      <w:r w:rsidRPr="00547A68">
        <w:rPr>
          <w:rFonts w:asciiTheme="majorEastAsia" w:eastAsiaTheme="majorEastAsia" w:hAnsiTheme="majorEastAsia" w:hint="eastAsia"/>
          <w:sz w:val="15"/>
        </w:rPr>
        <w:t>指多个用户并发访问数据库时，一个用户的事务不能被其他用户的事务所干扰，多个并发事务之间数据要相互隔离。</w:t>
      </w:r>
    </w:p>
    <w:p w:rsid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持久性：</w:t>
      </w:r>
      <w:r w:rsidRPr="00547A68">
        <w:rPr>
          <w:rFonts w:asciiTheme="majorEastAsia" w:eastAsiaTheme="majorEastAsia" w:hAnsiTheme="majorEastAsia" w:hint="eastAsia"/>
          <w:sz w:val="15"/>
        </w:rPr>
        <w:t>指一个事务一旦被提交，它对数据库中数据的改变就是永久性的，即时数据库发生故障也不应该对其有任何影响。</w:t>
      </w:r>
    </w:p>
    <w:p w:rsidR="00AE0C31" w:rsidRDefault="00AE0C31" w:rsidP="00547A68">
      <w:pPr>
        <w:rPr>
          <w:rFonts w:asciiTheme="majorEastAsia" w:eastAsiaTheme="majorEastAsia" w:hAnsiTheme="majorEastAsia" w:hint="eastAsia"/>
          <w:sz w:val="15"/>
        </w:rPr>
      </w:pP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b/>
          <w:sz w:val="15"/>
        </w:rPr>
      </w:pPr>
      <w:r w:rsidRPr="00AE0C31">
        <w:rPr>
          <w:rFonts w:asciiTheme="majorEastAsia" w:eastAsiaTheme="majorEastAsia" w:hAnsiTheme="majorEastAsia" w:hint="eastAsia"/>
          <w:b/>
          <w:sz w:val="15"/>
        </w:rPr>
        <w:t>务传播行为：（七种）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支持当前事务，如果当前没有事务，就新建一个事务。这是最常见的选择。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SUPPORTS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支持当前事务，如果当前没有事务，就以非事务方式执行。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MANDATORY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支持当前事务，如果当前没有事务，就抛出异常。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REQUIRES_NEW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新建事务，如果当前存在事务，把当前事务挂起。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NOT_SUPPORTED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以非事务方式执行操作，如果当前存在事务，就把当前事务挂起。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NEVER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以非事务方式执行，如果当前存在事务，则抛出异常。</w:t>
      </w:r>
    </w:p>
    <w:p w:rsidR="00AE0C31" w:rsidRPr="009A117D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NESTED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如果当前存在事务，则在嵌套事务内执行。如果当前没有事务，则进行与REQUIRED类似的操作。拥有多个可以回滚的</w:t>
      </w:r>
      <w:r w:rsidRPr="00AE0C31">
        <w:rPr>
          <w:rFonts w:asciiTheme="majorEastAsia" w:eastAsiaTheme="majorEastAsia" w:hAnsiTheme="majorEastAsia" w:hint="eastAsia"/>
          <w:sz w:val="15"/>
        </w:rPr>
        <w:t>保存点，内部回滚不会对外部事务产生影响。只对DataSourceTransactionManager有效</w:t>
      </w:r>
      <w:r w:rsidR="00AA1929">
        <w:rPr>
          <w:rFonts w:asciiTheme="majorEastAsia" w:eastAsiaTheme="majorEastAsia" w:hAnsiTheme="majorEastAsia" w:hint="eastAsia"/>
          <w:sz w:val="15"/>
        </w:rPr>
        <w:t>。</w:t>
      </w:r>
    </w:p>
    <w:p w:rsidR="00547A68" w:rsidRDefault="00547A68" w:rsidP="00547A68">
      <w:pPr>
        <w:rPr>
          <w:rFonts w:asciiTheme="majorEastAsia" w:eastAsiaTheme="majorEastAsia" w:hAnsiTheme="majorEastAsia" w:hint="eastAsia"/>
          <w:sz w:val="15"/>
        </w:rPr>
      </w:pPr>
    </w:p>
    <w:p w:rsidR="00AF50EA" w:rsidRDefault="00A66D4A" w:rsidP="004003FC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4003FC">
        <w:rPr>
          <w:rFonts w:asciiTheme="majorEastAsia" w:eastAsiaTheme="majorEastAsia" w:hAnsiTheme="majorEastAsia" w:hint="eastAsia"/>
          <w:sz w:val="15"/>
        </w:rPr>
        <w:t>虽然 @Transactional 注解可以作用于接口、接口方法、类以及类方法上，但是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 xml:space="preserve"> Spring 建议不要在接口或者接口方法上使用该注解</w:t>
      </w:r>
      <w:r w:rsidRPr="004003FC">
        <w:rPr>
          <w:rFonts w:asciiTheme="majorEastAsia" w:eastAsiaTheme="majorEastAsia" w:hAnsiTheme="majorEastAsia" w:hint="eastAsia"/>
          <w:sz w:val="15"/>
        </w:rPr>
        <w:t>，因为这只有在使用基于接口的代理时它才会生效。另外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>， @Transactional 注解应该只被应用到 public 方法上</w:t>
      </w:r>
      <w:r w:rsidRPr="004003FC">
        <w:rPr>
          <w:rFonts w:asciiTheme="majorEastAsia" w:eastAsiaTheme="majorEastAsia" w:hAnsiTheme="majorEastAsia" w:hint="eastAsia"/>
          <w:sz w:val="15"/>
        </w:rPr>
        <w:t>，这是由 Spring AOP 的本质决定的。如果你在 protected、private 或者默认可见性的方法上使用 @Transactional 注解，这将被忽略，也不会抛出任何异常。</w:t>
      </w:r>
    </w:p>
    <w:p w:rsidR="00C13B5B" w:rsidRDefault="00CE7719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C81BF1">
        <w:rPr>
          <w:rFonts w:asciiTheme="majorEastAsia" w:eastAsiaTheme="majorEastAsia" w:hAnsiTheme="majorEastAsia" w:hint="eastAsia"/>
          <w:sz w:val="15"/>
        </w:rPr>
        <w:t>默认配置下，spring只有在抛出的异常为运行时unchecked异常时才回滚该事务，也就是抛出的异常为RuntimeException的子类(Errors也会导致事务回滚)，而抛出checked异常则不会导致事务回滚</w:t>
      </w:r>
      <w:r w:rsidR="00C81BF1" w:rsidRPr="00C81BF1">
        <w:rPr>
          <w:rFonts w:asciiTheme="majorEastAsia" w:eastAsiaTheme="majorEastAsia" w:hAnsiTheme="majorEastAsia" w:hint="eastAsia"/>
          <w:sz w:val="15"/>
        </w:rPr>
        <w:t>，可以用</w:t>
      </w:r>
      <w:r w:rsidR="00C81BF1">
        <w:rPr>
          <w:rFonts w:asciiTheme="majorEastAsia" w:eastAsiaTheme="majorEastAsia" w:hAnsiTheme="majorEastAsia" w:hint="eastAsia"/>
          <w:sz w:val="15"/>
        </w:rPr>
        <w:t>(</w:t>
      </w:r>
      <w:r w:rsidR="00C81BF1" w:rsidRPr="00C81BF1">
        <w:rPr>
          <w:rFonts w:asciiTheme="majorEastAsia" w:eastAsiaTheme="majorEastAsia" w:hAnsiTheme="majorEastAsia"/>
          <w:sz w:val="15"/>
        </w:rPr>
        <w:t>rollbackFor=Exception.class)</w:t>
      </w:r>
      <w:r w:rsidR="00C81BF1">
        <w:rPr>
          <w:rFonts w:asciiTheme="majorEastAsia" w:eastAsiaTheme="majorEastAsia" w:hAnsiTheme="majorEastAsia" w:hint="eastAsia"/>
          <w:sz w:val="15"/>
        </w:rPr>
        <w:t>指定checked异常回滚</w:t>
      </w:r>
    </w:p>
    <w:p w:rsidR="00CC4A02" w:rsidRPr="00AC4D53" w:rsidRDefault="00CC4A02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今天在开发中，遇到了如题这样的问题，我自己手动抛出异常，数据还是会写入的数据库中，并且不会发生回滚，导致产生了垃圾数据。后来上网查了一下，发现spring中，注解的事务回滚是默认RunTimeException才会回滚，如果抛出的不是RunTimeException，spring是默认不会回滚的。并且，你的程序中try catch了，哪怕是RunTimeException</w:t>
      </w:r>
      <w:r w:rsidR="00646F5F"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，</w:t>
      </w: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也是不会回滚的。</w:t>
      </w:r>
    </w:p>
    <w:p w:rsidR="00AC4D53" w:rsidRPr="00AC4D53" w:rsidRDefault="00AC4D53" w:rsidP="00AC4D53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@Transactional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的事务开启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，或者是基于接口的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或者是基于类的代理被创建。所以</w:t>
      </w:r>
      <w:r w:rsidRPr="00AC4D53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在同一个类中一个方法调用另一个方法有事务的方法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，事务是不会起作用的。</w:t>
      </w:r>
    </w:p>
    <w:p w:rsidR="00AC4D53" w:rsidRPr="00AC4D53" w:rsidRDefault="00AC4D53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通过元素的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属性值来控制是基于接口的还是基于类的代理被创建。如果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“true”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，那么基于类的代理将起作用（这时需要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库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cglib.jar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CLASSPATH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中）。如果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“false”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或者这个属性被省略，那么标准的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JDK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基于接口的代理将起作用。</w:t>
      </w:r>
    </w:p>
    <w:p w:rsidR="00AC4D53" w:rsidRPr="00AC4D53" w:rsidRDefault="00AC4D53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注意仅仅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@Transactional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注解的出现不足于开启事务行为，它仅仅是一种元数据。必须在配置文件中使用配置元素，才真正开启了事务行为。</w:t>
      </w:r>
    </w:p>
    <w:p w:rsidR="00AC4D53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数据库表引擎是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Myisam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不支持事务，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InnoDB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支持（切记）</w:t>
      </w:r>
    </w:p>
    <w:p w:rsidR="00C13B5B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确认有如下配置：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&lt;tx:annotation-driven transaction-manager="transactionManager"/&gt;</w:t>
      </w:r>
    </w:p>
    <w:sectPr w:rsidR="00C13B5B" w:rsidRPr="00AC4D53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2BD" w:rsidRDefault="005722BD" w:rsidP="001B2228">
      <w:r>
        <w:separator/>
      </w:r>
    </w:p>
  </w:endnote>
  <w:endnote w:type="continuationSeparator" w:id="1">
    <w:p w:rsidR="005722BD" w:rsidRDefault="005722BD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2BD" w:rsidRDefault="005722BD" w:rsidP="001B2228">
      <w:r>
        <w:separator/>
      </w:r>
    </w:p>
  </w:footnote>
  <w:footnote w:type="continuationSeparator" w:id="1">
    <w:p w:rsidR="005722BD" w:rsidRDefault="005722BD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81DF9"/>
    <w:multiLevelType w:val="multilevel"/>
    <w:tmpl w:val="5CA484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24AB1"/>
    <w:multiLevelType w:val="hybridMultilevel"/>
    <w:tmpl w:val="339AFE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B434D8"/>
    <w:multiLevelType w:val="multilevel"/>
    <w:tmpl w:val="0D0E1C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0"/>
  </w:num>
  <w:num w:numId="5">
    <w:abstractNumId w:val="1"/>
  </w:num>
  <w:num w:numId="6">
    <w:abstractNumId w:val="7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78E"/>
    <w:rsid w:val="00044E00"/>
    <w:rsid w:val="00071D3C"/>
    <w:rsid w:val="000D60B7"/>
    <w:rsid w:val="001236D5"/>
    <w:rsid w:val="001309F0"/>
    <w:rsid w:val="0015483C"/>
    <w:rsid w:val="00160E2F"/>
    <w:rsid w:val="00170A0F"/>
    <w:rsid w:val="00185B36"/>
    <w:rsid w:val="001A269E"/>
    <w:rsid w:val="001B2228"/>
    <w:rsid w:val="001E43AC"/>
    <w:rsid w:val="001F582A"/>
    <w:rsid w:val="00207D33"/>
    <w:rsid w:val="0022048D"/>
    <w:rsid w:val="00224738"/>
    <w:rsid w:val="0025265D"/>
    <w:rsid w:val="002605B4"/>
    <w:rsid w:val="0027258A"/>
    <w:rsid w:val="00285B9A"/>
    <w:rsid w:val="00287928"/>
    <w:rsid w:val="00293576"/>
    <w:rsid w:val="00293679"/>
    <w:rsid w:val="00297F70"/>
    <w:rsid w:val="002F6C1A"/>
    <w:rsid w:val="0031572A"/>
    <w:rsid w:val="00327C2D"/>
    <w:rsid w:val="00335F5D"/>
    <w:rsid w:val="003635F2"/>
    <w:rsid w:val="003674AA"/>
    <w:rsid w:val="00371998"/>
    <w:rsid w:val="003735BB"/>
    <w:rsid w:val="00373662"/>
    <w:rsid w:val="003976A8"/>
    <w:rsid w:val="003A0C88"/>
    <w:rsid w:val="003A5AA2"/>
    <w:rsid w:val="003C4BE9"/>
    <w:rsid w:val="003D73A6"/>
    <w:rsid w:val="003E3663"/>
    <w:rsid w:val="004003FC"/>
    <w:rsid w:val="00404F4A"/>
    <w:rsid w:val="00447936"/>
    <w:rsid w:val="00477A98"/>
    <w:rsid w:val="004C48C0"/>
    <w:rsid w:val="004D3CD9"/>
    <w:rsid w:val="004E08BB"/>
    <w:rsid w:val="004E0C04"/>
    <w:rsid w:val="004F7EF0"/>
    <w:rsid w:val="005216D9"/>
    <w:rsid w:val="0052453A"/>
    <w:rsid w:val="00542625"/>
    <w:rsid w:val="00547A68"/>
    <w:rsid w:val="0056043C"/>
    <w:rsid w:val="005722BD"/>
    <w:rsid w:val="00590C71"/>
    <w:rsid w:val="00591934"/>
    <w:rsid w:val="005A47C8"/>
    <w:rsid w:val="005C5F1C"/>
    <w:rsid w:val="005F3FE6"/>
    <w:rsid w:val="005F5A38"/>
    <w:rsid w:val="00602096"/>
    <w:rsid w:val="006033A0"/>
    <w:rsid w:val="00605BF5"/>
    <w:rsid w:val="00605EF2"/>
    <w:rsid w:val="00622014"/>
    <w:rsid w:val="006417AB"/>
    <w:rsid w:val="00646F5F"/>
    <w:rsid w:val="00692C9C"/>
    <w:rsid w:val="006A669A"/>
    <w:rsid w:val="006A7B9C"/>
    <w:rsid w:val="006B4F4B"/>
    <w:rsid w:val="006D6DAA"/>
    <w:rsid w:val="006E61EA"/>
    <w:rsid w:val="007119E8"/>
    <w:rsid w:val="00722A38"/>
    <w:rsid w:val="00722E64"/>
    <w:rsid w:val="00723257"/>
    <w:rsid w:val="00782F1E"/>
    <w:rsid w:val="007917AA"/>
    <w:rsid w:val="007A1F5E"/>
    <w:rsid w:val="007A299A"/>
    <w:rsid w:val="007B1603"/>
    <w:rsid w:val="00815305"/>
    <w:rsid w:val="008327C0"/>
    <w:rsid w:val="008729A4"/>
    <w:rsid w:val="00872EBE"/>
    <w:rsid w:val="00884316"/>
    <w:rsid w:val="00895C7E"/>
    <w:rsid w:val="008A01BF"/>
    <w:rsid w:val="008A5569"/>
    <w:rsid w:val="0093713B"/>
    <w:rsid w:val="0094248C"/>
    <w:rsid w:val="009453E0"/>
    <w:rsid w:val="0095431D"/>
    <w:rsid w:val="00955EDC"/>
    <w:rsid w:val="00986B56"/>
    <w:rsid w:val="009876FF"/>
    <w:rsid w:val="009A117D"/>
    <w:rsid w:val="009B4D00"/>
    <w:rsid w:val="009E025B"/>
    <w:rsid w:val="00A05C11"/>
    <w:rsid w:val="00A41980"/>
    <w:rsid w:val="00A66D4A"/>
    <w:rsid w:val="00AA1929"/>
    <w:rsid w:val="00AB417D"/>
    <w:rsid w:val="00AC4D53"/>
    <w:rsid w:val="00AE0C31"/>
    <w:rsid w:val="00AF50EA"/>
    <w:rsid w:val="00B0042E"/>
    <w:rsid w:val="00B2282D"/>
    <w:rsid w:val="00B4300D"/>
    <w:rsid w:val="00B6240C"/>
    <w:rsid w:val="00B67327"/>
    <w:rsid w:val="00B722E2"/>
    <w:rsid w:val="00B74E49"/>
    <w:rsid w:val="00BD686C"/>
    <w:rsid w:val="00BE0320"/>
    <w:rsid w:val="00BF2457"/>
    <w:rsid w:val="00C020C4"/>
    <w:rsid w:val="00C13B5B"/>
    <w:rsid w:val="00C15C85"/>
    <w:rsid w:val="00C3260C"/>
    <w:rsid w:val="00C469E7"/>
    <w:rsid w:val="00C81BF1"/>
    <w:rsid w:val="00C943C2"/>
    <w:rsid w:val="00CB5F3B"/>
    <w:rsid w:val="00CC4A02"/>
    <w:rsid w:val="00CC7911"/>
    <w:rsid w:val="00CE75A8"/>
    <w:rsid w:val="00CE762A"/>
    <w:rsid w:val="00CE7719"/>
    <w:rsid w:val="00D21511"/>
    <w:rsid w:val="00D25DA7"/>
    <w:rsid w:val="00D304D7"/>
    <w:rsid w:val="00D37EFE"/>
    <w:rsid w:val="00DC24CA"/>
    <w:rsid w:val="00DD243A"/>
    <w:rsid w:val="00DD29CE"/>
    <w:rsid w:val="00DD6197"/>
    <w:rsid w:val="00DE319E"/>
    <w:rsid w:val="00DE46F9"/>
    <w:rsid w:val="00E31DD8"/>
    <w:rsid w:val="00E54989"/>
    <w:rsid w:val="00E67F40"/>
    <w:rsid w:val="00F257F4"/>
    <w:rsid w:val="00F63DA8"/>
    <w:rsid w:val="00F731BA"/>
    <w:rsid w:val="00F867C4"/>
    <w:rsid w:val="00FB4165"/>
    <w:rsid w:val="00FB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eson_15/article/details/51731567" TargetMode="External"/><Relationship Id="rId18" Type="http://schemas.openxmlformats.org/officeDocument/2006/relationships/hyperlink" Target="https://www.cnblogs.com/dreamworlds/p/539611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aijin888888/article/details/51822257" TargetMode="Externa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blog.csdn.net/xiaoxian8023/article/details/17285809" TargetMode="External"/><Relationship Id="rId17" Type="http://schemas.openxmlformats.org/officeDocument/2006/relationships/hyperlink" Target="http://blog.csdn.net/javajiawei/article/details/5056315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ppyljw/article/details/52809244" TargetMode="External"/><Relationship Id="rId20" Type="http://schemas.openxmlformats.org/officeDocument/2006/relationships/hyperlink" Target="http://blog.csdn.net/bao19901210/article/details/417243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8023/article/details/1725893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206.2.248:8082/druid/sq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nblogs.com/lr393993507/p/5543025.html" TargetMode="External"/><Relationship Id="rId19" Type="http://schemas.openxmlformats.org/officeDocument/2006/relationships/hyperlink" Target="https://www.cnblogs.com/hujiapeng/p/57656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hehaiyang/p/42792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11</Pages>
  <Words>2510</Words>
  <Characters>14309</Characters>
  <Application>Microsoft Office Word</Application>
  <DocSecurity>0</DocSecurity>
  <Lines>119</Lines>
  <Paragraphs>33</Paragraphs>
  <ScaleCrop>false</ScaleCrop>
  <Company/>
  <LinksUpToDate>false</LinksUpToDate>
  <CharactersWithSpaces>16786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245</cp:revision>
  <dcterms:created xsi:type="dcterms:W3CDTF">2017-11-27T03:07:00Z</dcterms:created>
  <dcterms:modified xsi:type="dcterms:W3CDTF">2017-12-14T06:47:00Z</dcterms:modified>
</cp:coreProperties>
</file>