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b/>
          <w:sz w:val="32"/>
          <w:szCs w:val="32"/>
        </w:rPr>
      </w:pPr>
      <w:r>
        <w:rPr>
          <w:rFonts w:hint="eastAsia"/>
          <w:b/>
          <w:sz w:val="32"/>
          <w:szCs w:val="32"/>
        </w:rPr>
        <w:t>吉林大学学士学位论文（设计）承诺书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hint="eastAsia"/>
          <w:sz w:val="28"/>
          <w:szCs w:val="28"/>
        </w:rPr>
      </w:pPr>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 xml:space="preserve">              学士学位论文（设计）作者签名：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sz w:val="28"/>
          <w:szCs w:val="28"/>
        </w:rPr>
      </w:pPr>
      <w:r>
        <w:rPr>
          <w:rFonts w:hint="eastAsia"/>
          <w:sz w:val="28"/>
          <w:szCs w:val="28"/>
        </w:rPr>
        <w:t xml:space="preserve">                             201</w:t>
      </w:r>
      <w:r>
        <w:rPr>
          <w:rFonts w:hint="eastAsia"/>
          <w:sz w:val="28"/>
          <w:szCs w:val="28"/>
          <w:lang w:val="en-US" w:eastAsia="zh-CN"/>
        </w:rPr>
        <w:t>6</w:t>
      </w:r>
      <w:r>
        <w:rPr>
          <w:rFonts w:hint="eastAsia"/>
          <w:sz w:val="28"/>
          <w:szCs w:val="28"/>
        </w:rPr>
        <w:t>年 5 月 20 日</w:t>
      </w:r>
    </w:p>
    <w:p>
      <w:pPr>
        <w:rPr>
          <w:rFonts w:hint="eastAsia"/>
          <w:sz w:val="24"/>
        </w:rPr>
      </w:pPr>
    </w:p>
    <w:p>
      <w:pPr>
        <w:rPr>
          <w:rFonts w:hint="eastAsia"/>
          <w:sz w:val="24"/>
        </w:rPr>
      </w:pPr>
    </w:p>
    <w:p>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cols w:space="0" w:num="1"/>
          <w:rtlGutter w:val="0"/>
          <w:docGrid w:linePitch="312" w:charSpace="0"/>
        </w:sect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keepNext w:val="0"/>
        <w:keepLines w:val="0"/>
        <w:pageBreakBefore w:val="0"/>
        <w:widowControl w:val="0"/>
        <w:kinsoku/>
        <w:wordWrap/>
        <w:overflowPunct/>
        <w:topLinePunct w:val="0"/>
        <w:autoSpaceDE w:val="0"/>
        <w:autoSpaceDN w:val="0"/>
        <w:bidi w:val="0"/>
        <w:adjustRightInd w:val="0"/>
        <w:snapToGrid/>
        <w:spacing w:before="156" w:beforeLines="50" w:after="156" w:afterLines="50" w:line="360" w:lineRule="auto"/>
        <w:ind w:left="0" w:leftChars="0" w:right="0" w:righ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60" w:lineRule="auto"/>
        <w:ind w:left="0" w:leftChars="0" w:right="0" w:rightChars="0" w:firstLine="0" w:firstLineChars="0"/>
        <w:jc w:val="left"/>
        <w:textAlignment w:val="auto"/>
        <w:rPr>
          <w:rFonts w:hint="eastAsia" w:ascii="黑体" w:hAnsi="黑体" w:eastAsia="黑体" w:cs="黑体"/>
          <w:b w:val="0"/>
          <w:bCs w:val="0"/>
          <w:sz w:val="28"/>
          <w:szCs w:val="28"/>
          <w:lang w:val="en-US" w:eastAsia="zh-CN"/>
        </w:rPr>
        <w:sectPr>
          <w:headerReference r:id="rId5"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start="1"/>
          <w:cols w:space="0" w:num="1"/>
          <w:rtlGutter w:val="0"/>
          <w:docGrid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 xml:space="preserve">Graphics rendering and implementation of Android platform based on </w:t>
      </w:r>
      <w:r>
        <w:rPr>
          <w:rFonts w:hint="eastAsia" w:ascii="Times New Roman" w:hAnsi="Times New Roman" w:cs="Times New Roman" w:eastAsiaTheme="minorEastAsia"/>
          <w:b w:val="0"/>
          <w:bCs w:val="0"/>
          <w:sz w:val="30"/>
          <w:szCs w:val="30"/>
          <w:lang w:val="en-US" w:eastAsia="zh-CN"/>
        </w:rPr>
        <w:t>O</w:t>
      </w:r>
      <w:r>
        <w:rPr>
          <w:rFonts w:hint="default" w:ascii="Times New Roman" w:hAnsi="Times New Roman" w:cs="Times New Roman" w:eastAsiaTheme="minorEastAsia"/>
          <w:b w:val="0"/>
          <w:bCs w:val="0"/>
          <w:sz w:val="30"/>
          <w:szCs w:val="30"/>
          <w:lang w:val="en-US" w:eastAsia="zh-CN"/>
        </w:rPr>
        <w:t>penGL</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both"/>
        <w:textAlignment w:val="auto"/>
        <w:outlineLvl w:val="9"/>
        <w:rPr>
          <w:rFonts w:hint="eastAsia" w:ascii="黑体" w:hAnsi="黑体" w:eastAsia="黑体" w:cs="黑体"/>
          <w:b w:val="0"/>
          <w:bCs w:val="0"/>
          <w:sz w:val="28"/>
          <w:szCs w:val="28"/>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cols w:space="0" w:num="1"/>
          <w:rtlGutter w:val="0"/>
          <w:docGrid w:linePitch="312" w:charSpace="0"/>
        </w:sectPr>
      </w:pPr>
      <w:r>
        <w:rPr>
          <w:rFonts w:hint="eastAsia" w:ascii="黑体" w:hAnsi="黑体" w:eastAsia="黑体" w:cs="黑体"/>
          <w:b/>
          <w:bCs/>
          <w:sz w:val="28"/>
          <w:szCs w:val="28"/>
          <w:lang w:val="en-US" w:eastAsia="zh-CN"/>
        </w:rPr>
        <w:t>Keywords:</w:t>
      </w:r>
      <w:r>
        <w:rPr>
          <w:rFonts w:hint="eastAsia" w:ascii="黑体" w:hAnsi="黑体" w:eastAsia="黑体" w:cs="黑体"/>
          <w:b w:val="0"/>
          <w:bCs w:val="0"/>
          <w:sz w:val="28"/>
          <w:szCs w:val="28"/>
          <w:lang w:val="en-US" w:eastAsia="zh-CN"/>
        </w:rPr>
        <w:t xml:space="preserve"> Android, OpenGL, Panoramic images, 3D Model</w:t>
      </w:r>
    </w:p>
    <w:p>
      <w:pPr>
        <w:pStyle w:val="2"/>
        <w:rPr>
          <w:rFonts w:hint="eastAsia"/>
        </w:rPr>
      </w:pPr>
      <w:bookmarkStart w:id="0" w:name="_Toc10996"/>
      <w:bookmarkStart w:id="1" w:name="_Toc3591"/>
      <w:bookmarkStart w:id="2" w:name="_Toc28968"/>
      <w:bookmarkStart w:id="3" w:name="_Toc4994"/>
      <w:bookmarkStart w:id="4" w:name="_Toc15685"/>
      <w:bookmarkStart w:id="5" w:name="_Toc5512"/>
      <w:bookmarkStart w:id="6" w:name="_Toc6732"/>
      <w:bookmarkStart w:id="7" w:name="_Toc293651391"/>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_Toc4994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目    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_Toc4994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_Toc29662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第一章 绪论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_Toc29662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1.1 图形渲染技术介绍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_Toc21106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1.2 课题国内外研究现状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_Toc21106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_Toc8605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第二章 Android 平台与OpenGL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_Toc8605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_Toc8071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 android体系结构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_Toc8071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_Toc19703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2.1.1 Android系统架构简介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_Toc19703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_Toc21199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2.1.2 Android四大基本组件</w:t>
      </w:r>
      <w:r>
        <w:rPr>
          <w:rFonts w:hint="default" w:eastAsia="宋体" w:asciiTheme="minorAscii" w:hAnsiTheme="minorAscii" w:cstheme="minorBidi"/>
          <w:kern w:val="2"/>
          <w:szCs w:val="24"/>
          <w:vertAlign w:val="superscript"/>
          <w:lang w:val="en-US" w:eastAsia="zh-CN" w:bidi="ar-SA"/>
        </w:rPr>
        <w:t>[2]</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_Toc21199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2.1.3 Activity生命周期</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_Toc25280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2.1.4 Activity启动模式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_Toc25280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_Toc29891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2.1.5 Activity 消息分发机制简介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_Toc29891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_Toc25672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 OpenGL ES 开发基本介绍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_Toc25672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_Toc25850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2.2.1 初识OpenGL ES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_Toc25850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_Toc30030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2.2.2 点、直线、三角形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_Toc30030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2.2.3 着色器介绍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_Toc12266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2.2.4 编译着色器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_Toc12266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2.2.5 链接进OpenGL 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2.2.6 在屏幕上绘制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_Toc5314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_Toc18788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 OpenGL三维世界</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_Toc18788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_Toc3311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2.3.1坐标变换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_Toc3311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2.3.2 透视投影</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2.3.3 矩阵变换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_Toc26702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_Toc29841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2.3.4 触控交互</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_Toc29841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_Toc9012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第三章 基于OpenGL的3D全景视图构建方法和实现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_Toc9012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_Toc7671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3.1 全景视图基本原理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_Toc7671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_Toc22232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 构建3D球体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_Toc22232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_Toc14638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3.2.1 编程设计模式介绍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_Toc14638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_Toc4590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3.2.2 开发基本流程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_Toc4590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3.2.3 球体具体实现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 着色器程序构建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_Toc845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_Toc16194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3.3.1 </w:t>
      </w:r>
      <w:r>
        <w:rPr>
          <w:rFonts w:hint="eastAsia" w:eastAsia="宋体" w:asciiTheme="minorAscii" w:hAnsiTheme="minorAscii" w:cstheme="minorBidi"/>
          <w:kern w:val="2"/>
          <w:szCs w:val="24"/>
          <w:lang w:val="en-US" w:eastAsia="zh-CN" w:bidi="ar-SA"/>
        </w:rPr>
        <w:t>构建顶点着色器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_Toc28312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3.3.2 构建片段着色器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_Toc28312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_Toc15847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3.3.3 </w:t>
      </w:r>
      <w:r>
        <w:rPr>
          <w:rFonts w:hint="eastAsia" w:eastAsia="宋体" w:asciiTheme="minorAscii" w:hAnsiTheme="minorAscii" w:cstheme="minorBidi"/>
          <w:kern w:val="2"/>
          <w:szCs w:val="24"/>
          <w:lang w:val="en-US" w:eastAsia="zh-CN" w:bidi="ar-SA"/>
        </w:rPr>
        <w:t>获取着色器程序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_Toc15847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_Toc25400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3.4 加载图像纹理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_Toc25400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_Toc30718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3.4.1 </w:t>
      </w:r>
      <w:r>
        <w:rPr>
          <w:rFonts w:hint="eastAsia" w:eastAsia="宋体" w:asciiTheme="minorAscii" w:hAnsiTheme="minorAscii" w:cstheme="minorBidi"/>
          <w:kern w:val="2"/>
          <w:szCs w:val="24"/>
          <w:lang w:val="en-US" w:eastAsia="zh-CN" w:bidi="ar-SA"/>
        </w:rPr>
        <w:t>认识纹理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_Toc30718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_Toc12336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3.4.2 </w:t>
      </w:r>
      <w:r>
        <w:rPr>
          <w:rFonts w:hint="eastAsia" w:eastAsia="宋体" w:asciiTheme="minorAscii" w:hAnsiTheme="minorAscii" w:cstheme="minorBidi"/>
          <w:kern w:val="2"/>
          <w:szCs w:val="24"/>
          <w:lang w:val="en-US" w:eastAsia="zh-CN" w:bidi="ar-SA"/>
        </w:rPr>
        <w:t>加载位图数据并绑定纹理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_Toc12336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_Toc22015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3.4.</w:t>
      </w:r>
      <w:r>
        <w:rPr>
          <w:rFonts w:hint="eastAsia" w:eastAsia="宋体" w:asciiTheme="minorAscii" w:hAnsiTheme="minorAscii" w:cstheme="minorBidi"/>
          <w:kern w:val="2"/>
          <w:szCs w:val="24"/>
          <w:lang w:val="en-US" w:eastAsia="zh-CN" w:bidi="ar-SA"/>
        </w:rPr>
        <w:t>3</w:t>
      </w:r>
      <w:r>
        <w:rPr>
          <w:rFonts w:hint="default" w:eastAsia="宋体" w:asciiTheme="minorAscii" w:hAnsiTheme="minorAscii" w:cstheme="minorBidi"/>
          <w:kern w:val="2"/>
          <w:szCs w:val="24"/>
          <w:lang w:val="en-US" w:eastAsia="zh-CN" w:bidi="ar-SA"/>
        </w:rPr>
        <w:t xml:space="preserve"> </w:t>
      </w:r>
      <w:r>
        <w:rPr>
          <w:rFonts w:hint="eastAsia" w:eastAsia="宋体" w:asciiTheme="minorAscii" w:hAnsiTheme="minorAscii" w:cstheme="minorBidi"/>
          <w:kern w:val="2"/>
          <w:szCs w:val="24"/>
          <w:lang w:val="en-US" w:eastAsia="zh-CN" w:bidi="ar-SA"/>
        </w:rPr>
        <w:t>模块关联</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_Toc22015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_Toc9107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 交互设计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_Toc9107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3.5.1 图像交互变换算法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_Toc23202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_Toc2598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3.5.2 关联交互事件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_Toc2598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_Toc20444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3.5.4 增加图像选择菜单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_Toc20444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_Toc13923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第四章 测试反馈与分析</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_Toc13923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第五章 总结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_Toc32389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致谢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_Toc28524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参考文献</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_Toc28524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pStyle w:val="2"/>
        <w:rPr>
          <w:rFonts w:hint="eastAsia"/>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cols w:space="0" w:num="1"/>
          <w:rtlGutter w:val="0"/>
          <w:docGrid w:linePitch="312" w:charSpace="0"/>
        </w:sectPr>
      </w:pPr>
      <w:bookmarkStart w:id="8" w:name="_Toc25283"/>
      <w:bookmarkStart w:id="9" w:name="_Toc29662"/>
      <w:bookmarkStart w:id="10" w:name="_Toc23418"/>
      <w:bookmarkStart w:id="11" w:name="_Toc949"/>
      <w:bookmarkStart w:id="12" w:name="_Toc25824"/>
      <w:bookmarkStart w:id="13" w:name="_Toc23988"/>
      <w:bookmarkStart w:id="14" w:name="_Toc23495"/>
    </w:p>
    <w:p>
      <w:pPr>
        <w:pStyle w:val="2"/>
        <w:rPr>
          <w:rFonts w:hint="eastAsia"/>
          <w:lang w:val="en-US" w:eastAsia="zh-CN"/>
        </w:rPr>
      </w:pPr>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2704"/>
      <w:bookmarkStart w:id="16" w:name="_Toc20387"/>
      <w:bookmarkStart w:id="17" w:name="_Toc7349"/>
      <w:bookmarkStart w:id="18" w:name="_Toc9678"/>
      <w:bookmarkStart w:id="19" w:name="_Toc27077"/>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3645"/>
      <w:bookmarkStart w:id="21" w:name="_Toc7351"/>
      <w:bookmarkStart w:id="22" w:name="_Toc14528"/>
      <w:bookmarkStart w:id="23" w:name="_Toc18988"/>
      <w:bookmarkStart w:id="24" w:name="_Toc21106"/>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黑体" w:hAnsi="黑体" w:eastAsia="黑体" w:cs="黑体"/>
          <w:b w:val="0"/>
          <w:bCs/>
          <w:color w:val="000000"/>
          <w:sz w:val="32"/>
          <w:szCs w:val="32"/>
          <w:lang w:val="en-US" w:eastAsia="zh-CN"/>
        </w:r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是一种很好的选择。如今风靡全球的移动端操作系统android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pStyle w:val="2"/>
        <w:rPr>
          <w:rFonts w:hint="eastAsia"/>
          <w:lang w:val="en-US" w:eastAsia="zh-CN"/>
        </w:rPr>
      </w:pPr>
      <w:bookmarkStart w:id="25" w:name="_Toc8605"/>
      <w:bookmarkStart w:id="26" w:name="_Toc9648"/>
      <w:bookmarkStart w:id="27" w:name="_Toc29957"/>
      <w:bookmarkStart w:id="28" w:name="_Toc15004"/>
      <w:bookmarkStart w:id="29" w:name="_Toc3598"/>
      <w:bookmarkStart w:id="30" w:name="_Toc26589"/>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9139"/>
      <w:bookmarkStart w:id="32" w:name="_Toc12618"/>
      <w:bookmarkStart w:id="33" w:name="_Toc4993"/>
      <w:bookmarkStart w:id="34" w:name="_Toc8071"/>
      <w:bookmarkStart w:id="35" w:name="_Toc3778"/>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14173"/>
      <w:bookmarkStart w:id="37" w:name="_Toc3097"/>
      <w:bookmarkStart w:id="38" w:name="_Toc19703"/>
      <w:bookmarkStart w:id="39" w:name="_Toc20880"/>
      <w:bookmarkStart w:id="40" w:name="_Toc27095"/>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4586605" cy="3851275"/>
            <wp:effectExtent l="0" t="0" r="635" b="444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9"/>
                    <a:stretch>
                      <a:fillRect/>
                    </a:stretch>
                  </pic:blipFill>
                  <pic:spPr>
                    <a:xfrm>
                      <a:off x="0" y="0"/>
                      <a:ext cx="4586605" cy="385127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 android系统架构</w:t>
      </w:r>
    </w:p>
    <w:p>
      <w:pPr>
        <w:pStyle w:val="4"/>
        <w:rPr>
          <w:rFonts w:hint="eastAsia" w:ascii="黑体" w:hAnsi="黑体" w:eastAsia="黑体" w:cs="黑体"/>
          <w:b w:val="0"/>
          <w:bCs/>
          <w:color w:val="000000"/>
          <w:sz w:val="24"/>
          <w:szCs w:val="24"/>
          <w:lang w:val="en-US" w:eastAsia="zh-CN"/>
        </w:rPr>
      </w:pPr>
      <w:bookmarkStart w:id="41" w:name="_Toc20496"/>
      <w:bookmarkStart w:id="42" w:name="_Toc336"/>
      <w:bookmarkStart w:id="43" w:name="_Toc19969"/>
      <w:bookmarkStart w:id="44" w:name="_Toc31848"/>
      <w:bookmarkStart w:id="45" w:name="_Toc21199"/>
      <w:r>
        <w:rPr>
          <w:rFonts w:hint="eastAsia"/>
          <w:lang w:val="en-US" w:eastAsia="zh-CN"/>
        </w:rPr>
        <w:t>2.1.2 Android四大基本组件</w:t>
      </w:r>
      <w:bookmarkEnd w:id="41"/>
      <w:bookmarkEnd w:id="42"/>
      <w:bookmarkEnd w:id="43"/>
      <w:bookmarkEnd w:id="44"/>
      <w:r>
        <w:rPr>
          <w:rFonts w:hint="default"/>
          <w:vertAlign w:val="superscript"/>
          <w:lang w:val="en-US" w:eastAsia="zh-CN"/>
        </w:rPr>
        <w:t>[2]</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2646"/>
      <w:bookmarkStart w:id="47" w:name="_Toc15865"/>
      <w:bookmarkStart w:id="48" w:name="_Toc17128"/>
      <w:bookmarkStart w:id="49" w:name="_Toc19389"/>
      <w:bookmarkStart w:id="50" w:name="_Toc30649"/>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10"/>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 android生命周期</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t>的Glserfaceview ，渲染器等</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t xml:space="preserve">但onStart的时候表示activity 还在后台，onResume的时候avtivity </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t>已经显示到前台了。</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t>可能会出现异常，导致程序崩溃。</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t>在openGL 编程中，会使用直接内存，不受java 内存的回收机制的处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t>理。这部分内存若不能及时手动回收，会导致内存泄漏甚至内存溢出。</w:t>
      </w:r>
    </w:p>
    <w:p>
      <w:pPr>
        <w:pStyle w:val="4"/>
        <w:rPr>
          <w:rFonts w:hint="eastAsia"/>
          <w:lang w:val="en-US" w:eastAsia="zh-CN"/>
        </w:rPr>
      </w:pPr>
      <w:bookmarkStart w:id="51" w:name="_Toc25280"/>
      <w:bookmarkStart w:id="52" w:name="_Toc15150"/>
      <w:bookmarkStart w:id="53" w:name="_Toc27509"/>
      <w:bookmarkStart w:id="54" w:name="_Toc9462"/>
      <w:bookmarkStart w:id="55" w:name="_Toc1055"/>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29891"/>
      <w:bookmarkStart w:id="57" w:name="_Toc18308"/>
      <w:bookmarkStart w:id="58" w:name="_Toc27790"/>
      <w:bookmarkStart w:id="59" w:name="_Toc2332"/>
      <w:bookmarkStart w:id="60" w:name="_Toc12943"/>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875030</wp:posOffset>
                </wp:positionH>
                <wp:positionV relativeFrom="paragraph">
                  <wp:posOffset>165735</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8.9pt;margin-top:13.05pt;height:40pt;width:267pt;z-index:251660288;v-text-anchor:middle;mso-width-relative:page;mso-height-relative:page;" fillcolor="#5B9BD5 [3204]" filled="t" stroked="t" coordsize="21600,21600" arcsize="0.166666666666667" o:gfxdata="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hevDnTAAAACQEAAA8AAAAAAAAA&#10;AQAgAAAAIgAAAGRycy9kb3ducmV2LnhtbFBLAQIUABQAAAAIAIdO4kAiOTTziAIAAOk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888365</wp:posOffset>
                </wp:positionH>
                <wp:positionV relativeFrom="paragraph">
                  <wp:posOffset>48895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9.95pt;margin-top:3.85pt;height:45pt;width:90pt;z-index:251661312;v-text-anchor:middle;mso-width-relative:page;mso-height-relative:page;" fillcolor="#5B9BD5 [3204]" filled="t" stroked="t" coordsize="21600,21600" arcsize="0.166666666666667" o:gfxdata="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8b7bttMAAAAJAQAADwAAAAAA&#10;AAABACAAAAAiAAAAZHJzL2Rvd25yZXYueG1sUEsBAhQAFAAAAAgAh07iQFpNsIyKAgAA6QQAAA4A&#10;AAAAAAAAAQAgAAAAIg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2267585</wp:posOffset>
                </wp:positionH>
                <wp:positionV relativeFrom="paragraph">
                  <wp:posOffset>46990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55pt;margin-top:3.7pt;height:46pt;width:154pt;z-index:251662336;v-text-anchor:middle;mso-width-relative:page;mso-height-relative:page;" fillcolor="#5B9BD5 [3204]" filled="t" stroked="t" coordsize="21600,21600" arcsize="0.166666666666667" o:gfxdata="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QixWHVAAAACgEAAA8A&#10;AAAAAAAAAQAgAAAAIgAAAGRycy9kb3ducmV2LnhtbFBLAQIUABQAAAAIAIdO4kB4eDgC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806450</wp:posOffset>
                </wp:positionH>
                <wp:positionV relativeFrom="paragraph">
                  <wp:posOffset>288925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5pt;margin-top:22.75pt;height:55pt;width:273pt;z-index:251663360;v-text-anchor:middle;mso-width-relative:page;mso-height-relative:page;" fillcolor="#5B9BD5 [3204]" filled="t" stroked="t" coordsize="21600,21600" arcsize="0.166666666666667" o:gfxdata="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XFkjH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 handler机制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3131820</wp:posOffset>
                </wp:positionH>
                <wp:positionV relativeFrom="paragraph">
                  <wp:posOffset>3803650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6.6pt;margin-top:299.5pt;height:6.5pt;width:35pt;z-index:251722752;mso-width-relative:page;mso-height-relative:page;" filled="f" stroked="t" coordsize="21600,21600" o:gfxdata="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AUnstsAAAALAQAADwAAAAAAAAABACAAAAAiAAAAZHJzL2Rvd25yZXYueG1s&#10;UEsBAhQAFAAAAAgAh07iQIU5ofb1AQAApQMAAA4AAAAAAAAAAQAgAAAAKgEAAGRycy9lMm9Eb2Mu&#10;eG1sUEsFBgAAAAAGAAYAWQEAAJE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2917190</wp:posOffset>
                </wp:positionV>
                <wp:extent cx="45085" cy="890270"/>
                <wp:effectExtent l="4445" t="0" r="11430" b="889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5085" cy="890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29.7pt;height:70.1pt;width:3.55pt;z-index:251721728;mso-width-relative:page;mso-height-relative:page;" filled="f" stroked="t" coordsize="21600,21600" o:gfxdata="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bqbQ9sAAAALAQAADwAAAAAAAAABACAAAAAiAAAAZHJzL2Rvd25yZXYueG1sUEsBAhQAFAAA&#10;AAgAh07iQFvbiNvsAQAAmgMAAA4AAAAAAAAAAQAgAAAAKgEAAGRycy9lMm9Eb2MueG1sUEsFBgAA&#10;AAAGAAYAWQEAAIg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1569720</wp:posOffset>
                </wp:positionH>
                <wp:positionV relativeFrom="paragraph">
                  <wp:posOffset>3778250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3.6pt;margin-top:297.5pt;height:8.5pt;width:30pt;z-index:251720704;mso-width-relative:page;mso-height-relative:page;" filled="f" stroked="t" coordsize="21600,21600" o:gfxdata="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I/gnnaAAAACwEAAA8AAAAAAAAAAQAgAAAAIgAAAGRycy9kb3ducmV2LnhtbFBLAQIU&#10;ABQAAAAIAIdO4kAg/DfM8QEAAJ0DAAAOAAAAAAAAAAEAIAAAACkBAABkcnMvZTJvRG9jLnhtbFBL&#10;BQYAAAAABgAGAFkBAACM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3455035</wp:posOffset>
                </wp:positionH>
                <wp:positionV relativeFrom="paragraph">
                  <wp:posOffset>279400</wp:posOffset>
                </wp:positionV>
                <wp:extent cx="1747520" cy="355600"/>
                <wp:effectExtent l="4445" t="4445" r="15875" b="5715"/>
                <wp:wrapNone/>
                <wp:docPr id="37" name="文本框 37"/>
                <wp:cNvGraphicFramePr/>
                <a:graphic xmlns:a="http://schemas.openxmlformats.org/drawingml/2006/main">
                  <a:graphicData uri="http://schemas.microsoft.com/office/word/2010/wordprocessingShape">
                    <wps:wsp>
                      <wps:cNvSpPr txBox="1"/>
                      <wps:spPr>
                        <a:xfrm>
                          <a:off x="5008880" y="2426970"/>
                          <a:ext cx="174752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05pt;margin-top:22pt;height:28pt;width:137.6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913255" cy="381000"/>
                <wp:effectExtent l="4445" t="4445" r="17780" b="10795"/>
                <wp:wrapNone/>
                <wp:docPr id="36" name="文本框 36"/>
                <wp:cNvGraphicFramePr/>
                <a:graphic xmlns:a="http://schemas.openxmlformats.org/drawingml/2006/main">
                  <a:graphicData uri="http://schemas.microsoft.com/office/word/2010/wordprocessingShape">
                    <wps:wsp>
                      <wps:cNvSpPr txBox="1"/>
                      <wps:spPr>
                        <a:xfrm>
                          <a:off x="703580" y="2833370"/>
                          <a:ext cx="191325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50.6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1563370</wp:posOffset>
                </wp:positionH>
                <wp:positionV relativeFrom="paragraph">
                  <wp:posOffset>273685</wp:posOffset>
                </wp:positionV>
                <wp:extent cx="3810" cy="810895"/>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3810" cy="810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3.1pt;margin-top:21.55pt;height:63.85pt;width:0.3pt;z-index:251719680;mso-width-relative:page;mso-height-relative:page;" filled="f" stroked="t" coordsize="21600,21600" o:gfxdata="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D1cGdgAAAAKAQAADwAAAAAAAAABACAAAAAiAAAAZHJzL2Rvd25yZXYueG1sUEsBAhQA&#10;FAAAAAgAh07iQJ8uku/yAQAAowMAAA4AAAAAAAAAAQAgAAAAJw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1950720</wp:posOffset>
                </wp:positionH>
                <wp:positionV relativeFrom="paragraph">
                  <wp:posOffset>156845</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pt;margin-top:12.35pt;height:27pt;width:93pt;z-index:251718656;mso-width-relative:page;mso-height-relative:page;" fillcolor="#FFFFFF [3201]" filled="t" stroked="t" coordsize="21600,21600" o:gfxdata="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0sVF1wAAAAkBAAAPAAAAAAAAAAEA&#10;IAAAACIAAABkcnMvZG93bnJldi54bWxQSwECFAAUAAAACACHTuJAXkkWwEkCAAB3BAAADgAAAAAA&#10;AAABACAAAAAmAQAAZHJzL2Uyb0RvYy54bWxQSwUGAAAAAAYABgBZAQAA4Q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 消息循环原理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w:t>
      </w:r>
      <w:bookmarkStart w:id="215" w:name="_GoBack"/>
      <w:bookmarkEnd w:id="215"/>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12382"/>
      <w:bookmarkStart w:id="62" w:name="_Toc25672"/>
      <w:bookmarkStart w:id="63" w:name="_Toc16579"/>
      <w:bookmarkStart w:id="64" w:name="_Toc2053"/>
      <w:bookmarkStart w:id="65" w:name="_Toc23610"/>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25850"/>
      <w:bookmarkStart w:id="67" w:name="_Toc30567"/>
      <w:bookmarkStart w:id="68" w:name="_Toc13580"/>
      <w:bookmarkStart w:id="69" w:name="_Toc27229"/>
      <w:bookmarkStart w:id="70" w:name="_Toc20674"/>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17038"/>
      <w:bookmarkStart w:id="72" w:name="_Toc6796"/>
      <w:bookmarkStart w:id="73" w:name="_Toc28326"/>
      <w:bookmarkStart w:id="74" w:name="_Toc24371"/>
      <w:bookmarkStart w:id="75" w:name="_Toc30030"/>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w:t>
      </w:r>
      <w:r>
        <w:rPr>
          <w:rFonts w:hint="default" w:asciiTheme="minorEastAsia" w:hAnsiTheme="minorEastAsia" w:eastAsiaTheme="minorEastAsia" w:cstheme="minorEastAsia"/>
          <w:b w:val="0"/>
          <w:bCs/>
          <w:color w:val="000000"/>
          <w:sz w:val="24"/>
          <w:szCs w:val="24"/>
          <w:lang w:val="en-US" w:eastAsia="zh-CN"/>
        </w:rPr>
        <w:t>O</w:t>
      </w:r>
      <w:r>
        <w:rPr>
          <w:rFonts w:hint="eastAsia" w:asciiTheme="minorEastAsia" w:hAnsiTheme="minorEastAsia" w:eastAsiaTheme="minorEastAsia" w:cstheme="minorEastAsia"/>
          <w:b w:val="0"/>
          <w:bCs/>
          <w:color w:val="000000"/>
          <w:sz w:val="24"/>
          <w:szCs w:val="24"/>
          <w:lang w:val="en-US" w:eastAsia="zh-CN"/>
        </w:rPr>
        <w:t>penGL开发中，图形的基本元素数据都必须使用直接内存。并且综合考虑图像的精度以及程序效率，我们均以浮点数组来存储顶点数据。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6373"/>
      <w:bookmarkStart w:id="77" w:name="_Toc28914"/>
      <w:bookmarkStart w:id="78" w:name="_Toc24748"/>
      <w:bookmarkStart w:id="79" w:name="_Toc19592"/>
      <w:bookmarkStart w:id="80" w:name="_Toc28803"/>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shader）为图像基本元素的每个片段生成最终的颜色，一个片段类似于计算机屏幕上的一个像素。</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当最终的颜色生成后，OpenGL就会把他们写到帧缓冲区（frame buffer </w:t>
      </w:r>
      <w:r>
        <w:rPr>
          <w:rFonts w:hint="eastAsia" w:asciiTheme="minorEastAsia" w:hAnsiTheme="minorEastAsia" w:eastAsiaTheme="minorEastAsia" w:cstheme="minorEastAsia"/>
          <w:b w:val="0"/>
          <w:bCs/>
          <w:color w:val="000000"/>
          <w:sz w:val="24"/>
          <w:szCs w:val="24"/>
          <w:lang w:val="en-US" w:eastAsia="zh-CN"/>
        </w:rPr>
        <w:tab/>
        <w:t>内存的某部分）中，接着android就会把这个帧缓冲区显示在屏幕上。</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w:t>
      </w:r>
      <w:r>
        <w:rPr>
          <w:rFonts w:hint="eastAsia" w:asciiTheme="minorEastAsia" w:hAnsiTheme="minorEastAsia" w:eastAsiaTheme="minorEastAsia" w:cstheme="minorEastAsia"/>
          <w:b w:val="0"/>
          <w:bCs/>
          <w:color w:val="000000"/>
          <w:sz w:val="24"/>
          <w:szCs w:val="24"/>
          <w:lang w:val="en-US" w:eastAsia="zh-CN"/>
        </w:rPr>
        <w:tab/>
        <w:t>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中着色器编程的语言。其在GPU中运行，代替固定的渲染管线的一部分，使渲染管线中不同层次中具有可编程性。在本文中，glsl作为编程辅助，只做简单介绍。</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634"/>
      <w:bookmarkStart w:id="82" w:name="_Toc23973"/>
      <w:bookmarkStart w:id="83" w:name="_Toc9305"/>
      <w:bookmarkStart w:id="84" w:name="_Toc11857"/>
      <w:bookmarkStart w:id="85" w:name="_Toc12266"/>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1407"/>
      <w:bookmarkStart w:id="87" w:name="_Toc7932"/>
      <w:bookmarkStart w:id="88" w:name="_Toc31781"/>
      <w:bookmarkStart w:id="89" w:name="_Toc9643"/>
      <w:bookmarkStart w:id="90" w:name="_Toc12445"/>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通过上述方法将创建好的顶点着色器和片段着色器与对应的program关联起来。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2763"/>
      <w:bookmarkStart w:id="92" w:name="_Toc5314"/>
      <w:bookmarkStart w:id="93" w:name="_Toc18589"/>
      <w:bookmarkStart w:id="94" w:name="_Toc13017"/>
      <w:bookmarkStart w:id="95" w:name="_Toc15584"/>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通过glGetUniformLocation(program,key),</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glGetAttribLocation(program,key)来获取 *.glsl 中相关的属性（int 类型）。</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7758"/>
      <w:bookmarkStart w:id="97" w:name="_Toc12213"/>
      <w:bookmarkStart w:id="98" w:name="_Toc24760"/>
      <w:bookmarkStart w:id="99" w:name="_Toc23919"/>
      <w:bookmarkStart w:id="100" w:name="_Toc18788"/>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5410"/>
      <w:bookmarkStart w:id="102" w:name="_Toc3311"/>
      <w:bookmarkStart w:id="103" w:name="_Toc27971"/>
      <w:bookmarkStart w:id="104" w:name="_Toc5720"/>
      <w:bookmarkStart w:id="105" w:name="_Toc27093"/>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3426"/>
      <w:bookmarkStart w:id="107" w:name="_Toc21255"/>
      <w:bookmarkStart w:id="108" w:name="_Toc2226"/>
      <w:bookmarkStart w:id="109" w:name="_Toc17387"/>
      <w:bookmarkStart w:id="110" w:name="_Toc7558"/>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22434"/>
      <w:bookmarkStart w:id="112" w:name="_Toc283"/>
      <w:bookmarkStart w:id="113" w:name="_Toc26702"/>
      <w:bookmarkStart w:id="114" w:name="_Toc16332"/>
      <w:bookmarkStart w:id="115" w:name="_Toc14159"/>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24992"/>
      <w:bookmarkStart w:id="117" w:name="_Toc29841"/>
      <w:bookmarkStart w:id="118" w:name="_Toc13453"/>
      <w:bookmarkStart w:id="119" w:name="_Toc17321"/>
      <w:bookmarkStart w:id="120" w:name="_Toc30835"/>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创建反转矩阵，将触摸的二维的点通过该矩阵反转映射到三维空间的直线上。</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通过上述直线计算三维空间中直线到目标对象的距离，以此判断是否相交，相交则拖拽该物体，不相交则不拖拽。</w:t>
      </w:r>
    </w:p>
    <w:p>
      <w:pPr>
        <w:rPr>
          <w:rFonts w:hint="eastAsia"/>
          <w:lang w:val="en-US" w:eastAsia="zh-CN"/>
        </w:rPr>
      </w:pPr>
      <w:bookmarkStart w:id="121" w:name="_Toc8974"/>
      <w:bookmarkStart w:id="122" w:name="_Toc32177"/>
      <w:bookmarkStart w:id="123" w:name="_Toc24607"/>
      <w:bookmarkStart w:id="124" w:name="_Toc19849"/>
      <w:bookmarkStart w:id="125" w:name="_Toc17718"/>
      <w:bookmarkStart w:id="126" w:name="_Toc9012"/>
    </w:p>
    <w:p>
      <w:pPr>
        <w:pStyle w:val="2"/>
        <w:rPr>
          <w:rFonts w:hint="eastAsia" w:ascii="黑体" w:hAnsi="黑体" w:eastAsia="黑体" w:cs="黑体"/>
          <w:b/>
          <w:bCs w:val="0"/>
          <w:color w:val="000000"/>
          <w:sz w:val="32"/>
          <w:szCs w:val="32"/>
          <w:lang w:val="en-US" w:eastAsia="zh-CN"/>
        </w:rPr>
      </w:pPr>
      <w:r>
        <w:rPr>
          <w:rFonts w:hint="eastAsia"/>
          <w:lang w:val="en-US" w:eastAsia="zh-CN"/>
        </w:rPr>
        <w:t xml:space="preserve">第三章 </w:t>
      </w:r>
      <w:bookmarkEnd w:id="121"/>
      <w:bookmarkEnd w:id="122"/>
      <w:bookmarkEnd w:id="123"/>
      <w:bookmarkEnd w:id="124"/>
      <w:bookmarkEnd w:id="125"/>
      <w:r>
        <w:rPr>
          <w:rFonts w:hint="eastAsia"/>
          <w:lang w:val="en-US" w:eastAsia="zh-CN"/>
        </w:rPr>
        <w:t>基于OpenGL的3D全景视图构建方法和实现</w:t>
      </w:r>
      <w:bookmarkEnd w:id="126"/>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32479"/>
      <w:bookmarkStart w:id="128" w:name="_Toc25482"/>
      <w:bookmarkStart w:id="129" w:name="_Toc6341"/>
      <w:bookmarkStart w:id="130" w:name="_Toc16178"/>
      <w:bookmarkStart w:id="131" w:name="_Toc7671"/>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11"/>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 平面全景图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12"/>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3"/>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 全景缩小效果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576195" cy="3452495"/>
            <wp:effectExtent l="0" t="0" r="14605" b="698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4"/>
                    <a:stretch>
                      <a:fillRect/>
                    </a:stretch>
                  </pic:blipFill>
                  <pic:spPr>
                    <a:xfrm>
                      <a:off x="0" y="0"/>
                      <a:ext cx="2576195" cy="34524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 球体模型</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990850" cy="3304540"/>
            <wp:effectExtent l="0" t="0" r="11430" b="2540"/>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5"/>
                    <a:stretch>
                      <a:fillRect/>
                    </a:stretch>
                  </pic:blipFill>
                  <pic:spPr>
                    <a:xfrm>
                      <a:off x="0" y="0"/>
                      <a:ext cx="2990850" cy="33045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 贴图球体模型</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6"/>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 全景贴图球体模型</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8379"/>
      <w:bookmarkStart w:id="133" w:name="_Toc28185"/>
      <w:bookmarkStart w:id="134" w:name="_Toc15877"/>
      <w:bookmarkStart w:id="135" w:name="_Toc22232"/>
      <w:bookmarkStart w:id="136" w:name="_Toc16729"/>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91"/>
      <w:bookmarkStart w:id="138" w:name="_Toc12405"/>
      <w:bookmarkStart w:id="139" w:name="_Toc5485"/>
      <w:bookmarkStart w:id="140" w:name="_Toc14638"/>
      <w:bookmarkStart w:id="141" w:name="_Toc23147"/>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2829560</wp:posOffset>
                </wp:positionH>
                <wp:positionV relativeFrom="paragraph">
                  <wp:posOffset>265430</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2.8pt;margin-top:20.9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1349375</wp:posOffset>
                </wp:positionH>
                <wp:positionV relativeFrom="paragraph">
                  <wp:posOffset>300990</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6.25pt;margin-top:23.7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837565</wp:posOffset>
                </wp:positionH>
                <wp:positionV relativeFrom="paragraph">
                  <wp:posOffset>189230</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65.95pt;margin-top:14.9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1866265</wp:posOffset>
                </wp:positionH>
                <wp:positionV relativeFrom="paragraph">
                  <wp:posOffset>57785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6.95pt;margin-top:4.5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1628140</wp:posOffset>
                </wp:positionH>
                <wp:positionV relativeFrom="paragraph">
                  <wp:posOffset>341630</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28.2pt;margin-top:26.9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3116580</wp:posOffset>
                </wp:positionH>
                <wp:positionV relativeFrom="paragraph">
                  <wp:posOffset>219710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4pt;margin-top:17.3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658495</wp:posOffset>
                </wp:positionH>
                <wp:positionV relativeFrom="paragraph">
                  <wp:posOffset>217805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85pt;margin-top:17.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1582420</wp:posOffset>
                </wp:positionH>
                <wp:positionV relativeFrom="paragraph">
                  <wp:posOffset>102235</wp:posOffset>
                </wp:positionV>
                <wp:extent cx="1534160" cy="1905"/>
                <wp:effectExtent l="0" t="47625" r="5080" b="5715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a:off x="3181985" y="4384675"/>
                          <a:ext cx="1534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4.6pt;margin-top:8.05pt;height:0.15pt;width:120.8pt;z-index:252089344;mso-width-relative:page;mso-height-relative:page;" filled="f" stroked="t" coordsize="21600,21600" o:gfxdata="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5GDfnWAAAACQEAAA8AAAAA&#10;AAAAAQAgAAAAIgAAAGRycy9kb3ducmV2LnhtbFBLAQIUABQAAAAIAIdO4kDkJFMCFgIAAOMDAAAO&#10;AAAAAAAAAAEAIAAAACUBAABkcnMvZTJvRG9jLnhtbFBLBQYAAAAABgAGAFkBAACt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3-6 MVC模式</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控制器，具有数据计算，处理用户交互等控制，是Model和View之间的沟通桥梁。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23658"/>
      <w:bookmarkStart w:id="143" w:name="_Toc10039"/>
      <w:bookmarkStart w:id="144" w:name="_Toc8091"/>
      <w:bookmarkStart w:id="145" w:name="_Toc8613"/>
      <w:bookmarkStart w:id="146" w:name="_Toc4590"/>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对象,并通过TextureHelper加载纹理。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初始化个矩阵，包括透视投影，模型矩阵，视图矩阵，初识化方向，尺寸等参数。</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26481"/>
      <w:bookmarkStart w:id="148" w:name="_Toc21592"/>
      <w:bookmarkStart w:id="149" w:name="_Toc186"/>
      <w:bookmarkStart w:id="150" w:name="_Toc7201"/>
      <w:bookmarkStart w:id="151" w:name="_Toc8960"/>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7"/>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 纹理分割</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球面等角度分割：</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8"/>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 球面分割</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22351"/>
      <w:bookmarkStart w:id="153" w:name="_Toc10149"/>
      <w:bookmarkStart w:id="154" w:name="_Toc21369"/>
      <w:bookmarkStart w:id="155" w:name="_Toc845"/>
      <w:bookmarkStart w:id="156" w:name="_Toc6822"/>
      <w:r>
        <w:rPr>
          <w:rFonts w:hint="eastAsia"/>
          <w:lang w:val="en-US" w:eastAsia="zh-CN"/>
        </w:rPr>
        <w:t>3.3 着色器程序构建</w:t>
      </w:r>
      <w:bookmarkEnd w:id="152"/>
      <w:bookmarkEnd w:id="153"/>
      <w:bookmarkEnd w:id="154"/>
      <w:bookmarkEnd w:id="155"/>
      <w:bookmarkEnd w:id="156"/>
    </w:p>
    <w:p>
      <w:pPr>
        <w:pStyle w:val="4"/>
        <w:rPr>
          <w:rFonts w:hint="eastAsia"/>
          <w:lang w:val="en-US" w:eastAsia="zh-CN"/>
        </w:rPr>
      </w:pPr>
      <w:bookmarkStart w:id="157" w:name="_Toc16194"/>
      <w:r>
        <w:rPr>
          <w:rFonts w:hint="default"/>
          <w:lang w:val="en-US" w:eastAsia="zh-CN"/>
        </w:rPr>
        <w:t xml:space="preserve">3.3.1 </w:t>
      </w:r>
      <w:r>
        <w:rPr>
          <w:rFonts w:hint="eastAsia"/>
          <w:lang w:val="en-US" w:eastAsia="zh-CN"/>
        </w:rPr>
        <w:t>构建顶点着色器</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在raw文件夹中创建ball_vertex_shader.glsl文件，声明4个必要的变量:顶点位置 、顶点纹理坐标、投影矩阵、顶点纹理。然后给顶点着色器相关变量赋值：</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gl_Position = uProjectMatrix * aPosition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vTextureCoord = aTextureCoord</w:t>
      </w:r>
      <w:r>
        <w:rPr>
          <w:rFonts w:hint="eastAsia" w:asciiTheme="minorEastAsia" w:hAnsiTheme="minorEastAsia" w:eastAsiaTheme="minorEastAsia" w:cstheme="minorEastAsia"/>
          <w:color w:val="CC7832"/>
          <w:sz w:val="19"/>
          <w:szCs w:val="19"/>
          <w:shd w:val="clear" w:fill="2B2B2B"/>
        </w:rPr>
        <w:t>;</w:t>
      </w:r>
    </w:p>
    <w:p>
      <w:pPr>
        <w:rPr>
          <w:rFonts w:hint="eastAsia" w:eastAsia="宋体"/>
          <w:lang w:val="en-US" w:eastAsia="zh-CN"/>
        </w:rPr>
      </w:pPr>
    </w:p>
    <w:p>
      <w:pPr>
        <w:pStyle w:val="4"/>
        <w:rPr>
          <w:rFonts w:hint="eastAsia"/>
          <w:lang w:val="en-US" w:eastAsia="zh-CN"/>
        </w:rPr>
      </w:pPr>
      <w:bookmarkStart w:id="158" w:name="_Toc28312"/>
      <w:r>
        <w:rPr>
          <w:rFonts w:hint="eastAsia"/>
          <w:lang w:val="en-US" w:eastAsia="zh-CN"/>
        </w:rPr>
        <w:t>3.3.2 构建片段着色器</w:t>
      </w:r>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在raw文件夹里面创建ball_fragment_shader.glsl文件，定义片段精度为float。在该着色器中要指定两个变量：纹理类型和纹理坐标。然后通过着色器语言中的方法texture2D关联起来：</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gl_FragColor = texture2D(uTexture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vTextureCoord)</w:t>
      </w:r>
      <w:r>
        <w:rPr>
          <w:rFonts w:hint="eastAsia" w:asciiTheme="minorEastAsia" w:hAnsiTheme="minorEastAsia" w:eastAsiaTheme="minorEastAsia" w:cstheme="minorEastAsia"/>
          <w:color w:val="CC7832"/>
          <w:sz w:val="19"/>
          <w:szCs w:val="19"/>
          <w:shd w:val="clear" w:fill="2B2B2B"/>
        </w:rPr>
        <w:t xml:space="preserve">; </w:t>
      </w:r>
    </w:p>
    <w:p>
      <w:pPr>
        <w:rPr>
          <w:rFonts w:hint="eastAsia"/>
          <w:lang w:val="en-US" w:eastAsia="zh-CN"/>
        </w:rPr>
      </w:pPr>
    </w:p>
    <w:p>
      <w:pPr>
        <w:pStyle w:val="4"/>
        <w:rPr>
          <w:rFonts w:hint="eastAsia"/>
          <w:lang w:val="en-US" w:eastAsia="zh-CN"/>
        </w:rPr>
      </w:pPr>
      <w:bookmarkStart w:id="159" w:name="_Toc15847"/>
      <w:r>
        <w:rPr>
          <w:rFonts w:hint="default"/>
          <w:lang w:val="en-US" w:eastAsia="zh-CN"/>
        </w:rPr>
        <w:t xml:space="preserve">3.3.3 </w:t>
      </w:r>
      <w:r>
        <w:rPr>
          <w:rFonts w:hint="eastAsia"/>
          <w:lang w:val="en-US" w:eastAsia="zh-CN"/>
        </w:rPr>
        <w:t>获取着色器程序</w:t>
      </w:r>
      <w:bookmarkEnd w:id="159"/>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基本都是如本文第二章所述，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pStyle w:val="3"/>
        <w:rPr>
          <w:rFonts w:hint="eastAsia"/>
          <w:lang w:val="en-US" w:eastAsia="zh-CN"/>
        </w:rPr>
      </w:pPr>
      <w:bookmarkStart w:id="160" w:name="_Toc16679"/>
      <w:bookmarkStart w:id="161" w:name="_Toc28869"/>
      <w:bookmarkStart w:id="162" w:name="_Toc429"/>
      <w:bookmarkStart w:id="163" w:name="_Toc25400"/>
      <w:bookmarkStart w:id="164" w:name="_Toc10046"/>
      <w:r>
        <w:rPr>
          <w:rFonts w:hint="eastAsia"/>
          <w:lang w:val="en-US" w:eastAsia="zh-CN"/>
        </w:rPr>
        <w:t>3.4 加载图像纹理</w:t>
      </w:r>
      <w:bookmarkEnd w:id="160"/>
      <w:bookmarkEnd w:id="161"/>
      <w:bookmarkEnd w:id="162"/>
      <w:bookmarkEnd w:id="163"/>
      <w:bookmarkEnd w:id="164"/>
    </w:p>
    <w:p>
      <w:pPr>
        <w:pStyle w:val="4"/>
        <w:rPr>
          <w:rFonts w:hint="eastAsia"/>
          <w:lang w:val="en-US" w:eastAsia="zh-CN"/>
        </w:rPr>
      </w:pPr>
      <w:bookmarkStart w:id="165" w:name="_Toc30718"/>
      <w:r>
        <w:rPr>
          <w:rFonts w:hint="default"/>
          <w:lang w:val="en-US" w:eastAsia="zh-CN"/>
        </w:rPr>
        <w:t xml:space="preserve">3.4.1 </w:t>
      </w:r>
      <w:r>
        <w:rPr>
          <w:rFonts w:hint="eastAsia"/>
          <w:lang w:val="en-US" w:eastAsia="zh-CN"/>
        </w:rPr>
        <w:t>认识纹理</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纹理是用来表示图像、照片等。每个二维纹理都由很多小的纹理元素（texel）组成，类似于第二章所述片段和像素。每个纹理都有自己的坐标空间，其范围从一个拐角到另一个拐角，坐标分别为（0,0）、（1,1），具有两个维度，分别称为S、T。在OpenGL中，纹理不一定是正方形，但是纹理的每个维度必须是2的幂（POT），这样做的目的跟操作系统的磁盘存储数据的原理有关。</w:t>
      </w:r>
    </w:p>
    <w:p>
      <w:pPr>
        <w:pStyle w:val="4"/>
        <w:rPr>
          <w:rFonts w:hint="eastAsia"/>
          <w:lang w:val="en-US" w:eastAsia="zh-CN"/>
        </w:rPr>
      </w:pPr>
      <w:bookmarkStart w:id="166" w:name="_Toc12336"/>
      <w:r>
        <w:rPr>
          <w:rFonts w:hint="default"/>
          <w:lang w:val="en-US" w:eastAsia="zh-CN"/>
        </w:rPr>
        <w:t xml:space="preserve">3.4.2 </w:t>
      </w:r>
      <w:r>
        <w:rPr>
          <w:rFonts w:hint="eastAsia"/>
          <w:lang w:val="en-US" w:eastAsia="zh-CN"/>
        </w:rPr>
        <w:t>加载位图数据并绑定纹理</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ndroid中，OpenGL不能直接读取PNG或者JPG格式图片文件数据，因为他们是图像数据通过特定的算法（例如哈夫曼算法）被压缩后的格式。任何在屏幕上显示的图像都是最原始的像素级数据，我们需要利用android原生的位图解码器BitmapFactory将图片文件解压成原始OpenGL 能识别的数据。</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    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pStyle w:val="4"/>
        <w:rPr>
          <w:rFonts w:hint="eastAsia"/>
          <w:lang w:val="en-US" w:eastAsia="zh-CN"/>
        </w:rPr>
      </w:pPr>
      <w:bookmarkStart w:id="167" w:name="_Toc22015"/>
      <w:r>
        <w:rPr>
          <w:rFonts w:hint="default"/>
          <w:lang w:val="en-US" w:eastAsia="zh-CN"/>
        </w:rPr>
        <w:t>3.4.</w:t>
      </w:r>
      <w:r>
        <w:rPr>
          <w:rFonts w:hint="eastAsia"/>
          <w:lang w:val="en-US" w:eastAsia="zh-CN"/>
        </w:rPr>
        <w:t>3</w:t>
      </w:r>
      <w:r>
        <w:rPr>
          <w:rFonts w:hint="default"/>
          <w:lang w:val="en-US" w:eastAsia="zh-CN"/>
        </w:rPr>
        <w:t xml:space="preserve"> </w:t>
      </w:r>
      <w:r>
        <w:rPr>
          <w:rFonts w:hint="eastAsia"/>
          <w:lang w:val="en-US" w:eastAsia="zh-CN"/>
        </w:rPr>
        <w:t>模块关联</w:t>
      </w:r>
      <w:bookmarkEnd w:id="167"/>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8" w:name="_Toc9107"/>
      <w:bookmarkStart w:id="169" w:name="_Toc20014"/>
      <w:bookmarkStart w:id="170" w:name="_Toc24372"/>
      <w:bookmarkStart w:id="171" w:name="_Toc25462"/>
      <w:bookmarkStart w:id="172" w:name="_Toc12457"/>
      <w:r>
        <w:rPr>
          <w:rFonts w:hint="eastAsia"/>
          <w:lang w:val="en-US" w:eastAsia="zh-CN"/>
        </w:rPr>
        <w:t>3.5 交互设计</w:t>
      </w:r>
      <w:bookmarkEnd w:id="168"/>
      <w:bookmarkEnd w:id="169"/>
      <w:bookmarkEnd w:id="170"/>
      <w:bookmarkEnd w:id="171"/>
      <w:bookmarkEnd w:id="172"/>
    </w:p>
    <w:p>
      <w:pPr>
        <w:pStyle w:val="4"/>
        <w:rPr>
          <w:rFonts w:hint="eastAsia" w:ascii="黑体" w:hAnsi="黑体" w:eastAsia="黑体" w:cs="黑体"/>
          <w:b w:val="0"/>
          <w:bCs w:val="0"/>
          <w:color w:val="000000"/>
          <w:sz w:val="24"/>
          <w:szCs w:val="24"/>
          <w:lang w:val="en-US" w:eastAsia="zh-CN"/>
        </w:rPr>
      </w:pPr>
      <w:bookmarkStart w:id="173" w:name="_Toc32215"/>
      <w:bookmarkStart w:id="174" w:name="_Toc30856"/>
      <w:bookmarkStart w:id="175" w:name="_Toc31620"/>
      <w:bookmarkStart w:id="176" w:name="_Toc17422"/>
      <w:bookmarkStart w:id="177" w:name="_Toc23202"/>
      <w:r>
        <w:rPr>
          <w:rFonts w:hint="eastAsia"/>
          <w:lang w:val="en-US" w:eastAsia="zh-CN"/>
        </w:rPr>
        <w:t>3.5.1 图像交互变换算法</w:t>
      </w:r>
      <w:bookmarkEnd w:id="173"/>
      <w:bookmarkEnd w:id="174"/>
      <w:bookmarkEnd w:id="175"/>
      <w:bookmarkEnd w:id="176"/>
      <w:bookmarkEnd w:id="177"/>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9"/>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 全景效果图</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8" w:name="_Toc19719"/>
      <w:bookmarkStart w:id="179" w:name="_Toc11991"/>
      <w:bookmarkStart w:id="180" w:name="_Toc21942"/>
      <w:bookmarkStart w:id="181" w:name="_Toc13101"/>
      <w:bookmarkStart w:id="182" w:name="_Toc2598"/>
      <w:r>
        <w:rPr>
          <w:rFonts w:hint="eastAsia"/>
          <w:lang w:val="en-US" w:eastAsia="zh-CN"/>
        </w:rPr>
        <w:t>3.5.2 关联交互事件</w:t>
      </w:r>
      <w:bookmarkEnd w:id="178"/>
      <w:bookmarkEnd w:id="179"/>
      <w:bookmarkEnd w:id="180"/>
      <w:bookmarkEnd w:id="181"/>
      <w:bookmarkEnd w:id="182"/>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w:t>
      </w:r>
    </w:p>
    <w:p>
      <w:pPr>
        <w:keepNext w:val="0"/>
        <w:keepLines w:val="0"/>
        <w:pageBreakBefore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(deltaX,deltaY) 将滑动变化量传递给渲染器进行处理。最后更新preX,</w:t>
      </w:r>
    </w:p>
    <w:p>
      <w:pPr>
        <w:keepNext w:val="0"/>
        <w:keepLines w:val="0"/>
        <w:pageBreakBefore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preY为当前触摸点坐标位置，这样就是可以不断的将滑动事件传递下去。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83" w:name="_Toc1955"/>
      <w:bookmarkStart w:id="184" w:name="_Toc15705"/>
      <w:bookmarkStart w:id="185" w:name="_Toc30357"/>
      <w:bookmarkStart w:id="186" w:name="_Toc12854"/>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83"/>
      <w:bookmarkEnd w:id="184"/>
      <w:bookmarkEnd w:id="185"/>
      <w:bookmarkEnd w:id="186"/>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7" w:name="_Toc14058"/>
      <w:bookmarkStart w:id="188" w:name="_Toc26660"/>
      <w:bookmarkStart w:id="189" w:name="_Toc17250"/>
      <w:bookmarkStart w:id="190" w:name="_Toc16075"/>
      <w:bookmarkStart w:id="191" w:name="_Toc20444"/>
      <w:r>
        <w:rPr>
          <w:rFonts w:hint="eastAsia"/>
          <w:lang w:val="en-US" w:eastAsia="zh-CN"/>
        </w:rPr>
        <w:t>3.5.4 增加图像选择菜单</w:t>
      </w:r>
      <w:bookmarkEnd w:id="187"/>
      <w:bookmarkEnd w:id="188"/>
      <w:bookmarkEnd w:id="189"/>
      <w:bookmarkEnd w:id="190"/>
      <w:bookmarkEnd w:id="191"/>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bookmarkStart w:id="192" w:name="_Toc25837"/>
      <w:bookmarkStart w:id="193" w:name="_Toc29278"/>
      <w:bookmarkStart w:id="194" w:name="_Toc18066"/>
      <w:bookmarkStart w:id="195" w:name="_Toc31726"/>
    </w:p>
    <w:p>
      <w:pPr>
        <w:pStyle w:val="2"/>
        <w:jc w:val="both"/>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96" w:name="_Toc13923"/>
      <w:r>
        <w:rPr>
          <w:rFonts w:hint="eastAsia"/>
          <w:lang w:val="en-US" w:eastAsia="zh-CN"/>
        </w:rPr>
        <w:t>第四章 测试反馈</w:t>
      </w:r>
      <w:bookmarkEnd w:id="192"/>
      <w:bookmarkEnd w:id="193"/>
      <w:bookmarkEnd w:id="194"/>
      <w:bookmarkEnd w:id="195"/>
      <w:r>
        <w:rPr>
          <w:rFonts w:hint="eastAsia"/>
          <w:lang w:val="en-US" w:eastAsia="zh-CN"/>
        </w:rPr>
        <w:t>与分析</w:t>
      </w:r>
      <w:bookmarkEnd w:id="196"/>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1831975</wp:posOffset>
            </wp:positionH>
            <wp:positionV relativeFrom="paragraph">
              <wp:posOffset>109855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20"/>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 全景黑洞</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对上述问题，可以采取两种解决方案：一是改变视点的位置，让视点在图像放大过程中使其远离球面，不要穿过球面，但视点可以看成人的眼球观察的位置，如果视点位置变换，会导致看到的效果出现不可预料的结果，这里不建议采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另一种解决方案简单粗暴，直接限制图像放大过程的最大放大系数，这样图像就不会因为放的过于大而使视点穿过球面。</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当选择切换图片时，屏幕会变黑，然后过很长一段时间（2到5分钟）被选择的图片才会显示出来，用户体验非常差。</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Created()方法。但是该方法不能直接调用，这里笔者使用了一些技巧来变相地达到目的。连读调用glSurfaceView.onPasuse()和glSurfaceView.</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即可。可见理解各组件的生命周期在开发过程中可以轻松解决很多问题。</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4096" behindDoc="1" locked="0" layoutInCell="1" allowOverlap="1">
            <wp:simplePos x="0" y="0"/>
            <wp:positionH relativeFrom="column">
              <wp:posOffset>1763395</wp:posOffset>
            </wp:positionH>
            <wp:positionV relativeFrom="paragraph">
              <wp:posOffset>573405</wp:posOffset>
            </wp:positionV>
            <wp:extent cx="1387475" cy="2467610"/>
            <wp:effectExtent l="0" t="0" r="0" b="0"/>
            <wp:wrapTight wrapText="bothSides">
              <wp:wrapPolygon>
                <wp:start x="0" y="0"/>
                <wp:lineTo x="0" y="21478"/>
                <wp:lineTo x="21353" y="21478"/>
                <wp:lineTo x="21353" y="0"/>
                <wp:lineTo x="0" y="0"/>
              </wp:wrapPolygon>
            </wp:wrapTight>
            <wp:docPr id="53" name="图片 53" descr="4086829581872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08682958187295618"/>
                    <pic:cNvPicPr>
                      <a:picLocks noChangeAspect="1"/>
                    </pic:cNvPicPr>
                  </pic:nvPicPr>
                  <pic:blipFill>
                    <a:blip r:embed="rId21"/>
                    <a:stretch>
                      <a:fillRect/>
                    </a:stretch>
                  </pic:blipFill>
                  <pic:spPr>
                    <a:xfrm>
                      <a:off x="0" y="0"/>
                      <a:ext cx="1387475" cy="2467610"/>
                    </a:xfrm>
                    <a:prstGeom prst="rect">
                      <a:avLst/>
                    </a:prstGeom>
                  </pic:spPr>
                </pic:pic>
              </a:graphicData>
            </a:graphic>
          </wp:anchor>
        </w:drawing>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测试3：当切换成一张地球的全景视图，并缩小图像尺寸时，会出现一个类似于谷歌地球的3D球体，如图3-11：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3-11 全景地图</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该球体看似像一个地球仪，但是当转动图像时，会感觉跟转动地球仪的效果有一些差别，该“地球”的边缘会发生不自然的视觉扭曲。</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本章程序实现效果为全景视图，并不是实现一个地球仪。两者的差别在于对地球仪来说，图像是贴在球体外表面，视点在球体外部，是从球体外部观察到的效果；而全景图像是贴在球体内表面，视点被包围在球体内部，图3-11实际上是从穿过球内部观察到的效果。由于本程序没有将光照阴影效果考虑进去，并且也没有进行贴图反面不可见的操作，造成了这一视觉差错。可见想要在计算机上模拟真实的视觉效果是件很复杂的事情，本程序有很多值得改进的地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测试4：当加载一张正常的非全景图的平面图时，图像的顶部和底部会出现极度扭曲的、缩聚在一个点上的现象，如图3-12：</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3072" behindDoc="1" locked="0" layoutInCell="1" allowOverlap="1">
            <wp:simplePos x="0" y="0"/>
            <wp:positionH relativeFrom="column">
              <wp:posOffset>1778635</wp:posOffset>
            </wp:positionH>
            <wp:positionV relativeFrom="paragraph">
              <wp:posOffset>29845</wp:posOffset>
            </wp:positionV>
            <wp:extent cx="1313815" cy="2335530"/>
            <wp:effectExtent l="0" t="0" r="42545" b="26670"/>
            <wp:wrapThrough wrapText="bothSides">
              <wp:wrapPolygon>
                <wp:start x="0" y="0"/>
                <wp:lineTo x="0" y="21424"/>
                <wp:lineTo x="21297" y="21424"/>
                <wp:lineTo x="21297" y="0"/>
                <wp:lineTo x="0" y="0"/>
              </wp:wrapPolygon>
            </wp:wrapThrough>
            <wp:docPr id="49" name="图片 49" descr="578789074124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78789074124746228"/>
                    <pic:cNvPicPr>
                      <a:picLocks noChangeAspect="1"/>
                    </pic:cNvPicPr>
                  </pic:nvPicPr>
                  <pic:blipFill>
                    <a:blip r:embed="rId22"/>
                    <a:stretch>
                      <a:fillRect/>
                    </a:stretch>
                  </pic:blipFill>
                  <pic:spPr>
                    <a:xfrm>
                      <a:off x="0" y="0"/>
                      <a:ext cx="1313815" cy="23355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rPr>
          <w:rFonts w:hint="eastAsia"/>
          <w:lang w:val="en-US" w:eastAsia="zh-CN"/>
        </w:rPr>
      </w:pPr>
      <w:bookmarkStart w:id="197" w:name="_Toc7021"/>
      <w:bookmarkStart w:id="198" w:name="_Toc13165"/>
      <w:bookmarkStart w:id="199" w:name="_Toc5312"/>
      <w:bookmarkStart w:id="200" w:name="_Toc11744"/>
      <w:bookmarkStart w:id="201" w:name="_Toc2604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lang w:val="en-US" w:eastAsia="zh-CN"/>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3-12 正常图片当做全景图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分析：正常非全景图在拍摄过程中就是平面拍摄的，而在本程序渲染的过程中，就是将图片贴在球体的内表面，对任何图片都会进行曲面拉伸，这样就会出现上述情况。对此，我们更容易理解，在全景图拍摄的过程中，是将其提前进行了逆向球面拉伸，合成在一张平面上，就如本文第三章第一节所示一样，只有这样，在全景渲染时，才会出现正常的视觉效果。</w:t>
      </w:r>
    </w:p>
    <w:p>
      <w:pPr>
        <w:pStyle w:val="2"/>
        <w:rPr>
          <w:rFonts w:hint="eastAsia"/>
          <w:lang w:val="en-US" w:eastAsia="zh-CN"/>
        </w:rPr>
      </w:pPr>
      <w:bookmarkStart w:id="202" w:name="_Toc32389"/>
      <w:r>
        <w:rPr>
          <w:rFonts w:hint="eastAsia"/>
          <w:lang w:val="en-US" w:eastAsia="zh-CN"/>
        </w:rPr>
        <w:t>第五章 总结</w:t>
      </w:r>
      <w:bookmarkEnd w:id="197"/>
      <w:bookmarkEnd w:id="198"/>
      <w:bookmarkEnd w:id="199"/>
      <w:bookmarkEnd w:id="200"/>
      <w:bookmarkEnd w:id="201"/>
      <w:bookmarkEnd w:id="202"/>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OpenGL开发让人有良好的视觉体验效果，应用非常广泛。本文从理论介绍，到问题分析，再到实践编程、架构设计与优化，最后较好的完成了课题研究之初所设定的目标。并增加了理论知识，积累了实践经验。</w:t>
      </w: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203" w:name="_Toc29244"/>
      <w:bookmarkStart w:id="204" w:name="_Toc2800"/>
      <w:bookmarkStart w:id="205" w:name="_Toc7162"/>
      <w:bookmarkStart w:id="206" w:name="_Toc29110"/>
      <w:bookmarkStart w:id="207" w:name="_Toc28528"/>
      <w:bookmarkStart w:id="208" w:name="_Toc26646"/>
      <w:r>
        <w:rPr>
          <w:rFonts w:hint="eastAsia"/>
          <w:lang w:val="en-US" w:eastAsia="zh-CN"/>
        </w:rPr>
        <w:t>致谢</w:t>
      </w:r>
      <w:bookmarkEnd w:id="203"/>
      <w:bookmarkEnd w:id="204"/>
      <w:bookmarkEnd w:id="205"/>
      <w:bookmarkEnd w:id="206"/>
      <w:bookmarkEnd w:id="207"/>
      <w:bookmarkEnd w:id="208"/>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9" w:name="_Toc1725"/>
      <w:bookmarkStart w:id="210" w:name="_Toc15354"/>
      <w:bookmarkStart w:id="211" w:name="_Toc6565"/>
      <w:bookmarkStart w:id="212" w:name="_Toc28524"/>
      <w:bookmarkStart w:id="213" w:name="_Toc16848"/>
      <w:bookmarkStart w:id="214" w:name="_Toc270"/>
      <w:r>
        <w:rPr>
          <w:rFonts w:hint="eastAsia"/>
          <w:lang w:val="en-US" w:eastAsia="zh-CN"/>
        </w:rPr>
        <w:t>参考文献</w:t>
      </w:r>
      <w:bookmarkEnd w:id="209"/>
      <w:bookmarkEnd w:id="210"/>
      <w:bookmarkEnd w:id="211"/>
      <w:bookmarkEnd w:id="212"/>
      <w:bookmarkEnd w:id="213"/>
      <w:bookmarkEnd w:id="214"/>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sectPr>
          <w:headerReference r:id="rId6"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decimal" w:start="1"/>
          <w:cols w:space="0" w:num="1"/>
          <w:rtlGutter w:val="0"/>
          <w:docGrid w:linePitch="312" w:charSpace="0"/>
        </w:sectPr>
      </w:pPr>
      <w:r>
        <w:rPr>
          <w:rFonts w:hint="eastAsia" w:asciiTheme="minorEastAsia" w:hAnsiTheme="minorEastAsia" w:eastAsiaTheme="minorEastAsia" w:cstheme="minorEastAsia"/>
          <w:lang w:val="en-US" w:eastAsia="zh-CN"/>
        </w:rPr>
        <w:t>http://blog.csdn.net/linghu_java/article/details/44563935.html，2015-03-23.</w:t>
      </w: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毕业论文（设计）指导教师评语</w:t>
      </w:r>
    </w:p>
    <w:p>
      <w:pPr>
        <w:jc w:val="center"/>
        <w:rPr>
          <w:rFonts w:hint="eastAsia" w:eastAsia="黑体"/>
          <w:sz w:val="36"/>
        </w:rPr>
      </w:pPr>
    </w:p>
    <w:p>
      <w:pPr>
        <w:ind w:firstLine="570"/>
        <w:rPr>
          <w:rFonts w:hint="eastAsia"/>
          <w:sz w:val="24"/>
        </w:rPr>
      </w:pPr>
      <w:r>
        <w:rPr>
          <w:rFonts w:hint="eastAsia"/>
          <w:sz w:val="24"/>
        </w:rPr>
        <w:t xml:space="preserve">学生姓名      </w:t>
      </w:r>
      <w:r>
        <w:rPr>
          <w:rFonts w:hint="eastAsia"/>
          <w:sz w:val="24"/>
          <w:lang w:val="en-US" w:eastAsia="zh-CN"/>
        </w:rPr>
        <w:t xml:space="preserve"> </w:t>
      </w:r>
      <w:r>
        <w:rPr>
          <w:rFonts w:hint="eastAsia"/>
          <w:sz w:val="24"/>
        </w:rPr>
        <w:t xml:space="preserve">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 xml:space="preserve">                       研究室   指导教师签字</w:t>
      </w:r>
    </w:p>
    <w:p>
      <w:pPr>
        <w:ind w:firstLine="600"/>
        <w:rPr>
          <w:rFonts w:hint="eastAsia"/>
          <w:sz w:val="24"/>
        </w:rPr>
      </w:pPr>
      <w:r>
        <w:rPr>
          <w:rFonts w:hint="eastAsia"/>
          <w:sz w:val="24"/>
        </w:rPr>
        <w:t xml:space="preserve">      ————————                     ———————</w:t>
      </w:r>
    </w:p>
    <w:p>
      <w:pPr>
        <w:ind w:firstLine="600"/>
        <w:rPr>
          <w:rFonts w:hint="eastAsia"/>
          <w:sz w:val="24"/>
        </w:rPr>
      </w:pPr>
    </w:p>
    <w:p>
      <w:pPr>
        <w:ind w:firstLine="600"/>
        <w:rPr>
          <w:rFonts w:hint="eastAsia"/>
          <w:sz w:val="24"/>
        </w:rPr>
      </w:pPr>
      <w:r>
        <w:rPr>
          <w:rFonts w:hint="eastAsia"/>
          <w:sz w:val="24"/>
        </w:rPr>
        <w:t xml:space="preserve">                                         年    月    日</w:t>
      </w:r>
    </w:p>
    <w:p>
      <w:pPr>
        <w:ind w:firstLine="600"/>
        <w:rPr>
          <w:rFonts w:hint="eastAsia"/>
          <w:sz w:val="24"/>
        </w:rPr>
      </w:pP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毕业论文（设计）评阅人评语</w:t>
      </w:r>
    </w:p>
    <w:p>
      <w:pPr>
        <w:jc w:val="center"/>
        <w:rPr>
          <w:rFonts w:hint="eastAsia" w:eastAsia="黑体"/>
          <w:sz w:val="36"/>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8"/>
        </w:rPr>
      </w:pPr>
      <w:r>
        <w:rPr>
          <w:rFonts w:hint="eastAsia"/>
          <w:sz w:val="28"/>
          <w:szCs w:val="28"/>
        </w:rPr>
        <w:t xml:space="preserve">              </w:t>
      </w:r>
      <w:r>
        <w:rPr>
          <w:rFonts w:hint="eastAsia"/>
          <w:sz w:val="28"/>
        </w:rPr>
        <w:t>评 阅 人 签 字：</w:t>
      </w:r>
    </w:p>
    <w:p>
      <w:pPr>
        <w:ind w:firstLine="600"/>
        <w:rPr>
          <w:rFonts w:hint="eastAsia"/>
          <w:sz w:val="28"/>
        </w:rPr>
      </w:pPr>
      <w:r>
        <w:rPr>
          <w:rFonts w:hint="eastAsia"/>
          <w:sz w:val="28"/>
        </w:rPr>
        <w:t xml:space="preserve">              评阅人工作单位：</w:t>
      </w:r>
    </w:p>
    <w:p>
      <w:pPr>
        <w:ind w:firstLine="600"/>
        <w:rPr>
          <w:rFonts w:hint="eastAsia"/>
          <w:sz w:val="24"/>
        </w:rPr>
      </w:pPr>
      <w:r>
        <w:rPr>
          <w:rFonts w:hint="eastAsia"/>
          <w:sz w:val="28"/>
        </w:rPr>
        <w:t xml:space="preserve">              评 阅 人 职 务：</w:t>
      </w:r>
    </w:p>
    <w:p>
      <w:pPr>
        <w:ind w:firstLine="600"/>
        <w:rPr>
          <w:rFonts w:hint="eastAsia"/>
          <w:sz w:val="24"/>
        </w:rPr>
      </w:pPr>
    </w:p>
    <w:p>
      <w:pPr>
        <w:ind w:firstLine="600"/>
        <w:rPr>
          <w:rFonts w:hint="eastAsia"/>
          <w:sz w:val="24"/>
        </w:rPr>
      </w:pPr>
      <w:r>
        <w:rPr>
          <w:rFonts w:hint="eastAsia"/>
          <w:sz w:val="24"/>
        </w:rPr>
        <w:t xml:space="preserve">                                    年    月    日</w:t>
      </w: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36"/>
        </w:rPr>
      </w:pPr>
      <w:r>
        <w:rPr>
          <w:rFonts w:hint="eastAsia" w:eastAsia="黑体"/>
          <w:sz w:val="36"/>
        </w:rPr>
        <w:t>毕 业 论 文 （设 计） 答 辩 意 见</w:t>
      </w:r>
    </w:p>
    <w:p>
      <w:pPr>
        <w:jc w:val="center"/>
        <w:rPr>
          <w:rFonts w:hint="eastAsia" w:eastAsia="黑体"/>
          <w:sz w:val="24"/>
        </w:rPr>
      </w:pPr>
    </w:p>
    <w:p>
      <w:pPr>
        <w:rPr>
          <w:rFonts w:hint="eastAsia" w:eastAsia="黑体"/>
          <w:sz w:val="24"/>
        </w:rPr>
      </w:pPr>
      <w:r>
        <w:rPr>
          <w:rFonts w:hint="eastAsia" w:eastAsia="黑体"/>
          <w:sz w:val="24"/>
        </w:rPr>
        <w:t xml:space="preserve">     —————————————————————————————</w:t>
      </w:r>
    </w:p>
    <w:p>
      <w:pPr>
        <w:ind w:firstLine="570"/>
        <w:rPr>
          <w:rFonts w:hint="eastAsia"/>
          <w:sz w:val="24"/>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评语：</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毕业论文（设计）成绩：                 </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 xml:space="preserve">                  答辩组组长</w:t>
      </w:r>
    </w:p>
    <w:p>
      <w:pPr>
        <w:ind w:firstLine="600"/>
        <w:rPr>
          <w:rFonts w:hint="eastAsia"/>
          <w:sz w:val="24"/>
        </w:rPr>
      </w:pPr>
    </w:p>
    <w:p>
      <w:pPr>
        <w:ind w:firstLine="600"/>
        <w:rPr>
          <w:rFonts w:hint="eastAsia"/>
          <w:sz w:val="24"/>
        </w:rPr>
      </w:pPr>
      <w:r>
        <w:rPr>
          <w:rFonts w:hint="eastAsia"/>
          <w:sz w:val="24"/>
        </w:rPr>
        <w:t xml:space="preserve">                                     年    月    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sectPr>
      <w:headerReference r:id="rId7" w:type="default"/>
      <w:pgSz w:w="11906" w:h="16838"/>
      <w:pgMar w:top="2155" w:right="2835" w:bottom="2211" w:left="1418" w:header="851" w:footer="992" w:gutter="0"/>
      <w:pgBorders>
        <w:top w:val="none" w:color="auto" w:sz="0" w:space="0"/>
        <w:left w:val="none" w:color="auto" w:sz="0" w:space="0"/>
        <w:bottom w:val="none" w:color="auto" w:sz="0" w:space="0"/>
        <w:right w:val="none" w:color="auto"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ascii="楷体_GB2312" w:eastAsia="楷体_GB2312"/>
        <w:sz w:val="21"/>
        <w:szCs w:val="21"/>
      </w:rPr>
    </w:pPr>
  </w:p>
  <w:p>
    <w:pPr>
      <w:pStyle w:val="9"/>
      <w:jc w:val="both"/>
      <w:rPr>
        <w:rFonts w:hint="eastAsia" w:ascii="楷体_GB2312" w:eastAsia="楷体_GB2312"/>
        <w:sz w:val="21"/>
        <w:szCs w:val="21"/>
      </w:rPr>
    </w:pPr>
  </w:p>
  <w:p>
    <w:pPr>
      <w:pStyle w:val="9"/>
      <w:jc w:val="center"/>
    </w:pPr>
    <w:r>
      <w:rPr>
        <w:rFonts w:hint="eastAsia" w:ascii="楷体_GB2312" w:eastAsia="楷体_GB2312"/>
        <w:sz w:val="21"/>
        <w:szCs w:val="21"/>
      </w:rPr>
      <w:t>吉林大学计算机科学与技术学院</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sz w:val="18"/>
      </w:rPr>
    </w:pPr>
    <w:r>
      <w:rPr>
        <w:sz w:val="18"/>
      </w:rPr>
      <mc:AlternateContent>
        <mc:Choice Requires="wps">
          <w:drawing>
            <wp:anchor distT="0" distB="0" distL="114300" distR="114300" simplePos="0" relativeHeight="251658240" behindDoc="0" locked="0" layoutInCell="1" allowOverlap="1">
              <wp:simplePos x="0" y="0"/>
              <wp:positionH relativeFrom="margin">
                <wp:posOffset>-10160</wp:posOffset>
              </wp:positionH>
              <wp:positionV relativeFrom="paragraph">
                <wp:posOffset>-109855</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Fonts w:hint="eastAsia" w:ascii="楷体_GB2312" w:hAnsi="宋体" w:eastAsia="楷体_GB2312"/>
                              <w:sz w:val="24"/>
                              <w:lang w:val="en-US" w:eastAsia="zh-CN"/>
                            </w:rPr>
                            <w:t xml:space="preserve">   </w:t>
                          </w:r>
                          <w:r>
                            <w:rPr>
                              <w:rFonts w:hint="eastAsia" w:ascii="楷体_GB2312" w:hAnsi="宋体" w:eastAsia="楷体_GB2312"/>
                              <w:sz w:val="24"/>
                            </w:rPr>
                            <w:t xml:space="preserve">                   </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8pt;margin-top:-8.65pt;height:144pt;width:144pt;mso-position-horizontal-relative:margin;mso-wrap-style:none;z-index:251658240;mso-width-relative:page;mso-height-relative:page;" filled="f" stroked="f" coordsize="21600,21600" o:gfxdata="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pJtUNcAAAAKAQAADwAAAAAA&#10;AAABACAAAAAiAAAAZHJzL2Rvd25yZXYueG1sUEsBAhQAFAAAAAgAh07iQFy7EXcUAgAAFQQAAA4A&#10;AAAAAAAAAQAgAAAAJgEAAGRycy9lMm9Eb2MueG1sUEsFBgAAAAAGAAYAWQEAAKwFAAAAAA==&#10;">
              <v:fill on="f" focussize="0,0"/>
              <v:stroke on="f" weight="0.5pt"/>
              <v:imagedata o:title=""/>
              <o:lock v:ext="edit" aspectratio="f"/>
              <v:textbox inset="0mm,0mm,0mm,0mm" style="mso-fit-shape-to-text:t;">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Fonts w:hint="eastAsia" w:ascii="楷体_GB2312" w:hAnsi="宋体" w:eastAsia="楷体_GB2312"/>
                        <w:sz w:val="24"/>
                        <w:lang w:val="en-US" w:eastAsia="zh-CN"/>
                      </w:rPr>
                      <w:t xml:space="preserve">   </w:t>
                    </w:r>
                    <w:r>
                      <w:rPr>
                        <w:rFonts w:hint="eastAsia" w:ascii="楷体_GB2312" w:hAnsi="宋体" w:eastAsia="楷体_GB2312"/>
                        <w:sz w:val="24"/>
                      </w:rPr>
                      <w:t xml:space="preserve">                   </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sz w:val="18"/>
      </w:rPr>
      <mc:AlternateContent>
        <mc:Choice Requires="wps">
          <w:drawing>
            <wp:anchor distT="0" distB="0" distL="114300" distR="114300" simplePos="0" relativeHeight="251660288" behindDoc="0" locked="0" layoutInCell="1" allowOverlap="1">
              <wp:simplePos x="0" y="0"/>
              <wp:positionH relativeFrom="margin">
                <wp:posOffset>-11430</wp:posOffset>
              </wp:positionH>
              <wp:positionV relativeFrom="paragraph">
                <wp:posOffset>-119380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7"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9.4pt;height:144pt;width:144pt;mso-position-horizontal-relative:margin;mso-wrap-style:none;z-index:251660288;mso-width-relative:page;mso-height-relative:page;" filled="f" stroked="f" coordsize="21600,21600" o:gfxdata="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WWpuNYAAAAKAQAADwAAAAAA&#10;AAABACAAAAAiAAAAZHJzL2Rvd25yZXYueG1sUEsBAhQAFAAAAAgAh07iQFHoZJQVAgAAFQQAAA4A&#10;AAAAAAAAAQAgAAAAJQEAAGRycy9lMm9Eb2MueG1sUEsFBgAAAAAGAAYAWQEAAKwFAAAAAA==&#10;">
              <v:fill on="f" focussize="0,0"/>
              <v:stroke on="f" weight="0.5pt"/>
              <v:imagedata o:title=""/>
              <o:lock v:ext="edit" aspectratio="f"/>
              <v:textbox inset="0mm,0mm,0mm,0mm" style="mso-fit-shape-to-text:t;">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7"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txbxContent>
              </v:textbox>
            </v:shape>
          </w:pict>
        </mc:Fallback>
      </mc:AlternateContent>
    </w:r>
  </w:p>
  <w:p>
    <w:pPr>
      <w:pStyle w:val="10"/>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A2EC9"/>
    <w:multiLevelType w:val="singleLevel"/>
    <w:tmpl w:val="572A2EC9"/>
    <w:lvl w:ilvl="0" w:tentative="0">
      <w:start w:val="1"/>
      <w:numFmt w:val="decimal"/>
      <w:lvlText w:val="%1."/>
      <w:lvlJc w:val="left"/>
      <w:pPr>
        <w:tabs>
          <w:tab w:val="left" w:pos="425"/>
        </w:tabs>
        <w:ind w:left="425" w:leftChars="0" w:hanging="425" w:firstLineChars="0"/>
      </w:pPr>
      <w:rPr>
        <w:rFonts w:hint="default"/>
      </w:rPr>
    </w:lvl>
  </w:abstractNum>
  <w:abstractNum w:abstractNumId="1">
    <w:nsid w:val="572A3203"/>
    <w:multiLevelType w:val="singleLevel"/>
    <w:tmpl w:val="572A3203"/>
    <w:lvl w:ilvl="0" w:tentative="0">
      <w:start w:val="1"/>
      <w:numFmt w:val="decimal"/>
      <w:suff w:val="nothing"/>
      <w:lvlText w:val="%1．"/>
      <w:lvlJc w:val="left"/>
      <w:pPr>
        <w:ind w:left="0" w:leftChars="0" w:firstLine="400" w:firstLineChars="0"/>
      </w:pPr>
      <w:rPr>
        <w:rFonts w:hint="default"/>
      </w:rPr>
    </w:lvl>
  </w:abstractNum>
  <w:abstractNum w:abstractNumId="2">
    <w:nsid w:val="572A3391"/>
    <w:multiLevelType w:val="singleLevel"/>
    <w:tmpl w:val="572A3391"/>
    <w:lvl w:ilvl="0" w:tentative="0">
      <w:start w:val="1"/>
      <w:numFmt w:val="decimal"/>
      <w:lvlText w:val="%1."/>
      <w:lvlJc w:val="left"/>
      <w:pPr>
        <w:tabs>
          <w:tab w:val="left" w:pos="425"/>
        </w:tabs>
        <w:ind w:left="425" w:leftChars="0" w:hanging="425" w:firstLineChars="0"/>
      </w:pPr>
      <w:rPr>
        <w:rFonts w:hint="default"/>
      </w:rPr>
    </w:lvl>
  </w:abstractNum>
  <w:abstractNum w:abstractNumId="3">
    <w:nsid w:val="572A352F"/>
    <w:multiLevelType w:val="singleLevel"/>
    <w:tmpl w:val="572A352F"/>
    <w:lvl w:ilvl="0" w:tentative="0">
      <w:start w:val="1"/>
      <w:numFmt w:val="decimal"/>
      <w:suff w:val="nothing"/>
      <w:lvlText w:val="%1．"/>
      <w:lvlJc w:val="left"/>
      <w:pPr>
        <w:ind w:left="0" w:leftChars="0" w:firstLine="400" w:firstLineChars="0"/>
      </w:pPr>
      <w:rPr>
        <w:rFonts w:hint="default"/>
      </w:rPr>
    </w:lvl>
  </w:abstractNum>
  <w:abstractNum w:abstractNumId="4">
    <w:nsid w:val="572AEFBF"/>
    <w:multiLevelType w:val="singleLevel"/>
    <w:tmpl w:val="572AEFBF"/>
    <w:lvl w:ilvl="0" w:tentative="0">
      <w:start w:val="1"/>
      <w:numFmt w:val="decimal"/>
      <w:suff w:val="nothing"/>
      <w:lvlText w:val="%1．"/>
      <w:lvlJc w:val="left"/>
      <w:pPr>
        <w:ind w:left="0" w:leftChars="0" w:firstLine="400" w:firstLineChars="0"/>
      </w:pPr>
      <w:rPr>
        <w:rFonts w:hint="default"/>
      </w:rPr>
    </w:lvl>
  </w:abstractNum>
  <w:abstractNum w:abstractNumId="5">
    <w:nsid w:val="5734A3A4"/>
    <w:multiLevelType w:val="singleLevel"/>
    <w:tmpl w:val="5734A3A4"/>
    <w:lvl w:ilvl="0" w:tentative="0">
      <w:start w:val="1"/>
      <w:numFmt w:val="decimal"/>
      <w:lvlText w:val="%1)"/>
      <w:lvlJc w:val="left"/>
      <w:pPr>
        <w:tabs>
          <w:tab w:val="left" w:pos="425"/>
        </w:tabs>
        <w:ind w:left="425" w:leftChars="0" w:hanging="425" w:firstLineChars="0"/>
      </w:pPr>
      <w:rPr>
        <w:rFonts w:hint="default"/>
      </w:rPr>
    </w:lvl>
  </w:abstractNum>
  <w:abstractNum w:abstractNumId="6">
    <w:nsid w:val="5741F502"/>
    <w:multiLevelType w:val="singleLevel"/>
    <w:tmpl w:val="5741F502"/>
    <w:lvl w:ilvl="0" w:tentative="0">
      <w:start w:val="1"/>
      <w:numFmt w:val="decimal"/>
      <w:lvlText w:val="%1)"/>
      <w:lvlJc w:val="left"/>
      <w:pPr>
        <w:tabs>
          <w:tab w:val="left" w:pos="425"/>
        </w:tabs>
        <w:ind w:left="425" w:leftChars="0" w:hanging="425" w:firstLineChars="0"/>
      </w:pPr>
      <w:rPr>
        <w:rFonts w:hint="default"/>
      </w:rPr>
    </w:lvl>
  </w:abstractNum>
  <w:abstractNum w:abstractNumId="7">
    <w:nsid w:val="5741F6FA"/>
    <w:multiLevelType w:val="singleLevel"/>
    <w:tmpl w:val="5741F6FA"/>
    <w:lvl w:ilvl="0" w:tentative="0">
      <w:start w:val="1"/>
      <w:numFmt w:val="decimal"/>
      <w:lvlText w:val="%1)"/>
      <w:lvlJc w:val="left"/>
      <w:pPr>
        <w:tabs>
          <w:tab w:val="left" w:pos="425"/>
        </w:tabs>
        <w:ind w:left="425" w:leftChars="0" w:hanging="425" w:firstLineChars="0"/>
      </w:pPr>
      <w:rPr>
        <w:rFonts w:hint="default"/>
      </w:rPr>
    </w:lvl>
  </w:abstractNum>
  <w:abstractNum w:abstractNumId="8">
    <w:nsid w:val="5741FA61"/>
    <w:multiLevelType w:val="singleLevel"/>
    <w:tmpl w:val="5741FA61"/>
    <w:lvl w:ilvl="0" w:tentative="0">
      <w:start w:val="1"/>
      <w:numFmt w:val="decimal"/>
      <w:lvlText w:val="%1)"/>
      <w:lvlJc w:val="left"/>
      <w:pPr>
        <w:tabs>
          <w:tab w:val="left" w:pos="425"/>
        </w:tabs>
        <w:ind w:left="425" w:leftChars="0" w:hanging="425" w:firstLineChars="0"/>
      </w:pPr>
      <w:rPr>
        <w:rFonts w:hint="default"/>
      </w:rPr>
    </w:lvl>
  </w:abstractNum>
  <w:abstractNum w:abstractNumId="9">
    <w:nsid w:val="5741FB24"/>
    <w:multiLevelType w:val="singleLevel"/>
    <w:tmpl w:val="5741FB24"/>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1FBAC"/>
    <w:multiLevelType w:val="singleLevel"/>
    <w:tmpl w:val="5741FBAC"/>
    <w:lvl w:ilvl="0" w:tentative="0">
      <w:start w:val="1"/>
      <w:numFmt w:val="decimal"/>
      <w:suff w:val="nothing"/>
      <w:lvlText w:val="%1．"/>
      <w:lvlJc w:val="left"/>
      <w:pPr>
        <w:ind w:left="0" w:leftChars="0" w:firstLine="400" w:firstLineChars="0"/>
      </w:pPr>
      <w:rPr>
        <w:rFonts w:hint="default"/>
      </w:rPr>
    </w:lvl>
  </w:abstractNum>
  <w:abstractNum w:abstractNumId="11">
    <w:nsid w:val="5741FBF8"/>
    <w:multiLevelType w:val="singleLevel"/>
    <w:tmpl w:val="5741FBF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1FF3B"/>
    <w:multiLevelType w:val="singleLevel"/>
    <w:tmpl w:val="5741FF3B"/>
    <w:lvl w:ilvl="0" w:tentative="0">
      <w:start w:val="1"/>
      <w:numFmt w:val="decimal"/>
      <w:suff w:val="nothing"/>
      <w:lvlText w:val="%1．"/>
      <w:lvlJc w:val="left"/>
      <w:pPr>
        <w:ind w:left="0" w:leftChars="0" w:firstLine="400" w:firstLineChars="0"/>
      </w:pPr>
      <w:rPr>
        <w:rFonts w:hint="default"/>
      </w:rPr>
    </w:lvl>
  </w:abstractNum>
  <w:abstractNum w:abstractNumId="13">
    <w:nsid w:val="5742002E"/>
    <w:multiLevelType w:val="singleLevel"/>
    <w:tmpl w:val="5742002E"/>
    <w:lvl w:ilvl="0" w:tentative="0">
      <w:start w:val="1"/>
      <w:numFmt w:val="decimal"/>
      <w:suff w:val="nothing"/>
      <w:lvlText w:val="%1．"/>
      <w:lvlJc w:val="left"/>
      <w:pPr>
        <w:ind w:left="0" w:leftChars="0" w:firstLine="400" w:firstLineChars="0"/>
      </w:pPr>
      <w:rPr>
        <w:rFonts w:hint="default"/>
      </w:rPr>
    </w:lvl>
  </w:abstractNum>
  <w:abstractNum w:abstractNumId="14">
    <w:nsid w:val="5742A509"/>
    <w:multiLevelType w:val="singleLevel"/>
    <w:tmpl w:val="5742A509"/>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7"/>
  </w:num>
  <w:num w:numId="4">
    <w:abstractNumId w:val="0"/>
  </w:num>
  <w:num w:numId="5">
    <w:abstractNumId w:val="1"/>
  </w:num>
  <w:num w:numId="6">
    <w:abstractNumId w:val="2"/>
  </w:num>
  <w:num w:numId="7">
    <w:abstractNumId w:val="3"/>
  </w:num>
  <w:num w:numId="8">
    <w:abstractNumId w:val="4"/>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HorizontalSpacing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286DA5"/>
    <w:rsid w:val="004B3FA2"/>
    <w:rsid w:val="005137BA"/>
    <w:rsid w:val="00830AAD"/>
    <w:rsid w:val="00944633"/>
    <w:rsid w:val="00B414DA"/>
    <w:rsid w:val="00BB0BA4"/>
    <w:rsid w:val="00DD444E"/>
    <w:rsid w:val="01183A84"/>
    <w:rsid w:val="01864ADC"/>
    <w:rsid w:val="01A140AF"/>
    <w:rsid w:val="01E92AC9"/>
    <w:rsid w:val="023557FB"/>
    <w:rsid w:val="024B6788"/>
    <w:rsid w:val="02852F46"/>
    <w:rsid w:val="02863EC7"/>
    <w:rsid w:val="0289754D"/>
    <w:rsid w:val="02BD2AC8"/>
    <w:rsid w:val="02CD243B"/>
    <w:rsid w:val="02F60482"/>
    <w:rsid w:val="031276E8"/>
    <w:rsid w:val="03937307"/>
    <w:rsid w:val="03D042CF"/>
    <w:rsid w:val="03E66ACE"/>
    <w:rsid w:val="0466196D"/>
    <w:rsid w:val="04B00B49"/>
    <w:rsid w:val="04FE601B"/>
    <w:rsid w:val="051B3F3F"/>
    <w:rsid w:val="05343ED0"/>
    <w:rsid w:val="05B5745F"/>
    <w:rsid w:val="05D860D3"/>
    <w:rsid w:val="05F41A24"/>
    <w:rsid w:val="069E4ECD"/>
    <w:rsid w:val="06AD6C34"/>
    <w:rsid w:val="06B9492D"/>
    <w:rsid w:val="0704708C"/>
    <w:rsid w:val="070C624A"/>
    <w:rsid w:val="07407AF7"/>
    <w:rsid w:val="075A7D69"/>
    <w:rsid w:val="0780778B"/>
    <w:rsid w:val="07943B5D"/>
    <w:rsid w:val="079F4877"/>
    <w:rsid w:val="07EC5E17"/>
    <w:rsid w:val="081F3D60"/>
    <w:rsid w:val="08835212"/>
    <w:rsid w:val="08996F3E"/>
    <w:rsid w:val="0906271F"/>
    <w:rsid w:val="0944179B"/>
    <w:rsid w:val="09DF00BF"/>
    <w:rsid w:val="0A15018C"/>
    <w:rsid w:val="0A3E13CC"/>
    <w:rsid w:val="0A564703"/>
    <w:rsid w:val="0A5854DF"/>
    <w:rsid w:val="0B2015D6"/>
    <w:rsid w:val="0B206E08"/>
    <w:rsid w:val="0B2547CF"/>
    <w:rsid w:val="0BA10637"/>
    <w:rsid w:val="0BA503D0"/>
    <w:rsid w:val="0BB702AC"/>
    <w:rsid w:val="0C0A7BBA"/>
    <w:rsid w:val="0C5D2BCD"/>
    <w:rsid w:val="0C742CC4"/>
    <w:rsid w:val="0C955D3E"/>
    <w:rsid w:val="0C976ABE"/>
    <w:rsid w:val="0D090C63"/>
    <w:rsid w:val="0D2B47DC"/>
    <w:rsid w:val="0D652638"/>
    <w:rsid w:val="0DA43B11"/>
    <w:rsid w:val="0DAB2697"/>
    <w:rsid w:val="0DDA765B"/>
    <w:rsid w:val="0DEB10C5"/>
    <w:rsid w:val="0E2E289B"/>
    <w:rsid w:val="0E5344E8"/>
    <w:rsid w:val="0EDE1B09"/>
    <w:rsid w:val="0F9943B3"/>
    <w:rsid w:val="0FD6096C"/>
    <w:rsid w:val="10025AB8"/>
    <w:rsid w:val="1030285C"/>
    <w:rsid w:val="10980836"/>
    <w:rsid w:val="10B67608"/>
    <w:rsid w:val="10C71364"/>
    <w:rsid w:val="10F7709A"/>
    <w:rsid w:val="11CB261A"/>
    <w:rsid w:val="11CF0766"/>
    <w:rsid w:val="120B6CBE"/>
    <w:rsid w:val="12630F3B"/>
    <w:rsid w:val="12D339F4"/>
    <w:rsid w:val="12F876DB"/>
    <w:rsid w:val="13434A81"/>
    <w:rsid w:val="13891D84"/>
    <w:rsid w:val="13DC0ED2"/>
    <w:rsid w:val="14057B5A"/>
    <w:rsid w:val="140D2ED1"/>
    <w:rsid w:val="14276A88"/>
    <w:rsid w:val="14467367"/>
    <w:rsid w:val="14871B05"/>
    <w:rsid w:val="14E22394"/>
    <w:rsid w:val="15050EA9"/>
    <w:rsid w:val="15740C5B"/>
    <w:rsid w:val="1591133A"/>
    <w:rsid w:val="15AC733B"/>
    <w:rsid w:val="15AD595C"/>
    <w:rsid w:val="161E7C9C"/>
    <w:rsid w:val="163C4853"/>
    <w:rsid w:val="16A34D06"/>
    <w:rsid w:val="16FE465B"/>
    <w:rsid w:val="1716031B"/>
    <w:rsid w:val="174343DF"/>
    <w:rsid w:val="176475DE"/>
    <w:rsid w:val="176E71AA"/>
    <w:rsid w:val="17AD1F47"/>
    <w:rsid w:val="17CA73CC"/>
    <w:rsid w:val="17FE26AC"/>
    <w:rsid w:val="18073CCD"/>
    <w:rsid w:val="180C2BF5"/>
    <w:rsid w:val="1817364B"/>
    <w:rsid w:val="18370C9F"/>
    <w:rsid w:val="187A433B"/>
    <w:rsid w:val="188518E4"/>
    <w:rsid w:val="18A4489F"/>
    <w:rsid w:val="18A83253"/>
    <w:rsid w:val="18AA6DC4"/>
    <w:rsid w:val="18DD11ED"/>
    <w:rsid w:val="18FC1742"/>
    <w:rsid w:val="19596B2C"/>
    <w:rsid w:val="1A194117"/>
    <w:rsid w:val="1A252E0F"/>
    <w:rsid w:val="1A8900B5"/>
    <w:rsid w:val="1AE1783A"/>
    <w:rsid w:val="1B1F34D9"/>
    <w:rsid w:val="1B274AD8"/>
    <w:rsid w:val="1B4D3B8A"/>
    <w:rsid w:val="1B545F4D"/>
    <w:rsid w:val="1B9E22B0"/>
    <w:rsid w:val="1BB34AE2"/>
    <w:rsid w:val="1BD91737"/>
    <w:rsid w:val="1C404899"/>
    <w:rsid w:val="1D710F46"/>
    <w:rsid w:val="1E3710CC"/>
    <w:rsid w:val="1EEE4F4E"/>
    <w:rsid w:val="1F4264C0"/>
    <w:rsid w:val="1F790DD8"/>
    <w:rsid w:val="1FA9796C"/>
    <w:rsid w:val="1FF30BB8"/>
    <w:rsid w:val="202417DE"/>
    <w:rsid w:val="203240FE"/>
    <w:rsid w:val="2073022E"/>
    <w:rsid w:val="20812874"/>
    <w:rsid w:val="20BD45EF"/>
    <w:rsid w:val="20FC06F7"/>
    <w:rsid w:val="21443D66"/>
    <w:rsid w:val="214B5688"/>
    <w:rsid w:val="21D27916"/>
    <w:rsid w:val="220F1738"/>
    <w:rsid w:val="22126D18"/>
    <w:rsid w:val="2242193A"/>
    <w:rsid w:val="22524F31"/>
    <w:rsid w:val="22841F67"/>
    <w:rsid w:val="22857662"/>
    <w:rsid w:val="22E8747C"/>
    <w:rsid w:val="23005995"/>
    <w:rsid w:val="23364DFD"/>
    <w:rsid w:val="23C669AA"/>
    <w:rsid w:val="23DE1A34"/>
    <w:rsid w:val="241A0E85"/>
    <w:rsid w:val="242033E0"/>
    <w:rsid w:val="243C1A8E"/>
    <w:rsid w:val="24C0401C"/>
    <w:rsid w:val="26BC564A"/>
    <w:rsid w:val="26FC0867"/>
    <w:rsid w:val="283C7833"/>
    <w:rsid w:val="2883160E"/>
    <w:rsid w:val="28B86E2F"/>
    <w:rsid w:val="29175C93"/>
    <w:rsid w:val="29903BEA"/>
    <w:rsid w:val="299E5429"/>
    <w:rsid w:val="29B938D1"/>
    <w:rsid w:val="2AC153FC"/>
    <w:rsid w:val="2ACE6EAD"/>
    <w:rsid w:val="2AE302AF"/>
    <w:rsid w:val="2B285F47"/>
    <w:rsid w:val="2BBF0674"/>
    <w:rsid w:val="2BC05915"/>
    <w:rsid w:val="2C231032"/>
    <w:rsid w:val="2C2F2AA2"/>
    <w:rsid w:val="2C8007F1"/>
    <w:rsid w:val="2CF840A1"/>
    <w:rsid w:val="2CFF1DF9"/>
    <w:rsid w:val="2D5B074F"/>
    <w:rsid w:val="2D917E49"/>
    <w:rsid w:val="2DEA363B"/>
    <w:rsid w:val="2E2B47A3"/>
    <w:rsid w:val="2E2E5073"/>
    <w:rsid w:val="2E3D23A2"/>
    <w:rsid w:val="2EBF0AC5"/>
    <w:rsid w:val="2F0D01A8"/>
    <w:rsid w:val="2F7D6DEA"/>
    <w:rsid w:val="2F992BD2"/>
    <w:rsid w:val="2FBD669F"/>
    <w:rsid w:val="2FD41D10"/>
    <w:rsid w:val="2FDE4B5D"/>
    <w:rsid w:val="301648F9"/>
    <w:rsid w:val="30257F8D"/>
    <w:rsid w:val="304D720B"/>
    <w:rsid w:val="307811EC"/>
    <w:rsid w:val="30883292"/>
    <w:rsid w:val="308912EC"/>
    <w:rsid w:val="30B80D5E"/>
    <w:rsid w:val="30D919E1"/>
    <w:rsid w:val="31A45BFE"/>
    <w:rsid w:val="31B711E9"/>
    <w:rsid w:val="31B93D4A"/>
    <w:rsid w:val="31C76381"/>
    <w:rsid w:val="31DB15B0"/>
    <w:rsid w:val="329141AC"/>
    <w:rsid w:val="32E47B27"/>
    <w:rsid w:val="33011A85"/>
    <w:rsid w:val="335C0295"/>
    <w:rsid w:val="33832CAC"/>
    <w:rsid w:val="3390182A"/>
    <w:rsid w:val="33AF101D"/>
    <w:rsid w:val="33CB1134"/>
    <w:rsid w:val="345238BD"/>
    <w:rsid w:val="34B837DF"/>
    <w:rsid w:val="34D36F75"/>
    <w:rsid w:val="34DB1712"/>
    <w:rsid w:val="34F40CF0"/>
    <w:rsid w:val="34FD4D2A"/>
    <w:rsid w:val="35660FB9"/>
    <w:rsid w:val="358045F4"/>
    <w:rsid w:val="358A41E2"/>
    <w:rsid w:val="361A7C4F"/>
    <w:rsid w:val="36383654"/>
    <w:rsid w:val="374B0C98"/>
    <w:rsid w:val="375D131A"/>
    <w:rsid w:val="37E53638"/>
    <w:rsid w:val="383A5CA9"/>
    <w:rsid w:val="38495821"/>
    <w:rsid w:val="384B5BE1"/>
    <w:rsid w:val="385C7D63"/>
    <w:rsid w:val="387911E9"/>
    <w:rsid w:val="388F26BB"/>
    <w:rsid w:val="38C451F5"/>
    <w:rsid w:val="38C4650E"/>
    <w:rsid w:val="38C83A85"/>
    <w:rsid w:val="38E2712F"/>
    <w:rsid w:val="39214377"/>
    <w:rsid w:val="397D0504"/>
    <w:rsid w:val="39B0042E"/>
    <w:rsid w:val="39C742E3"/>
    <w:rsid w:val="39FA7443"/>
    <w:rsid w:val="3AA036CF"/>
    <w:rsid w:val="3AE217B7"/>
    <w:rsid w:val="3B3063E7"/>
    <w:rsid w:val="3B3E1B6B"/>
    <w:rsid w:val="3BAD1C3D"/>
    <w:rsid w:val="3BD545BD"/>
    <w:rsid w:val="3BD971BF"/>
    <w:rsid w:val="3BE7409F"/>
    <w:rsid w:val="3C3B511B"/>
    <w:rsid w:val="3C8613F6"/>
    <w:rsid w:val="3C874C6B"/>
    <w:rsid w:val="3C885E5D"/>
    <w:rsid w:val="3CC00ED5"/>
    <w:rsid w:val="3CE13F25"/>
    <w:rsid w:val="3D2F527D"/>
    <w:rsid w:val="3D395BEA"/>
    <w:rsid w:val="3D3E6C74"/>
    <w:rsid w:val="3D5A0A0C"/>
    <w:rsid w:val="3D5F787A"/>
    <w:rsid w:val="3D791B30"/>
    <w:rsid w:val="3DC72275"/>
    <w:rsid w:val="3E0933AA"/>
    <w:rsid w:val="3E907785"/>
    <w:rsid w:val="3EDE4E05"/>
    <w:rsid w:val="3F404560"/>
    <w:rsid w:val="3F4622DB"/>
    <w:rsid w:val="3F5E5082"/>
    <w:rsid w:val="3FA13FB5"/>
    <w:rsid w:val="3FE12691"/>
    <w:rsid w:val="400C12B4"/>
    <w:rsid w:val="403A0553"/>
    <w:rsid w:val="406429A5"/>
    <w:rsid w:val="408C018D"/>
    <w:rsid w:val="40B6375C"/>
    <w:rsid w:val="40EE286A"/>
    <w:rsid w:val="41167E0C"/>
    <w:rsid w:val="41311C16"/>
    <w:rsid w:val="417B390A"/>
    <w:rsid w:val="418C5919"/>
    <w:rsid w:val="422B3C33"/>
    <w:rsid w:val="428A45BD"/>
    <w:rsid w:val="42FC0C59"/>
    <w:rsid w:val="433B19A2"/>
    <w:rsid w:val="4356367A"/>
    <w:rsid w:val="43C25852"/>
    <w:rsid w:val="4459799C"/>
    <w:rsid w:val="445A0C19"/>
    <w:rsid w:val="44D67661"/>
    <w:rsid w:val="44F93037"/>
    <w:rsid w:val="45433484"/>
    <w:rsid w:val="46341FB4"/>
    <w:rsid w:val="46A27E9B"/>
    <w:rsid w:val="46E53B13"/>
    <w:rsid w:val="4741678B"/>
    <w:rsid w:val="47422F63"/>
    <w:rsid w:val="474878B4"/>
    <w:rsid w:val="476F3C38"/>
    <w:rsid w:val="47C542BC"/>
    <w:rsid w:val="482F3E80"/>
    <w:rsid w:val="483C6E0B"/>
    <w:rsid w:val="488C24CE"/>
    <w:rsid w:val="490D1EAE"/>
    <w:rsid w:val="492726ED"/>
    <w:rsid w:val="49C2154C"/>
    <w:rsid w:val="4A0108A8"/>
    <w:rsid w:val="4A21209A"/>
    <w:rsid w:val="4A5B1D93"/>
    <w:rsid w:val="4A7816AD"/>
    <w:rsid w:val="4AEE0620"/>
    <w:rsid w:val="4AEE48CC"/>
    <w:rsid w:val="4AF52C75"/>
    <w:rsid w:val="4B504497"/>
    <w:rsid w:val="4B98234B"/>
    <w:rsid w:val="4BEB1D5B"/>
    <w:rsid w:val="4C194864"/>
    <w:rsid w:val="4C314B55"/>
    <w:rsid w:val="4C535E0D"/>
    <w:rsid w:val="4C67724C"/>
    <w:rsid w:val="4CFC66C2"/>
    <w:rsid w:val="4DE52E11"/>
    <w:rsid w:val="4DEB6908"/>
    <w:rsid w:val="4E005672"/>
    <w:rsid w:val="4E6B23AD"/>
    <w:rsid w:val="4E6F254B"/>
    <w:rsid w:val="4E783B6F"/>
    <w:rsid w:val="4EBB32EC"/>
    <w:rsid w:val="4F1B7FE0"/>
    <w:rsid w:val="4F36264A"/>
    <w:rsid w:val="4F36728C"/>
    <w:rsid w:val="4F463E94"/>
    <w:rsid w:val="4F8C0D12"/>
    <w:rsid w:val="4FAC714A"/>
    <w:rsid w:val="50260A29"/>
    <w:rsid w:val="50752426"/>
    <w:rsid w:val="50BE5291"/>
    <w:rsid w:val="51551142"/>
    <w:rsid w:val="51B6507A"/>
    <w:rsid w:val="51E3043D"/>
    <w:rsid w:val="5248212F"/>
    <w:rsid w:val="52C94DEE"/>
    <w:rsid w:val="52CB5FAE"/>
    <w:rsid w:val="53152166"/>
    <w:rsid w:val="531A0208"/>
    <w:rsid w:val="53A02B9A"/>
    <w:rsid w:val="53E3318D"/>
    <w:rsid w:val="54096E8A"/>
    <w:rsid w:val="543141B8"/>
    <w:rsid w:val="54AD2D77"/>
    <w:rsid w:val="54AD40F1"/>
    <w:rsid w:val="54EE28FC"/>
    <w:rsid w:val="54F809FB"/>
    <w:rsid w:val="550F11C3"/>
    <w:rsid w:val="553A7C2D"/>
    <w:rsid w:val="55735B57"/>
    <w:rsid w:val="55960B9C"/>
    <w:rsid w:val="563E2996"/>
    <w:rsid w:val="565031A6"/>
    <w:rsid w:val="56CB5C34"/>
    <w:rsid w:val="57260FDC"/>
    <w:rsid w:val="577401C7"/>
    <w:rsid w:val="57AA54E1"/>
    <w:rsid w:val="57AE4CA6"/>
    <w:rsid w:val="57B7116A"/>
    <w:rsid w:val="57F9501C"/>
    <w:rsid w:val="581B067F"/>
    <w:rsid w:val="58533874"/>
    <w:rsid w:val="58717117"/>
    <w:rsid w:val="58A11336"/>
    <w:rsid w:val="591838E6"/>
    <w:rsid w:val="592026D7"/>
    <w:rsid w:val="5978497B"/>
    <w:rsid w:val="5A0908FB"/>
    <w:rsid w:val="5A0F028D"/>
    <w:rsid w:val="5A106EFE"/>
    <w:rsid w:val="5A346B11"/>
    <w:rsid w:val="5A366ACF"/>
    <w:rsid w:val="5A4E1BEF"/>
    <w:rsid w:val="5AD933F2"/>
    <w:rsid w:val="5B211600"/>
    <w:rsid w:val="5B293412"/>
    <w:rsid w:val="5B990BA8"/>
    <w:rsid w:val="5BC5443B"/>
    <w:rsid w:val="5C1B0191"/>
    <w:rsid w:val="5C5E1AD0"/>
    <w:rsid w:val="5C9C4766"/>
    <w:rsid w:val="5CB36130"/>
    <w:rsid w:val="5D0B324F"/>
    <w:rsid w:val="5D187DED"/>
    <w:rsid w:val="5D8709FA"/>
    <w:rsid w:val="5D9109E1"/>
    <w:rsid w:val="5DA85C4B"/>
    <w:rsid w:val="5DA9610B"/>
    <w:rsid w:val="5DAD234E"/>
    <w:rsid w:val="5DB21721"/>
    <w:rsid w:val="5DDD626B"/>
    <w:rsid w:val="5DF208C1"/>
    <w:rsid w:val="5E434E2C"/>
    <w:rsid w:val="5F4C3250"/>
    <w:rsid w:val="5F556752"/>
    <w:rsid w:val="5F8A2346"/>
    <w:rsid w:val="5FBC00C4"/>
    <w:rsid w:val="5FDB5F7C"/>
    <w:rsid w:val="60020260"/>
    <w:rsid w:val="6062112C"/>
    <w:rsid w:val="61016CA3"/>
    <w:rsid w:val="615863D1"/>
    <w:rsid w:val="617A7201"/>
    <w:rsid w:val="61C17ACB"/>
    <w:rsid w:val="62033FB6"/>
    <w:rsid w:val="620F2B16"/>
    <w:rsid w:val="62120F7B"/>
    <w:rsid w:val="623769A7"/>
    <w:rsid w:val="62421BD6"/>
    <w:rsid w:val="624761A2"/>
    <w:rsid w:val="624F1138"/>
    <w:rsid w:val="62A110D8"/>
    <w:rsid w:val="62B05B81"/>
    <w:rsid w:val="631A0B78"/>
    <w:rsid w:val="63374629"/>
    <w:rsid w:val="63742725"/>
    <w:rsid w:val="637D66F2"/>
    <w:rsid w:val="63983310"/>
    <w:rsid w:val="63A85844"/>
    <w:rsid w:val="63F01BB0"/>
    <w:rsid w:val="640935CB"/>
    <w:rsid w:val="647614B7"/>
    <w:rsid w:val="648144D6"/>
    <w:rsid w:val="64A37F73"/>
    <w:rsid w:val="64BF00C6"/>
    <w:rsid w:val="650C57FE"/>
    <w:rsid w:val="65170E27"/>
    <w:rsid w:val="653330A2"/>
    <w:rsid w:val="654B608B"/>
    <w:rsid w:val="65A5536B"/>
    <w:rsid w:val="65B95F5C"/>
    <w:rsid w:val="65C36ED9"/>
    <w:rsid w:val="65FA5082"/>
    <w:rsid w:val="664D38EB"/>
    <w:rsid w:val="667645E7"/>
    <w:rsid w:val="6685719D"/>
    <w:rsid w:val="679C1484"/>
    <w:rsid w:val="68001D53"/>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D9F59D8"/>
    <w:rsid w:val="6DCB24E0"/>
    <w:rsid w:val="6E6F6A95"/>
    <w:rsid w:val="6F0E7DBA"/>
    <w:rsid w:val="6F52571E"/>
    <w:rsid w:val="6FDC4373"/>
    <w:rsid w:val="6FE11BE3"/>
    <w:rsid w:val="6FF672D6"/>
    <w:rsid w:val="6FFB7D57"/>
    <w:rsid w:val="70443873"/>
    <w:rsid w:val="704B724F"/>
    <w:rsid w:val="70512CD4"/>
    <w:rsid w:val="705F76E3"/>
    <w:rsid w:val="70755AEF"/>
    <w:rsid w:val="70F91336"/>
    <w:rsid w:val="713D5CD7"/>
    <w:rsid w:val="7145616F"/>
    <w:rsid w:val="71704CF2"/>
    <w:rsid w:val="721077EB"/>
    <w:rsid w:val="72306B0C"/>
    <w:rsid w:val="72CF38F0"/>
    <w:rsid w:val="72F57B2D"/>
    <w:rsid w:val="731274B7"/>
    <w:rsid w:val="7354140A"/>
    <w:rsid w:val="73CF4638"/>
    <w:rsid w:val="73D73526"/>
    <w:rsid w:val="73EA708F"/>
    <w:rsid w:val="74143D5B"/>
    <w:rsid w:val="741C575E"/>
    <w:rsid w:val="74B609C0"/>
    <w:rsid w:val="751D6741"/>
    <w:rsid w:val="75285649"/>
    <w:rsid w:val="756A252A"/>
    <w:rsid w:val="762F57EF"/>
    <w:rsid w:val="76353FF2"/>
    <w:rsid w:val="764933DA"/>
    <w:rsid w:val="767D5646"/>
    <w:rsid w:val="76915747"/>
    <w:rsid w:val="76B31341"/>
    <w:rsid w:val="76C83D29"/>
    <w:rsid w:val="76E77450"/>
    <w:rsid w:val="77982FBC"/>
    <w:rsid w:val="77AD205A"/>
    <w:rsid w:val="77D16D33"/>
    <w:rsid w:val="77DD4B10"/>
    <w:rsid w:val="77E731FA"/>
    <w:rsid w:val="784F2895"/>
    <w:rsid w:val="788648FD"/>
    <w:rsid w:val="78923EA7"/>
    <w:rsid w:val="793F35BE"/>
    <w:rsid w:val="7989714A"/>
    <w:rsid w:val="79BE4F00"/>
    <w:rsid w:val="79DD230A"/>
    <w:rsid w:val="7A0414EB"/>
    <w:rsid w:val="7A315210"/>
    <w:rsid w:val="7A613E6E"/>
    <w:rsid w:val="7A976E3B"/>
    <w:rsid w:val="7AD96CBE"/>
    <w:rsid w:val="7B413647"/>
    <w:rsid w:val="7B822BC7"/>
    <w:rsid w:val="7C013F99"/>
    <w:rsid w:val="7C1324AC"/>
    <w:rsid w:val="7C291641"/>
    <w:rsid w:val="7C6174E5"/>
    <w:rsid w:val="7CCC3325"/>
    <w:rsid w:val="7CD25D1E"/>
    <w:rsid w:val="7D172DE0"/>
    <w:rsid w:val="7DAF2A48"/>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2016-06-05T04:27:14Z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