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435B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一、接口注册</w:t>
      </w:r>
    </w:p>
    <w:p w14:paraId="682D48CE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1.下载swagger文件</w:t>
      </w:r>
    </w:p>
    <w:p w14:paraId="23A2F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提供者门户-&gt;API注册管理中心-&gt;API管理-&gt;注册省份API-&gt;下载省份能力swagger文件模板</w:t>
      </w:r>
    </w:p>
    <w:p w14:paraId="30FED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b w:val="0"/>
          <w:bCs/>
          <w:sz w:val="30"/>
          <w:szCs w:val="30"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5259070" cy="2228850"/>
            <wp:effectExtent l="0" t="0" r="1397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458F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2.编辑swagger文件内容</w:t>
      </w:r>
    </w:p>
    <w:p w14:paraId="3BC24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打开下载的swagger文件模板进行编辑，填写标红的即可。</w:t>
      </w:r>
    </w:p>
    <w:p w14:paraId="09A3F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b w:val="0"/>
          <w:bCs/>
          <w:sz w:val="30"/>
          <w:szCs w:val="30"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5267960" cy="2345690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22D0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3.上传swagger文件</w:t>
      </w:r>
    </w:p>
    <w:p w14:paraId="3943F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提供者门户-&gt;API注册管理中心-&gt;API管理-&gt;注册省份API-&gt;上传swagger文件-&gt;选择swagger文件-&gt;校验成功-&gt;确定</w:t>
      </w:r>
    </w:p>
    <w:p w14:paraId="25A5A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40" w:lineRule="auto"/>
        <w:textAlignment w:val="auto"/>
        <w:rPr>
          <w:rFonts w:hint="eastAsia" w:ascii="宋体" w:hAnsi="宋体" w:eastAsia="宋体" w:cs="宋体"/>
          <w:b w:val="0"/>
          <w:bCs/>
          <w:sz w:val="40"/>
          <w:szCs w:val="40"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5260975" cy="2305685"/>
            <wp:effectExtent l="0" t="0" r="1206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E180">
      <w:pPr>
        <w:bidi w:val="0"/>
        <w:rPr>
          <w:rFonts w:hint="eastAsia"/>
          <w:lang w:val="en-US" w:eastAsia="zh-CN"/>
        </w:rPr>
      </w:pPr>
    </w:p>
    <w:p w14:paraId="5947345C">
      <w:pPr>
        <w:bidi w:val="0"/>
        <w:rPr>
          <w:rFonts w:hint="eastAsia"/>
          <w:lang w:val="en-US" w:eastAsia="zh-CN"/>
        </w:rPr>
      </w:pPr>
    </w:p>
    <w:p w14:paraId="073F27F5">
      <w:pPr>
        <w:bidi w:val="0"/>
        <w:rPr>
          <w:rFonts w:hint="eastAsia"/>
          <w:lang w:val="en-US" w:eastAsia="zh-CN"/>
        </w:rPr>
      </w:pPr>
    </w:p>
    <w:p w14:paraId="691512F4">
      <w:pPr>
        <w:bidi w:val="0"/>
        <w:rPr>
          <w:rFonts w:hint="eastAsia"/>
          <w:lang w:val="en-US" w:eastAsia="zh-CN"/>
        </w:rPr>
      </w:pPr>
    </w:p>
    <w:p w14:paraId="0BE4DC06">
      <w:pPr>
        <w:bidi w:val="0"/>
        <w:rPr>
          <w:rFonts w:hint="eastAsia"/>
          <w:lang w:val="en-US" w:eastAsia="zh-CN"/>
        </w:rPr>
      </w:pPr>
    </w:p>
    <w:p w14:paraId="2AA28697">
      <w:pPr>
        <w:bidi w:val="0"/>
        <w:rPr>
          <w:rFonts w:hint="eastAsia"/>
          <w:lang w:val="en-US" w:eastAsia="zh-CN"/>
        </w:rPr>
      </w:pPr>
    </w:p>
    <w:p w14:paraId="1A26390E">
      <w:pPr>
        <w:bidi w:val="0"/>
        <w:rPr>
          <w:rFonts w:hint="eastAsia"/>
          <w:lang w:val="en-US" w:eastAsia="zh-CN"/>
        </w:rPr>
      </w:pPr>
    </w:p>
    <w:p w14:paraId="70BAC32D">
      <w:pPr>
        <w:bidi w:val="0"/>
        <w:rPr>
          <w:rFonts w:hint="eastAsia"/>
          <w:lang w:val="en-US" w:eastAsia="zh-CN"/>
        </w:rPr>
      </w:pPr>
    </w:p>
    <w:p w14:paraId="267A3BA8">
      <w:pPr>
        <w:bidi w:val="0"/>
        <w:rPr>
          <w:rFonts w:hint="eastAsia"/>
          <w:lang w:val="en-US" w:eastAsia="zh-CN"/>
        </w:rPr>
      </w:pPr>
    </w:p>
    <w:p w14:paraId="0337FF45">
      <w:pPr>
        <w:bidi w:val="0"/>
        <w:rPr>
          <w:rFonts w:hint="eastAsia"/>
          <w:lang w:val="en-US" w:eastAsia="zh-CN"/>
        </w:rPr>
      </w:pPr>
    </w:p>
    <w:p w14:paraId="761373D5">
      <w:pPr>
        <w:bidi w:val="0"/>
        <w:rPr>
          <w:rFonts w:hint="eastAsia"/>
          <w:lang w:val="en-US" w:eastAsia="zh-CN"/>
        </w:rPr>
      </w:pPr>
    </w:p>
    <w:p w14:paraId="1909A017">
      <w:pPr>
        <w:bidi w:val="0"/>
        <w:rPr>
          <w:rFonts w:hint="eastAsia"/>
          <w:lang w:val="en-US" w:eastAsia="zh-CN"/>
        </w:rPr>
      </w:pPr>
    </w:p>
    <w:p w14:paraId="5173D41E">
      <w:pPr>
        <w:bidi w:val="0"/>
        <w:rPr>
          <w:rFonts w:hint="eastAsia"/>
          <w:lang w:val="en-US" w:eastAsia="zh-CN"/>
        </w:rPr>
      </w:pPr>
    </w:p>
    <w:p w14:paraId="68DB5024">
      <w:pPr>
        <w:bidi w:val="0"/>
        <w:rPr>
          <w:rFonts w:hint="eastAsia"/>
          <w:lang w:val="en-US" w:eastAsia="zh-CN"/>
        </w:rPr>
      </w:pPr>
    </w:p>
    <w:p w14:paraId="0FD978BB">
      <w:pPr>
        <w:bidi w:val="0"/>
        <w:rPr>
          <w:rFonts w:hint="eastAsia"/>
          <w:lang w:val="en-US" w:eastAsia="zh-CN"/>
        </w:rPr>
      </w:pPr>
    </w:p>
    <w:p w14:paraId="3F90CE7E">
      <w:pPr>
        <w:bidi w:val="0"/>
        <w:rPr>
          <w:rFonts w:hint="eastAsia"/>
          <w:lang w:val="en-US" w:eastAsia="zh-CN"/>
        </w:rPr>
      </w:pPr>
    </w:p>
    <w:p w14:paraId="04684B02">
      <w:pPr>
        <w:bidi w:val="0"/>
        <w:rPr>
          <w:rFonts w:hint="eastAsia"/>
          <w:lang w:val="en-US" w:eastAsia="zh-CN"/>
        </w:rPr>
      </w:pPr>
    </w:p>
    <w:p w14:paraId="61B3D6CC">
      <w:pPr>
        <w:bidi w:val="0"/>
        <w:rPr>
          <w:rFonts w:hint="eastAsia"/>
          <w:lang w:val="en-US" w:eastAsia="zh-CN"/>
        </w:rPr>
      </w:pPr>
    </w:p>
    <w:p w14:paraId="7F983ACC">
      <w:pPr>
        <w:bidi w:val="0"/>
        <w:rPr>
          <w:rFonts w:hint="eastAsia"/>
          <w:lang w:val="en-US" w:eastAsia="zh-CN"/>
        </w:rPr>
      </w:pPr>
    </w:p>
    <w:p w14:paraId="2222E485">
      <w:pPr>
        <w:bidi w:val="0"/>
        <w:rPr>
          <w:rFonts w:hint="eastAsia"/>
          <w:lang w:val="en-US" w:eastAsia="zh-CN"/>
        </w:rPr>
      </w:pPr>
    </w:p>
    <w:p w14:paraId="5E675BED">
      <w:pPr>
        <w:bidi w:val="0"/>
        <w:rPr>
          <w:rFonts w:hint="eastAsia"/>
          <w:lang w:val="en-US" w:eastAsia="zh-CN"/>
        </w:rPr>
      </w:pPr>
    </w:p>
    <w:p w14:paraId="5590A017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atLeas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4.页面配置</w:t>
      </w:r>
    </w:p>
    <w:p w14:paraId="4D0A4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页面配置好之后-&gt;检验API规格-&gt;规格符合要求-&gt;下一步-&gt;立即下发-&gt;立即发布-&gt;完成</w:t>
      </w:r>
    </w:p>
    <w:p w14:paraId="37819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下方图片上标红框的需要配置，其他项保持默认即可</w:t>
      </w:r>
    </w:p>
    <w:p w14:paraId="2B669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b w:val="0"/>
          <w:bCs/>
          <w:sz w:val="30"/>
          <w:szCs w:val="30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30"/>
          <w:szCs w:val="30"/>
          <w:lang w:val="en-US" w:eastAsia="zh-CN"/>
        </w:rPr>
        <w:drawing>
          <wp:inline distT="0" distB="0" distL="114300" distR="114300">
            <wp:extent cx="5264785" cy="6631940"/>
            <wp:effectExtent l="0" t="0" r="8255" b="12700"/>
            <wp:docPr id="5" name="图片 5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无标题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68E9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5.API查询</w:t>
      </w:r>
    </w:p>
    <w:p w14:paraId="6875E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提供者门户-&gt;API注册管理中心-&gt;API管理-&gt;API查询-&gt;1.0API</w:t>
      </w:r>
    </w:p>
    <w:p w14:paraId="51701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b w:val="0"/>
          <w:bCs/>
          <w:sz w:val="30"/>
          <w:szCs w:val="30"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5266690" cy="2372995"/>
            <wp:effectExtent l="0" t="0" r="6350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4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00" w:lineRule="exact"/>
        <w:textAlignment w:val="auto"/>
        <w:rPr>
          <w:rFonts w:hint="eastAsia" w:ascii="宋体" w:hAnsi="宋体" w:eastAsia="宋体" w:cs="宋体"/>
          <w:b w:val="0"/>
          <w:bCs/>
          <w:sz w:val="40"/>
          <w:szCs w:val="40"/>
          <w:lang w:val="en-US" w:eastAsia="zh-CN"/>
        </w:rPr>
      </w:pPr>
    </w:p>
    <w:p w14:paraId="2DB9E2A1">
      <w:pPr>
        <w:pStyle w:val="2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二、SPU注册</w:t>
      </w:r>
    </w:p>
    <w:p w14:paraId="26766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运营管理门户-&gt;商品管理中心-&gt;商品管理-&gt;SPU配置-&gt;填写构成信息、基本信息、属性配置-&gt;新增SPU-&gt;审核上市管理-&gt;SPU-&gt;审核-&gt;同意-&gt;上市</w:t>
      </w:r>
    </w:p>
    <w:p w14:paraId="36E47900">
      <w:pPr>
        <w:pStyle w:val="3"/>
        <w:bidi w:val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1.SPU配置</w:t>
      </w:r>
    </w:p>
    <w:p w14:paraId="4FEA9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b w:val="0"/>
          <w:bCs/>
          <w:sz w:val="30"/>
          <w:szCs w:val="30"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5272405" cy="2124710"/>
            <wp:effectExtent l="0" t="0" r="635" b="889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FFD2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2.填写构成信息</w:t>
      </w:r>
    </w:p>
    <w:p w14:paraId="06101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266690" cy="1783080"/>
            <wp:effectExtent l="0" t="0" r="635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6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262245" cy="2336800"/>
            <wp:effectExtent l="0" t="0" r="10795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4FFC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3.填写基本信息</w:t>
      </w:r>
    </w:p>
    <w:p w14:paraId="59313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266690" cy="1799590"/>
            <wp:effectExtent l="0" t="0" r="6350" b="1397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F128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4.填写属性配置</w:t>
      </w:r>
    </w:p>
    <w:p w14:paraId="5AA3F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eastAsiaTheme="minorEastAsia"/>
          <w:b w:val="0"/>
          <w:bCs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4683760" cy="2110740"/>
            <wp:effectExtent l="0" t="0" r="10160" b="762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1FD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5.审核</w:t>
      </w:r>
    </w:p>
    <w:p w14:paraId="5412A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4670425" cy="2048510"/>
            <wp:effectExtent l="0" t="0" r="8255" b="889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E40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6.提交</w:t>
      </w:r>
    </w:p>
    <w:p w14:paraId="66CA2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拉到最下面</w:t>
      </w:r>
    </w:p>
    <w:p w14:paraId="7CE90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drawing>
          <wp:inline distT="0" distB="0" distL="114300" distR="114300">
            <wp:extent cx="4672330" cy="1959610"/>
            <wp:effectExtent l="0" t="0" r="6350" b="6350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BE5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7.上市</w:t>
      </w:r>
    </w:p>
    <w:p w14:paraId="14AD7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b w:val="0"/>
          <w:bCs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5270500" cy="2291080"/>
            <wp:effectExtent l="0" t="0" r="2540" b="1016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A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00" w:lineRule="exact"/>
        <w:textAlignment w:val="auto"/>
        <w:rPr>
          <w:rFonts w:hint="eastAsia" w:ascii="宋体" w:hAnsi="宋体" w:eastAsia="宋体" w:cs="宋体"/>
          <w:b w:val="0"/>
          <w:bCs/>
          <w:sz w:val="44"/>
          <w:szCs w:val="44"/>
          <w:lang w:val="en-US" w:eastAsia="zh-CN"/>
        </w:rPr>
      </w:pPr>
    </w:p>
    <w:p w14:paraId="0B651549">
      <w:pPr>
        <w:pStyle w:val="2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三、SKU注册</w:t>
      </w:r>
    </w:p>
    <w:p w14:paraId="1A55B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运营管理门户-&gt;商品管理中心-&gt;商品管理-&gt;SKU配置-&gt;选择SPU-&gt;下一步-&gt;配置基本信息-&gt;配置适用区域渠道-&gt;确认敏感数据-&gt;配置服务场景-&gt;提交审核-&gt;审核上市管理-&gt;同意-&gt;上市</w:t>
      </w:r>
    </w:p>
    <w:p w14:paraId="4AED2BDE">
      <w:pPr>
        <w:pStyle w:val="3"/>
        <w:bidi w:val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1.选择SPU</w:t>
      </w:r>
    </w:p>
    <w:p w14:paraId="2E935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266690" cy="2317750"/>
            <wp:effectExtent l="0" t="0" r="6350" b="1397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405A">
      <w:pPr>
        <w:pStyle w:val="3"/>
        <w:bidi w:val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2.配置基本信息</w:t>
      </w:r>
    </w:p>
    <w:p w14:paraId="52DC7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eastAsiaTheme="minorEastAsia"/>
          <w:b w:val="0"/>
          <w:bCs/>
          <w:lang w:val="en-US" w:eastAsia="zh-CN"/>
        </w:rPr>
      </w:pPr>
      <w:r>
        <w:rPr>
          <w:rFonts w:hint="eastAsia" w:eastAsiaTheme="minorEastAsia"/>
          <w:b w:val="0"/>
          <w:bCs/>
          <w:lang w:val="en-US" w:eastAsia="zh-CN"/>
        </w:rPr>
        <w:drawing>
          <wp:inline distT="0" distB="0" distL="114300" distR="114300">
            <wp:extent cx="5266690" cy="6306820"/>
            <wp:effectExtent l="0" t="0" r="6350" b="2540"/>
            <wp:docPr id="27" name="图片 27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片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eastAsiaTheme="minorEastAsia"/>
          <w:b w:val="0"/>
          <w:bCs/>
          <w:lang w:val="en-US" w:eastAsia="zh-CN"/>
        </w:rPr>
      </w:pPr>
    </w:p>
    <w:p w14:paraId="7D1DB5B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3.配置适用区域渠道</w:t>
      </w:r>
    </w:p>
    <w:p w14:paraId="2F939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269230" cy="2627630"/>
            <wp:effectExtent l="0" t="0" r="3810" b="889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11D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4.确认敏感数据</w:t>
      </w:r>
    </w:p>
    <w:p w14:paraId="04045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262245" cy="1395095"/>
            <wp:effectExtent l="0" t="0" r="10795" b="698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95095"/>
                    </a:xfrm>
                    <a:prstGeom prst="round2Same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606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5.配置服务场景</w:t>
      </w:r>
    </w:p>
    <w:p w14:paraId="7379A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260975" cy="2374900"/>
            <wp:effectExtent l="0" t="0" r="12065" b="254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A89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6.审核</w:t>
      </w:r>
    </w:p>
    <w:p w14:paraId="55FF1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5266055" cy="2204085"/>
            <wp:effectExtent l="0" t="0" r="6985" b="571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73F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7.提交</w:t>
      </w:r>
    </w:p>
    <w:p w14:paraId="12904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拉到最下面点击</w:t>
      </w:r>
    </w:p>
    <w:p w14:paraId="681A4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260975" cy="2032000"/>
            <wp:effectExtent l="0" t="0" r="12065" b="1016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79B2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8.上市</w:t>
      </w:r>
    </w:p>
    <w:p w14:paraId="0FC56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b w:val="0"/>
          <w:bCs/>
          <w:lang w:val="en-US" w:eastAsia="zh-CN"/>
        </w:rPr>
      </w:pPr>
      <w:r>
        <w:rPr>
          <w:b w:val="0"/>
          <w:bCs/>
        </w:rPr>
        <w:drawing>
          <wp:inline distT="0" distB="0" distL="114300" distR="114300">
            <wp:extent cx="5273040" cy="1541780"/>
            <wp:effectExtent l="0" t="0" r="0" b="12700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004A">
      <w:pPr>
        <w:pStyle w:val="2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四、接口签约</w:t>
      </w:r>
    </w:p>
    <w:p w14:paraId="0A6CCBF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2"/>
          <w:lang w:val="en-US" w:eastAsia="zh-CN"/>
        </w:rPr>
        <w:t>使用者门户-》签约应用管理中心-》</w:t>
      </w:r>
    </w:p>
    <w:p w14:paraId="205A318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1.点击应用</w:t>
      </w:r>
    </w:p>
    <w:p w14:paraId="6726A3A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2"/>
          <w:lang w:val="en-US" w:eastAsia="zh-CN"/>
        </w:rPr>
        <w:t>根据调用放系统选择对应应用</w:t>
      </w:r>
    </w:p>
    <w:p w14:paraId="18080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40" w:lineRule="auto"/>
        <w:textAlignment w:val="auto"/>
      </w:pPr>
      <w:r>
        <w:drawing>
          <wp:inline distT="0" distB="0" distL="114300" distR="114300">
            <wp:extent cx="4919980" cy="2532380"/>
            <wp:effectExtent l="0" t="0" r="2540" b="1270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E0F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2.没有应用时新建应用（新建好之后的弹窗上显示的X-APP-ID：X-APP-KEY：保存好）</w:t>
      </w:r>
    </w:p>
    <w:p w14:paraId="0B10BBC7">
      <w:pPr>
        <w:bidi w:val="0"/>
      </w:pPr>
      <w:r>
        <w:drawing>
          <wp:inline distT="0" distB="0" distL="114300" distR="114300">
            <wp:extent cx="4642485" cy="3188335"/>
            <wp:effectExtent l="0" t="0" r="5715" b="12065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0AD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3.进入之后下拉添加能力</w:t>
      </w:r>
    </w:p>
    <w:p w14:paraId="279A35A1">
      <w:r>
        <w:drawing>
          <wp:inline distT="0" distB="0" distL="114300" distR="114300">
            <wp:extent cx="5267960" cy="1304290"/>
            <wp:effectExtent l="0" t="0" r="5080" b="6350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299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4.搜索注册的接口勾选确定</w:t>
      </w:r>
    </w:p>
    <w:p w14:paraId="6A94D211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325" cy="4069080"/>
            <wp:effectExtent l="0" t="0" r="5715" b="0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32"/>
          <w:szCs w:val="24"/>
          <w:lang w:val="en-US" w:eastAsia="zh-CN" w:bidi="ar-SA"/>
        </w:rPr>
        <w:t>5.设置流控</w:t>
      </w:r>
    </w:p>
    <w:p w14:paraId="0365225A"/>
    <w:p w14:paraId="2245BC48">
      <w:r>
        <w:drawing>
          <wp:inline distT="0" distB="0" distL="114300" distR="114300">
            <wp:extent cx="5267325" cy="1422400"/>
            <wp:effectExtent l="0" t="0" r="5715" b="10160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792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6.设置流控值</w:t>
      </w:r>
    </w:p>
    <w:p w14:paraId="282DFA3B">
      <w:r>
        <w:drawing>
          <wp:inline distT="0" distB="0" distL="114300" distR="114300">
            <wp:extent cx="5266690" cy="1793875"/>
            <wp:effectExtent l="0" t="0" r="6350" b="4445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DC7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7.订阅</w:t>
      </w:r>
    </w:p>
    <w:p w14:paraId="0D6C10F7">
      <w:r>
        <w:drawing>
          <wp:inline distT="0" distB="0" distL="114300" distR="114300">
            <wp:extent cx="5266690" cy="1520825"/>
            <wp:effectExtent l="0" t="0" r="6350" b="3175"/>
            <wp:docPr id="3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A8D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8.确定</w:t>
      </w:r>
    </w:p>
    <w:p w14:paraId="5DEBD61D">
      <w:r>
        <w:drawing>
          <wp:inline distT="0" distB="0" distL="114300" distR="114300">
            <wp:extent cx="5267960" cy="1564005"/>
            <wp:effectExtent l="0" t="0" r="5080" b="5715"/>
            <wp:docPr id="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4BB5">
      <w:pPr>
        <w:bidi w:val="0"/>
        <w:rPr>
          <w:rFonts w:hint="eastAsia"/>
          <w:lang w:val="en-US" w:eastAsia="zh-CN"/>
        </w:rPr>
      </w:pPr>
    </w:p>
    <w:p w14:paraId="1B829891">
      <w:pPr>
        <w:bidi w:val="0"/>
        <w:rPr>
          <w:rFonts w:hint="eastAsia"/>
          <w:lang w:val="en-US" w:eastAsia="zh-CN"/>
        </w:rPr>
      </w:pPr>
    </w:p>
    <w:p w14:paraId="0B91505B">
      <w:pPr>
        <w:bidi w:val="0"/>
        <w:rPr>
          <w:rFonts w:hint="eastAsia"/>
          <w:lang w:val="en-US" w:eastAsia="zh-CN"/>
        </w:rPr>
      </w:pPr>
    </w:p>
    <w:p w14:paraId="4DA41F8C">
      <w:pPr>
        <w:bidi w:val="0"/>
        <w:rPr>
          <w:rFonts w:hint="eastAsia"/>
          <w:lang w:val="en-US" w:eastAsia="zh-CN"/>
        </w:rPr>
      </w:pPr>
    </w:p>
    <w:p w14:paraId="197B0752">
      <w:pPr>
        <w:bidi w:val="0"/>
        <w:rPr>
          <w:rFonts w:hint="eastAsia"/>
          <w:lang w:val="en-US" w:eastAsia="zh-CN"/>
        </w:rPr>
      </w:pPr>
    </w:p>
    <w:p w14:paraId="4D07543F">
      <w:pPr>
        <w:bidi w:val="0"/>
        <w:rPr>
          <w:rFonts w:hint="eastAsia"/>
          <w:lang w:val="en-US" w:eastAsia="zh-CN"/>
        </w:rPr>
      </w:pPr>
    </w:p>
    <w:p w14:paraId="62CD156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9.已订阅</w:t>
      </w:r>
    </w:p>
    <w:p w14:paraId="36CF720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textAlignment w:val="auto"/>
        <w:rPr>
          <w:rFonts w:hint="default" w:ascii="宋体" w:hAnsi="宋体" w:eastAsia="宋体" w:cs="宋体"/>
          <w:b w:val="0"/>
          <w:bCs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2"/>
          <w:lang w:val="en-US" w:eastAsia="zh-CN"/>
        </w:rPr>
        <w:t>接口会从为订阅状</w:t>
      </w:r>
      <w:bookmarkStart w:id="0" w:name="_GoBack"/>
      <w:r>
        <w:rPr>
          <w:rFonts w:hint="eastAsia" w:ascii="宋体" w:hAnsi="宋体" w:eastAsia="宋体" w:cs="宋体"/>
          <w:b w:val="0"/>
          <w:bCs/>
          <w:sz w:val="28"/>
          <w:szCs w:val="22"/>
          <w:lang w:val="en-US" w:eastAsia="zh-CN"/>
        </w:rPr>
        <w:t>态</w:t>
      </w:r>
      <w:bookmarkEnd w:id="0"/>
      <w:r>
        <w:rPr>
          <w:rFonts w:hint="eastAsia" w:ascii="宋体" w:hAnsi="宋体" w:eastAsia="宋体" w:cs="宋体"/>
          <w:b w:val="0"/>
          <w:bCs/>
          <w:sz w:val="28"/>
          <w:szCs w:val="22"/>
          <w:lang w:val="en-US" w:eastAsia="zh-CN"/>
        </w:rPr>
        <w:t>跟新到已订阅状态</w:t>
      </w:r>
    </w:p>
    <w:p w14:paraId="4FA22D04">
      <w:pPr>
        <w:rPr>
          <w:rFonts w:hint="eastAsia"/>
          <w:lang w:val="en-US" w:eastAsia="zh-CN"/>
        </w:rPr>
      </w:pPr>
    </w:p>
    <w:p w14:paraId="2D9D5225">
      <w:r>
        <w:drawing>
          <wp:inline distT="0" distB="0" distL="114300" distR="114300">
            <wp:extent cx="5273675" cy="2416810"/>
            <wp:effectExtent l="0" t="0" r="14605" b="6350"/>
            <wp:docPr id="3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0B2B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10.测试调用</w:t>
      </w:r>
    </w:p>
    <w:p w14:paraId="5C904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使用EOP调用地址与保存的X-APP-ID、X-APP-KEY通过工具调用测试</w:t>
      </w:r>
    </w:p>
    <w:p w14:paraId="6C505F37">
      <w:pPr>
        <w:rPr>
          <w:rFonts w:hint="default"/>
          <w:b w:val="0"/>
          <w:bCs/>
          <w:lang w:val="en-US" w:eastAsia="zh-CN"/>
        </w:rPr>
      </w:pPr>
      <w:r>
        <w:drawing>
          <wp:inline distT="0" distB="0" distL="114300" distR="114300">
            <wp:extent cx="5267325" cy="1485900"/>
            <wp:effectExtent l="0" t="0" r="5715" b="7620"/>
            <wp:docPr id="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7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00" w:lineRule="exact"/>
        <w:textAlignment w:val="auto"/>
        <w:rPr>
          <w:rFonts w:hint="eastAsia" w:ascii="宋体" w:hAnsi="宋体" w:eastAsia="宋体" w:cs="宋体"/>
          <w:b w:val="0"/>
          <w:bCs/>
          <w:sz w:val="44"/>
          <w:szCs w:val="44"/>
          <w:lang w:val="en-US" w:eastAsia="zh-CN"/>
        </w:rPr>
      </w:pPr>
    </w:p>
    <w:p w14:paraId="5799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00" w:lineRule="exact"/>
        <w:textAlignment w:val="auto"/>
        <w:rPr>
          <w:rFonts w:hint="eastAsia" w:ascii="宋体" w:hAnsi="宋体" w:eastAsia="宋体" w:cs="宋体"/>
          <w:b w:val="0"/>
          <w:bCs/>
          <w:sz w:val="44"/>
          <w:szCs w:val="44"/>
          <w:lang w:val="en-US" w:eastAsia="zh-CN"/>
        </w:rPr>
      </w:pPr>
    </w:p>
    <w:p w14:paraId="728E3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00" w:lineRule="exact"/>
        <w:textAlignment w:val="auto"/>
        <w:rPr>
          <w:rFonts w:hint="eastAsia" w:ascii="宋体" w:hAnsi="宋体" w:eastAsia="宋体" w:cs="宋体"/>
          <w:b w:val="0"/>
          <w:bCs/>
          <w:sz w:val="44"/>
          <w:szCs w:val="44"/>
          <w:lang w:val="en-US" w:eastAsia="zh-CN"/>
        </w:rPr>
      </w:pPr>
    </w:p>
    <w:p w14:paraId="2B4D0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00" w:lineRule="exact"/>
        <w:textAlignment w:val="auto"/>
        <w:rPr>
          <w:rFonts w:hint="eastAsia" w:ascii="宋体" w:hAnsi="宋体" w:eastAsia="宋体" w:cs="宋体"/>
          <w:b w:val="0"/>
          <w:bCs/>
          <w:sz w:val="44"/>
          <w:szCs w:val="44"/>
          <w:lang w:val="en-US" w:eastAsia="zh-CN"/>
        </w:rPr>
      </w:pPr>
    </w:p>
    <w:p w14:paraId="7B18D7CC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五、常见报错信息</w:t>
      </w:r>
    </w:p>
    <w:p w14:paraId="4DAD73C4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10000-URL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不存在</w:t>
      </w:r>
    </w:p>
    <w:p w14:paraId="33567CFC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1.调用方式不匹配</w:t>
      </w: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2.请求路径不匹配</w:t>
      </w:r>
    </w:p>
    <w:p w14:paraId="17AD8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53819252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10003-签约关系不存在</w:t>
      </w:r>
    </w:p>
    <w:p w14:paraId="35CAD6A1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1.接口未签约2.鉴权使用错误3.集团接口需要同步</w:t>
      </w:r>
    </w:p>
    <w:p w14:paraId="4A611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26FD249E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10001-执行dcoos鉴权插件中找HEADER上的X-APP-ID时没找到</w:t>
      </w:r>
    </w:p>
    <w:p w14:paraId="34B728F8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1.header没有传X-APP-ID的值</w:t>
      </w:r>
    </w:p>
    <w:p w14:paraId="6329A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34B42BDE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10002-执行dcoos鉴权插件中根据APPID:",appid,"没找到消费者"</w:t>
      </w:r>
    </w:p>
    <w:p w14:paraId="30F69552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1.X-APP-ID使用错误2.没有传X-APP-ID的值</w:t>
      </w:r>
    </w:p>
    <w:p w14:paraId="0C2E3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4ACDC6EA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10006-执行dcoos明文验签时,没有找到HEADER上的签名X-APP-KEY</w:t>
      </w:r>
    </w:p>
    <w:p w14:paraId="6088EE11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1.没有传X-APP-KEY的值</w:t>
      </w:r>
    </w:p>
    <w:p w14:paraId="4E45B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0B2BD83F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10007-执行dcoos明文验签时,X-APP-KEY都无法匹配</w:t>
      </w:r>
    </w:p>
    <w:p w14:paraId="0EADD4D4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1.X-APP-KEY使用错误</w:t>
      </w:r>
    </w:p>
    <w:p w14:paraId="2CDFF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1928AEEA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10012-agreement-limit-count的流控受限</w:t>
      </w:r>
    </w:p>
    <w:p w14:paraId="4B55A615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1.签约流控设置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受限</w:t>
      </w:r>
    </w:p>
    <w:p w14:paraId="7DEEC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24DA97D9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10014-api-limit-count的流控受限</w:t>
      </w:r>
    </w:p>
    <w:p w14:paraId="78E25BBE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1.API流控设置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受限</w:t>
      </w:r>
    </w:p>
    <w:p w14:paraId="166BA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2584BBF3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30004-连接提供者失败</w:t>
      </w:r>
    </w:p>
    <w:p w14:paraId="38806807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1.后端服务未启动2.网络不通</w:t>
      </w:r>
    </w:p>
    <w:p w14:paraId="30AC6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0A130F91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30005-业务请求超时</w:t>
      </w:r>
    </w:p>
    <w:p w14:paraId="68A06D0E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1.后端在EOP设定时间内未给EOP返回结果</w:t>
      </w:r>
    </w:p>
    <w:p w14:paraId="11FF8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58959136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30006-连接后端超时</w:t>
      </w:r>
    </w:p>
    <w:p w14:paraId="17856101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1.连接时间过长EOP自动断开</w:t>
      </w:r>
    </w:p>
    <w:p w14:paraId="3D18F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0DC10044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10004-IP不在允许范围内</w:t>
      </w:r>
    </w:p>
    <w:p w14:paraId="22515C6F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1.接口白名单未配置2.应用白名单未配置</w:t>
      </w:r>
    </w:p>
    <w:p w14:paraId="29C9E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5D7FB880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10005-IP不在允许范围内</w:t>
      </w:r>
    </w:p>
    <w:p w14:paraId="40D30F49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1.接口黑名单设置</w:t>
      </w:r>
    </w:p>
    <w:p w14:paraId="1C37A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3A9CCA70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10013-执行dcoos-HMAC验签，json不符合规范</w:t>
      </w:r>
    </w:p>
    <w:p w14:paraId="32183E8C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300" w:lineRule="exact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  <w:t>1.一般情况下是报文不符合规范</w:t>
      </w:r>
    </w:p>
    <w:p w14:paraId="67066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34BD1386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10015-API触发熔断</w:t>
      </w:r>
    </w:p>
    <w:p w14:paraId="4278D338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10027-API到达最大并发数</w:t>
      </w:r>
    </w:p>
    <w:p w14:paraId="6A7A61DF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20000-执行dcoos鉴权插件中无法加载consumer配置</w:t>
      </w:r>
    </w:p>
    <w:p w14:paraId="276C42D1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20001-执行dcoos鉴权插件中consumer_route配置丢失</w:t>
      </w:r>
    </w:p>
    <w:p w14:paraId="299E19A3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20002-执行dcoos-HMAC初始化时异常</w:t>
      </w:r>
    </w:p>
    <w:p w14:paraId="465EAAA2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20003-执行dcoos-HMAC摘要算法时异常</w:t>
      </w:r>
    </w:p>
    <w:p w14:paraId="675EB7ED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20004-执行dcoos-RSA加载公钥失败</w:t>
      </w:r>
    </w:p>
    <w:p w14:paraId="7408AD1F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21000-协转，转换异常</w:t>
      </w:r>
    </w:p>
    <w:p w14:paraId="63E1CF13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21001-协转，分支判断异常</w:t>
      </w:r>
    </w:p>
    <w:p w14:paraId="7CA25BD4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10009-执行dcoos-RSA验签失败</w:t>
      </w:r>
    </w:p>
    <w:p w14:paraId="20A61637">
      <w:pPr>
        <w:pStyle w:val="5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300" w:lineRule="exact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8"/>
          <w:szCs w:val="28"/>
          <w:shd w:val="clear" w:fill="F8F8F8"/>
        </w:rPr>
        <w:t>10010-执行dcoos-HMAC验签失败</w:t>
      </w:r>
    </w:p>
    <w:p w14:paraId="5D3CCE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5D63EE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464A1D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0DB021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77B74B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p w14:paraId="6E7C38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55F24"/>
    <w:rsid w:val="040D153E"/>
    <w:rsid w:val="05EB2816"/>
    <w:rsid w:val="160B1DB7"/>
    <w:rsid w:val="22335D4F"/>
    <w:rsid w:val="24E112DF"/>
    <w:rsid w:val="38F60F56"/>
    <w:rsid w:val="44800831"/>
    <w:rsid w:val="50C23A6C"/>
    <w:rsid w:val="56EE0F45"/>
    <w:rsid w:val="5AF95C18"/>
    <w:rsid w:val="5BBD31DF"/>
    <w:rsid w:val="5E602469"/>
    <w:rsid w:val="60E55F24"/>
    <w:rsid w:val="6A0B352F"/>
    <w:rsid w:val="6F2177A4"/>
    <w:rsid w:val="720F4599"/>
    <w:rsid w:val="77142749"/>
    <w:rsid w:val="7AAF05A8"/>
    <w:rsid w:val="7CE9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574</Words>
  <Characters>1068</Characters>
  <Lines>0</Lines>
  <Paragraphs>0</Paragraphs>
  <TotalTime>4</TotalTime>
  <ScaleCrop>false</ScaleCrop>
  <LinksUpToDate>false</LinksUpToDate>
  <CharactersWithSpaces>1068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2026-07-10T07:10:00Z</dcterms:created>
  <dc:creator>咔咔</dc:creator>
  <cp:lastModifiedBy>咔咔</cp:lastModifiedBy>
  <dcterms:modified xsi:type="dcterms:W3CDTF">2026-07-15T09:30:37Z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9347D107E0D44C16BA6BE44B223FA402_11</vt:lpwstr>
  </property>
  <property fmtid="{D5CDD505-2E9C-101B-9397-08002B2CF9AE}" pid="4" name="KSOTemplateDocerSaveRecord">
    <vt:lpwstr>eyJoZGlkIjoiNTc2NTJmZDZmY2YzNjE0YTAzY2JiOTg0ZjQ0MjE5YmQiLCJ1c2VySWQiOiI0NDY3MDk5MjMifQ==</vt:lpwstr>
  </property>
</Properties>
</file>