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svg" ContentType="image/svg+xml"/>
  <Override PartName="/word/media/image100.svg" ContentType="image/svg+xml"/>
  <Override PartName="/word/media/image102.svg" ContentType="image/svg+xml"/>
  <Override PartName="/word/media/image104.svg" ContentType="image/svg+xml"/>
  <Override PartName="/word/media/image106.svg" ContentType="image/svg+xml"/>
  <Override PartName="/word/media/image108.svg" ContentType="image/svg+xml"/>
  <Override PartName="/word/media/image110.svg" ContentType="image/svg+xml"/>
  <Override PartName="/word/media/image111.svg" ContentType="image/svg+xml"/>
  <Override PartName="/word/media/image112.svg" ContentType="image/svg+xml"/>
  <Override PartName="/word/media/image113.svg" ContentType="image/svg+xml"/>
  <Override PartName="/word/media/image115.svg" ContentType="image/svg+xml"/>
  <Override PartName="/word/media/image116.svg" ContentType="image/svg+xml"/>
  <Override PartName="/word/media/image117.svg" ContentType="image/svg+xml"/>
  <Override PartName="/word/media/image118.svg" ContentType="image/svg+xml"/>
  <Override PartName="/word/media/image12.svg" ContentType="image/svg+xml"/>
  <Override PartName="/word/media/image120.svg" ContentType="image/svg+xml"/>
  <Override PartName="/word/media/image122.svg" ContentType="image/svg+xml"/>
  <Override PartName="/word/media/image124.svg" ContentType="image/svg+xml"/>
  <Override PartName="/word/media/image126.svg" ContentType="image/svg+xml"/>
  <Override PartName="/word/media/image127.svg" ContentType="image/svg+xml"/>
  <Override PartName="/word/media/image131.svg" ContentType="image/svg+xml"/>
  <Override PartName="/word/media/image133.svg" ContentType="image/svg+xml"/>
  <Override PartName="/word/media/image136.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7.svg" ContentType="image/svg+xml"/>
  <Override PartName="/word/media/image49.svg" ContentType="image/svg+xml"/>
  <Override PartName="/word/media/image58.svg" ContentType="image/svg+xml"/>
  <Override PartName="/word/media/image6.svg" ContentType="image/svg+xml"/>
  <Override PartName="/word/media/image60.svg" ContentType="image/svg+xml"/>
  <Override PartName="/word/media/image62.svg" ContentType="image/svg+xml"/>
  <Override PartName="/word/media/image64.svg" ContentType="image/svg+xml"/>
  <Override PartName="/word/media/image66.svg" ContentType="image/svg+xml"/>
  <Override PartName="/word/media/image68.svg" ContentType="image/svg+xml"/>
  <Override PartName="/word/media/image70.svg" ContentType="image/svg+xml"/>
  <Override PartName="/word/media/image72.svg" ContentType="image/svg+xml"/>
  <Override PartName="/word/media/image75.svg" ContentType="image/svg+xml"/>
  <Override PartName="/word/media/image77.svg" ContentType="image/svg+xml"/>
  <Override PartName="/word/media/image79.svg" ContentType="image/svg+xml"/>
  <Override PartName="/word/media/image8.svg" ContentType="image/svg+xml"/>
  <Override PartName="/word/media/image81.svg" ContentType="image/svg+xml"/>
  <Override PartName="/word/media/image83.svg" ContentType="image/svg+xml"/>
  <Override PartName="/word/media/image86.svg" ContentType="image/svg+xml"/>
  <Override PartName="/word/media/image88.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default" w:ascii="黑体" w:hAnsi="黑体" w:eastAsia="黑体"/>
          <w:sz w:val="32"/>
          <w:szCs w:val="32"/>
          <w:woUserID w:val="1"/>
        </w:rPr>
      </w:pPr>
      <w:r>
        <w:rPr>
          <w:rFonts w:hint="default" w:ascii="黑体" w:hAnsi="黑体" w:eastAsia="黑体"/>
          <w:sz w:val="32"/>
          <w:szCs w:val="32"/>
          <w:woUserID w:val="1"/>
        </w:rPr>
        <w:t>生鲜商超最佳销售决策的优化分析</w:t>
      </w:r>
    </w:p>
    <w:p>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numPr>
          <w:ilvl w:val="0"/>
          <w:numId w:val="0"/>
        </w:numPr>
        <w:ind w:left="0" w:leftChars="0" w:firstLine="420" w:firstLineChars="0"/>
        <w:rPr>
          <w:rFonts w:hint="eastAsia"/>
          <w:lang w:val="en-US" w:eastAsia="zh-CN"/>
          <w:woUserID w:val="1"/>
        </w:rPr>
      </w:pPr>
      <w:r>
        <w:rPr>
          <w:rFonts w:hint="default"/>
          <w:lang w:eastAsia="zh-CN"/>
          <w:woUserID w:val="1"/>
        </w:rPr>
        <w:t>生鲜商超作为冷链物流供应链上不可或缺的一环，它所做出的销售决策对于农副市场有着举足轻重的地位。然而传统私营商超往往存在着销售信息不对称的问题：脱离市场分析的补货方案造成新鲜蔬菜供大于求被迫打折，“菜贱伤农”；忽略销售流水的随意定价决策导致原本供不应求的热销蔬菜一再抬价，“菜贵伤民”。作为</w:t>
      </w:r>
      <w:r>
        <w:rPr>
          <w:rFonts w:hint="default"/>
          <w:b/>
          <w:bCs/>
          <w:lang w:eastAsia="zh-CN"/>
          <w:woUserID w:val="1"/>
        </w:rPr>
        <w:t>产供销一体化</w:t>
      </w:r>
      <w:r>
        <w:rPr>
          <w:rFonts w:hint="default"/>
          <w:lang w:eastAsia="zh-CN"/>
          <w:woUserID w:val="1"/>
        </w:rPr>
        <w:t>链条中的一环，基于现有销售流水数据建立合适的数学模型实现市场需求分析意义重大。本文旨在分析商超现有数据实现补货和定价的双重优化，结合实际考虑打破信息壁垒亟待给出的相关数据，打破农产品供需不平衡的局面。</w:t>
      </w:r>
      <w:r>
        <w:rPr>
          <w:rFonts w:hint="eastAsia"/>
          <w:lang w:val="en-US" w:eastAsia="zh-CN"/>
          <w:woUserID w:val="1"/>
        </w:rPr>
        <w:t xml:space="preserve"> </w:t>
      </w:r>
    </w:p>
    <w:p>
      <w:pPr>
        <w:keepNext w:val="0"/>
        <w:keepLines w:val="0"/>
        <w:widowControl w:val="0"/>
        <w:numPr>
          <w:ilvl w:val="0"/>
          <w:numId w:val="0"/>
        </w:numPr>
        <w:suppressLineNumbers w:val="0"/>
        <w:spacing w:before="0" w:beforeAutospacing="0" w:after="0" w:afterAutospacing="0"/>
        <w:ind w:left="0" w:leftChars="0" w:right="0" w:firstLine="420" w:firstLineChars="0"/>
        <w:jc w:val="both"/>
        <w:rPr>
          <w:rFonts w:hint="default"/>
          <w:lang w:eastAsia="zh-CN"/>
          <w:woUserID w:val="1"/>
        </w:rPr>
      </w:pPr>
      <w:r>
        <w:rPr>
          <w:rFonts w:hint="default"/>
          <w:lang w:eastAsia="zh-CN"/>
          <w:woUserID w:val="1"/>
        </w:rPr>
        <w:t>首先对附件中的数据进行预处理。基于VLOOKUP函数将附件1商品的基本信息与后续批发价、损耗率合并同类项，使用</w:t>
      </w:r>
      <w:r>
        <w:rPr>
          <w:rFonts w:hint="default"/>
          <w:lang w:eastAsia="zh-CN"/>
          <w:woUserID w:val="1"/>
        </w:rPr>
        <w:t>滑动平均</w:t>
      </w:r>
      <w:r>
        <w:rPr>
          <w:rFonts w:hint="default"/>
          <w:lang w:eastAsia="zh-CN"/>
          <w:woUserID w:val="1"/>
        </w:rPr>
        <w:t>对附件2的大量销售流水数据进行插补得出最终汇总表格，通过M</w:t>
      </w:r>
      <w:r>
        <w:rPr>
          <w:rFonts w:hint="default" w:ascii="Times New Roman" w:hAnsi="Times New Roman" w:eastAsia="宋体" w:cs="Times New Roman"/>
          <w:kern w:val="2"/>
          <w:sz w:val="24"/>
          <w:szCs w:val="24"/>
          <w:lang w:val="en-US" w:eastAsia="zh-CN" w:bidi="ar"/>
          <w:woUserID w:val="1"/>
        </w:rPr>
        <w:t>ax-min</w:t>
      </w:r>
      <w:r>
        <w:rPr>
          <w:rFonts w:hint="eastAsia" w:ascii="宋体" w:hAnsi="宋体" w:eastAsia="宋体" w:cs="宋体"/>
          <w:kern w:val="2"/>
          <w:sz w:val="24"/>
          <w:szCs w:val="24"/>
          <w:lang w:val="en-US" w:eastAsia="zh-CN" w:bidi="ar"/>
          <w:woUserID w:val="1"/>
        </w:rPr>
        <w:t>标准化法处理数据，</w:t>
      </w:r>
      <w:r>
        <w:rPr>
          <w:rFonts w:hint="default" w:ascii="宋体" w:hAnsi="宋体" w:eastAsia="宋体" w:cs="宋体"/>
          <w:kern w:val="2"/>
          <w:sz w:val="24"/>
          <w:szCs w:val="24"/>
          <w:lang w:eastAsia="zh-CN" w:bidi="ar"/>
          <w:woUserID w:val="1"/>
        </w:rPr>
        <w:t>以成本加成定价的方式确定实时预期标价，由此实现销售明细与蔬菜单品的信息捆绑。</w:t>
      </w:r>
    </w:p>
    <w:p>
      <w:pPr>
        <w:numPr>
          <w:ilvl w:val="0"/>
          <w:numId w:val="0"/>
        </w:numPr>
        <w:ind w:left="0" w:leftChars="0" w:firstLine="420" w:firstLineChars="0"/>
        <w:jc w:val="left"/>
        <w:rPr>
          <w:rFonts w:hint="default"/>
          <w:woUserID w:val="1"/>
        </w:rPr>
      </w:pPr>
      <w:r>
        <w:rPr>
          <w:rFonts w:hint="eastAsia"/>
          <w:lang w:val="en-US" w:eastAsia="zh-CN"/>
          <w:woUserID w:val="1"/>
        </w:rPr>
        <w:t>针对问题一，</w:t>
      </w:r>
      <w:r>
        <w:rPr>
          <w:rFonts w:hint="default"/>
          <w:lang w:eastAsia="zh-CN"/>
          <w:woUserID w:val="1"/>
        </w:rPr>
        <w:t>利用蔬菜品类及单品汇总信息，在不考虑退货量的前提下得到近3年来总销售量的数据，并使用Python代码进行图片可视化，通过对比图分析不同品类销售排行；除去品类上的横向比较，分布规律的研究也考虑到了蔬菜的时序分布，利用Matlab绘制蔬菜品类在不同月份的销量变化，并在此基础上建立三维散点图反映其时序曲线的相关关系。相互关系方面，对于六大类蔬菜品类，通过</w:t>
      </w:r>
      <w:r>
        <w:rPr>
          <w:rFonts w:hint="default"/>
          <w:b/>
          <w:bCs/>
          <w:lang w:eastAsia="zh-CN"/>
          <w:woUserID w:val="1"/>
        </w:rPr>
        <w:t>Pearson相</w:t>
      </w:r>
      <w:r>
        <w:rPr>
          <w:rFonts w:hint="default"/>
          <w:b/>
          <w:bCs/>
          <w:lang w:eastAsia="zh-CN"/>
          <w:woUserID w:val="1"/>
        </w:rPr>
        <w:t>关分析</w:t>
      </w:r>
      <w:r>
        <w:rPr>
          <w:rFonts w:hint="default"/>
          <w:b w:val="0"/>
          <w:bCs w:val="0"/>
          <w:lang w:eastAsia="zh-CN"/>
          <w:woUserID w:val="1"/>
        </w:rPr>
        <w:t>，</w:t>
      </w:r>
      <w:r>
        <w:rPr>
          <w:rFonts w:hint="default"/>
          <w:lang w:eastAsia="zh-CN"/>
          <w:woUserID w:val="1"/>
        </w:rPr>
        <w:t>对总体数据求取协方差得到Pearson相关系数，经检验，各品类数据均近似正态分布。</w:t>
      </w:r>
    </w:p>
    <w:p>
      <w:pPr>
        <w:numPr>
          <w:ilvl w:val="0"/>
          <w:numId w:val="0"/>
        </w:numPr>
        <w:ind w:left="0" w:leftChars="0" w:firstLine="420" w:firstLineChars="0"/>
        <w:jc w:val="both"/>
        <w:rPr>
          <w:rFonts w:hint="default"/>
          <w:lang w:eastAsia="zh-CN"/>
          <w:woUserID w:val="4"/>
        </w:rPr>
      </w:pPr>
      <w:r>
        <w:rPr>
          <w:rFonts w:hint="eastAsia"/>
          <w:lang w:val="en-US" w:eastAsia="zh-CN"/>
          <w:woUserID w:val="1"/>
        </w:rPr>
        <w:t>针对问题二，</w:t>
      </w:r>
      <w:r>
        <w:rPr>
          <w:rFonts w:hint="eastAsia"/>
          <w:lang w:val="en-US" w:eastAsia="zh-CN"/>
          <w:woUserID w:val="4"/>
        </w:rPr>
        <w:t>探讨了蔬菜品类的销售总量与成本加成定价之间的关系，并通过</w:t>
      </w:r>
      <w:r>
        <w:rPr>
          <w:rFonts w:hint="default"/>
          <w:lang w:eastAsia="zh-CN"/>
          <w:woUserID w:val="4"/>
        </w:rPr>
        <w:t>拟合</w:t>
      </w:r>
      <w:r>
        <w:rPr>
          <w:rFonts w:hint="eastAsia"/>
          <w:lang w:val="en-US" w:eastAsia="zh-CN"/>
          <w:woUserID w:val="4"/>
        </w:rPr>
        <w:t>来解决这一复杂而关键的商超管理问题。我们首先</w:t>
      </w:r>
      <w:r>
        <w:rPr>
          <w:rFonts w:hint="default"/>
          <w:lang w:eastAsia="zh-CN"/>
          <w:woUserID w:val="4"/>
        </w:rPr>
        <w:t>采用excel基于寻优参数</w:t>
      </w:r>
      <w:r>
        <w:rPr>
          <w:rFonts w:hint="default"/>
          <w:lang w:eastAsia="zh-CN"/>
          <w:woUserID w:val="4"/>
        </w:rPr>
        <w:drawing>
          <wp:inline distT="0" distB="0" distL="114300" distR="114300">
            <wp:extent cx="190500" cy="161925"/>
            <wp:effectExtent l="0" t="0" r="0" b="9525"/>
            <wp:docPr id="159" name="E657119C-6982-421D-8BA7-E74DEB70A7DA-9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657119C-6982-421D-8BA7-E74DEB70A7DA-98" descr="latexmath"/>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90500" cy="161925"/>
                    </a:xfrm>
                    <a:prstGeom prst="rect">
                      <a:avLst/>
                    </a:prstGeom>
                  </pic:spPr>
                </pic:pic>
              </a:graphicData>
            </a:graphic>
          </wp:inline>
        </w:drawing>
      </w:r>
      <w:r>
        <w:rPr>
          <w:rFonts w:hint="default"/>
          <w:lang w:eastAsia="zh-CN"/>
          <w:woUserID w:val="4"/>
        </w:rPr>
        <w:t>对数据进行了基本类型的拟合，最终选用</w:t>
      </w:r>
      <w:r>
        <w:rPr>
          <w:rFonts w:hint="eastAsia"/>
          <w:lang w:val="en-US" w:eastAsia="zh-CN"/>
          <w:woUserID w:val="4"/>
        </w:rPr>
        <w:t>多项式逼近方法，以多项式函数拟合历史销售数据，</w:t>
      </w:r>
      <w:r>
        <w:rPr>
          <w:rFonts w:hint="default"/>
          <w:lang w:eastAsia="zh-CN"/>
          <w:woUserID w:val="4"/>
        </w:rPr>
        <w:t>通过matlab直观地给出各类蔬菜拟合曲线，</w:t>
      </w:r>
      <w:r>
        <w:rPr>
          <w:rFonts w:hint="eastAsia"/>
          <w:lang w:val="en-US" w:eastAsia="zh-CN"/>
          <w:woUserID w:val="4"/>
        </w:rPr>
        <w:t>以便更好地理解销售总量与成本加成定价之间的模式。</w:t>
      </w:r>
      <w:r>
        <w:rPr>
          <w:rFonts w:hint="default"/>
          <w:lang w:eastAsia="zh-CN"/>
          <w:woUserID w:val="4"/>
        </w:rPr>
        <w:t xml:space="preserve">同时蔬菜作为与季节具有强相关性的商品，其在供应端和需求端都与时间具有强烈的规律性，因此采用ARIMA模型基于过往的大量数据，分析出销售量与时间的规律性，预测未来一周各大类蔬菜的预计销售量，同时基于需求价格弹性在现实经济生活中的表现 </w:t>
      </w:r>
      <w:bookmarkStart w:id="10" w:name="_GoBack"/>
      <w:bookmarkEnd w:id="10"/>
    </w:p>
    <w:p>
      <w:pPr>
        <w:keepNext w:val="0"/>
        <w:keepLines w:val="0"/>
        <w:widowControl/>
        <w:suppressLineNumbers w:val="0"/>
        <w:jc w:val="left"/>
        <w:rPr>
          <w:rFonts w:hint="default"/>
          <w:woUserID w:val="2"/>
        </w:rPr>
      </w:pPr>
      <w:r>
        <w:rPr>
          <w:rFonts w:hint="eastAsia"/>
          <w:lang w:val="en-US" w:eastAsia="zh-CN"/>
          <w:woUserID w:val="1"/>
        </w:rPr>
        <w:t>针对问题三，</w:t>
      </w:r>
    </w:p>
    <w:p>
      <w:pPr>
        <w:numPr>
          <w:ilvl w:val="0"/>
          <w:numId w:val="0"/>
        </w:numPr>
        <w:ind w:left="0" w:leftChars="0" w:firstLine="420" w:firstLineChars="0"/>
        <w:jc w:val="both"/>
        <w:rPr>
          <w:rFonts w:hint="default"/>
          <w:lang w:eastAsia="zh-CN"/>
          <w:woUserID w:val="2"/>
        </w:rPr>
      </w:pPr>
    </w:p>
    <w:p>
      <w:pPr>
        <w:numPr>
          <w:ilvl w:val="0"/>
          <w:numId w:val="0"/>
        </w:numPr>
        <w:ind w:left="0" w:leftChars="0" w:firstLine="420" w:firstLineChars="0"/>
        <w:jc w:val="both"/>
        <w:rPr>
          <w:rFonts w:hint="default"/>
          <w:woUserID w:val="1"/>
        </w:rPr>
      </w:pPr>
      <w:r>
        <w:rPr>
          <w:rFonts w:hint="eastAsia"/>
          <w:lang w:val="en-US" w:eastAsia="zh-CN"/>
          <w:woUserID w:val="1"/>
        </w:rPr>
        <w:t>针对问题四，</w:t>
      </w:r>
      <w:r>
        <w:rPr>
          <w:rFonts w:hint="default"/>
          <w:lang w:eastAsia="zh-CN"/>
          <w:woUserID w:val="1"/>
        </w:rPr>
        <w:t>不再局限于附件获取信息,通过对</w:t>
      </w:r>
      <w:r>
        <w:rPr>
          <w:rFonts w:hint="eastAsia"/>
          <w:lang w:val="en-US" w:eastAsia="zh-CN"/>
          <w:woUserID w:val="1"/>
        </w:rPr>
        <w:t xml:space="preserve">可以帮助商超更准确地预测市场需求， 优化库存，制定更有效的定价策略，从而最大化收益。我们建议采集 的数据包括：库存数据、竞争对手的价格数据、客户反馈、销售促销 和广告活动的数据、季节性和趋势数据、供应链数据、宏观经济数据、 商品的损耗数据、客户购买行为数据等。通过结合这些数据，商超可以更好地理解市场，满足客户需求，优化供应链，减少浪费，提高客 </w:t>
      </w:r>
    </w:p>
    <w:p>
      <w:pPr>
        <w:numPr>
          <w:ilvl w:val="0"/>
          <w:numId w:val="0"/>
        </w:numPr>
        <w:ind w:left="0" w:leftChars="0" w:firstLine="0" w:firstLineChars="0"/>
        <w:rPr>
          <w:rFonts w:hint="default"/>
          <w:lang w:eastAsia="zh-CN"/>
          <w:woUserID w:val="1"/>
        </w:rPr>
      </w:pPr>
      <w:r>
        <w:rPr>
          <w:rFonts w:hint="eastAsia"/>
          <w:lang w:val="en-US" w:eastAsia="zh-CN"/>
          <w:woUserID w:val="1"/>
        </w:rPr>
        <w:t xml:space="preserve">户满意度，并最大化收益。 </w:t>
      </w:r>
    </w:p>
    <w:p>
      <w:pPr>
        <w:numPr>
          <w:ilvl w:val="0"/>
          <w:numId w:val="0"/>
        </w:numPr>
        <w:ind w:left="0" w:leftChars="0" w:firstLine="0" w:firstLineChars="0"/>
        <w:rPr>
          <w:rFonts w:hint="default"/>
          <w:lang w:eastAsia="zh-CN"/>
          <w:woUserID w:val="1"/>
        </w:rPr>
      </w:pPr>
      <w:r>
        <w:rPr>
          <w:rFonts w:hint="default"/>
          <w:lang w:val="en-US" w:eastAsia="zh-CN"/>
          <w:woUserID w:val="1"/>
        </w:rPr>
        <w:t>关键词：</w:t>
      </w:r>
      <w:r>
        <w:rPr>
          <w:rFonts w:hint="default"/>
          <w:b w:val="0"/>
          <w:bCs w:val="0"/>
          <w:lang w:eastAsia="zh-CN"/>
          <w:woUserID w:val="1"/>
        </w:rPr>
        <w:t>产供销一体化</w:t>
      </w:r>
      <w:r>
        <w:rPr>
          <w:rFonts w:hint="default"/>
          <w:b w:val="0"/>
          <w:bCs w:val="0"/>
          <w:lang w:eastAsia="zh-CN"/>
          <w:woUserID w:val="1"/>
        </w:rPr>
        <w:t>；Pearson相关分析</w:t>
      </w:r>
      <w:r>
        <w:rPr>
          <w:rFonts w:hint="default"/>
          <w:lang w:eastAsia="zh-CN"/>
          <w:woUserID w:val="1"/>
        </w:rPr>
        <w:t>；</w:t>
      </w:r>
      <w:r>
        <w:rPr>
          <w:rFonts w:hint="eastAsia"/>
          <w:lang w:val="en-US" w:eastAsia="zh-CN"/>
          <w:woUserID w:val="1"/>
        </w:rPr>
        <w:t xml:space="preserve">时间序列 </w:t>
      </w:r>
      <w:r>
        <w:rPr>
          <w:rFonts w:hint="default"/>
          <w:lang w:val="en-US" w:eastAsia="zh-CN"/>
          <w:woUserID w:val="1"/>
        </w:rPr>
        <w:t>arama,</w:t>
      </w:r>
      <w:r>
        <w:rPr>
          <w:rFonts w:hint="eastAsia"/>
          <w:lang w:val="en-US" w:eastAsia="zh-CN"/>
          <w:woUserID w:val="1"/>
        </w:rPr>
        <w:t>混合整数规划</w:t>
      </w:r>
    </w:p>
    <w:p>
      <w:pPr>
        <w:ind w:firstLine="0" w:firstLineChars="0"/>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r>
        <w:br w:type="page"/>
      </w:r>
    </w:p>
    <w:p>
      <w:pPr>
        <w:widowControl/>
        <w:ind w:firstLine="0" w:firstLineChars="0"/>
        <w:jc w:val="left"/>
      </w:pPr>
    </w:p>
    <w:p>
      <w:pPr>
        <w:pStyle w:val="2"/>
        <w:ind w:left="240" w:right="240"/>
      </w:pPr>
      <w:bookmarkStart w:id="0" w:name="_Toc57576277"/>
      <w:r>
        <w:t>问题重述</w:t>
      </w:r>
      <w:bookmarkEnd w:id="0"/>
    </w:p>
    <w:p>
      <w:pPr>
        <w:numPr>
          <w:ilvl w:val="1"/>
          <w:numId w:val="2"/>
        </w:numPr>
        <w:ind w:firstLine="480"/>
        <w:rPr>
          <w:rFonts w:hint="default" w:ascii="黑体" w:hAnsi="黑体" w:eastAsia="黑体" w:cstheme="majorBidi"/>
          <w:bCs/>
          <w:kern w:val="2"/>
          <w:sz w:val="24"/>
          <w:szCs w:val="32"/>
          <w:lang w:eastAsia="zh-CN" w:bidi="ar-SA"/>
        </w:rPr>
      </w:pPr>
      <w:r>
        <w:rPr>
          <w:rFonts w:hint="default" w:ascii="黑体" w:hAnsi="黑体" w:eastAsia="黑体" w:cstheme="majorBidi"/>
          <w:bCs/>
          <w:kern w:val="2"/>
          <w:sz w:val="24"/>
          <w:szCs w:val="32"/>
          <w:lang w:eastAsia="zh-CN" w:bidi="ar-SA"/>
        </w:rPr>
        <w:t>问题背景</w:t>
      </w:r>
    </w:p>
    <w:p>
      <w:pPr>
        <w:numPr>
          <w:ilvl w:val="0"/>
          <w:numId w:val="0"/>
        </w:numPr>
        <w:ind w:left="0" w:leftChars="0" w:firstLine="420" w:firstLineChars="0"/>
        <w:rPr>
          <w:rFonts w:hint="default"/>
          <w:woUserID w:val="1"/>
        </w:rPr>
      </w:pPr>
      <w:r>
        <w:rPr>
          <w:rFonts w:hint="eastAsia"/>
        </w:rPr>
        <w:t>生鲜蔬菜</w:t>
      </w:r>
      <w:r>
        <w:rPr>
          <w:rFonts w:hint="default"/>
          <w:woUserID w:val="1"/>
        </w:rPr>
        <w:t>主要包括花叶类、花菜类、水生根茎类、茄类、辣椒类和食用菌等，在当前市场经济环境下，产品的营销模式发生了极大的转变，传统门店对于补货和定价决策的不合理规划往往导致了资源冗余及浪费</w:t>
      </w:r>
      <w:r>
        <w:rPr>
          <w:rFonts w:hint="default"/>
          <w:woUserID w:val="3"/>
        </w:rPr>
        <w:t>[1]</w:t>
      </w:r>
      <w:r>
        <w:rPr>
          <w:rFonts w:hint="default"/>
          <w:woUserID w:val="1"/>
        </w:rPr>
        <w:t>。正基于此，利用数据建模优化生鲜商超补货策略，确定未来蔬菜品类的补货数量和预估定价，并结合近期蔬菜销售流水明细得出短期内的单品进货策略将有助于提高供应链上商户的决策能力，在信息交流的基础上，最大限度地发挥生鲜蔬菜供应链的效益，从而增强生鲜商超的市场竞争力。</w:t>
      </w:r>
    </w:p>
    <w:p>
      <w:pPr>
        <w:numPr>
          <w:ilvl w:val="0"/>
          <w:numId w:val="0"/>
        </w:numPr>
        <w:ind w:left="0" w:leftChars="0" w:firstLine="420" w:firstLineChars="0"/>
        <w:rPr>
          <w:rFonts w:hint="default"/>
          <w:woUserID w:val="1"/>
        </w:rPr>
      </w:pPr>
    </w:p>
    <w:p>
      <w:pPr>
        <w:numPr>
          <w:ilvl w:val="1"/>
          <w:numId w:val="2"/>
        </w:numPr>
        <w:ind w:firstLine="480"/>
        <w:rPr>
          <w:rFonts w:hint="default" w:ascii="黑体" w:hAnsi="黑体" w:eastAsia="黑体" w:cstheme="majorBidi"/>
          <w:bCs/>
          <w:kern w:val="2"/>
          <w:sz w:val="24"/>
          <w:szCs w:val="32"/>
          <w:lang w:eastAsia="zh-CN" w:bidi="ar-SA"/>
        </w:rPr>
      </w:pPr>
      <w:r>
        <w:rPr>
          <w:rFonts w:hint="default" w:ascii="黑体" w:hAnsi="黑体" w:eastAsia="黑体" w:cstheme="majorBidi"/>
          <w:bCs/>
          <w:kern w:val="2"/>
          <w:sz w:val="24"/>
          <w:szCs w:val="32"/>
          <w:lang w:eastAsia="zh-CN" w:bidi="ar-SA"/>
        </w:rPr>
        <w:t>问题提出</w:t>
      </w:r>
    </w:p>
    <w:p>
      <w:pPr>
        <w:numPr>
          <w:ilvl w:val="0"/>
          <w:numId w:val="0"/>
        </w:numPr>
        <w:ind w:left="0" w:leftChars="0" w:firstLine="420" w:firstLineChars="0"/>
        <w:rPr>
          <w:rFonts w:hint="default"/>
          <w:lang w:eastAsia="zh-CN"/>
          <w:woUserID w:val="1"/>
        </w:rPr>
      </w:pPr>
      <w:r>
        <w:rPr>
          <w:rFonts w:hint="default" w:eastAsia="宋体"/>
          <w:b/>
          <w:bCs/>
          <w:lang w:eastAsia="zh-CN"/>
          <w:woUserID w:val="1"/>
        </w:rPr>
        <w:t>问题一：</w:t>
      </w:r>
      <w:r>
        <w:rPr>
          <w:rFonts w:hint="default"/>
          <w:lang w:eastAsia="zh-CN"/>
          <w:woUserID w:val="1"/>
        </w:rPr>
        <w:t>根据附件2提供的各商品销售流水明细，我们需要对蔬菜各品类的总销售量进行概括和分析。通过表格数据处理将不同蔬菜品类按销售量降序排列，从而了解各品类销售量的分布情况，知道哪些品类销售量较高，哪些品类销售量较低。</w:t>
      </w:r>
    </w:p>
    <w:p>
      <w:pPr>
        <w:numPr>
          <w:ilvl w:val="0"/>
          <w:numId w:val="0"/>
        </w:numPr>
        <w:ind w:left="0" w:leftChars="0" w:firstLine="420" w:firstLineChars="0"/>
        <w:rPr>
          <w:rFonts w:hint="default"/>
          <w:lang w:eastAsia="zh-CN"/>
          <w:woUserID w:val="1"/>
        </w:rPr>
      </w:pPr>
      <w:r>
        <w:rPr>
          <w:rFonts w:hint="default"/>
          <w:lang w:eastAsia="zh-CN"/>
          <w:woUserID w:val="1"/>
        </w:rPr>
        <w:t>同时，结合附件3中的月度销售流水数据，可以建立一个时序表格在纵轴记录各个蔬菜品类的销售量。这样可以分析蔬菜品类在时间上的分布规律，判断销售量是否存在季节性的变化趋势。</w:t>
      </w:r>
    </w:p>
    <w:p>
      <w:pPr>
        <w:numPr>
          <w:ilvl w:val="0"/>
          <w:numId w:val="0"/>
        </w:numPr>
        <w:ind w:left="0" w:leftChars="0" w:firstLine="420" w:firstLineChars="0"/>
        <w:rPr>
          <w:rFonts w:hint="default"/>
          <w:lang w:eastAsia="zh-CN"/>
          <w:woUserID w:val="1"/>
        </w:rPr>
      </w:pPr>
      <w:r>
        <w:rPr>
          <w:rFonts w:hint="default"/>
          <w:lang w:eastAsia="zh-CN"/>
          <w:woUserID w:val="1"/>
        </w:rPr>
        <w:t>对于蔬菜的251种单品，也可以采用类似的方法建立表格，按销售量降序排列，并考虑时间上的分布规律。然而，需要注意的是，单纯从品类或单品的角度可能无法建立起自变量和因变量的明确关联函数。蔬菜品类与销售量的大小不一定具有明显的逻辑相关性。因此，我们可以分析蔬菜品类与销售量随月份变化的关联性，并进行相关性检验，以确定销售量与时间的关系是否具有统计显著性。</w:t>
      </w:r>
    </w:p>
    <w:p>
      <w:pPr>
        <w:numPr>
          <w:ilvl w:val="0"/>
          <w:numId w:val="0"/>
        </w:numPr>
        <w:ind w:left="0" w:leftChars="0" w:firstLine="420" w:firstLineChars="0"/>
        <w:rPr>
          <w:rFonts w:hint="default"/>
          <w:lang w:eastAsia="zh-CN"/>
          <w:woUserID w:val="1"/>
        </w:rPr>
      </w:pPr>
    </w:p>
    <w:p>
      <w:pPr>
        <w:numPr>
          <w:ilvl w:val="0"/>
          <w:numId w:val="0"/>
        </w:numPr>
        <w:ind w:left="0" w:leftChars="0" w:firstLine="420" w:firstLineChars="0"/>
        <w:rPr>
          <w:rFonts w:hint="default"/>
          <w:lang w:eastAsia="zh-CN"/>
          <w:woUserID w:val="4"/>
        </w:rPr>
      </w:pPr>
      <w:r>
        <w:rPr>
          <w:rFonts w:hint="default"/>
          <w:b/>
          <w:bCs/>
          <w:lang w:eastAsia="zh-CN"/>
          <w:woUserID w:val="1"/>
        </w:rPr>
        <w:t>问题二：</w:t>
      </w:r>
      <w:r>
        <w:rPr>
          <w:rFonts w:hint="default"/>
          <w:lang w:eastAsia="zh-CN"/>
          <w:woUserID w:val="4"/>
        </w:rPr>
        <w:t>考虑商超以蔬菜的品类为单位进行补货计划和定价决策，我们的目标是分析不同蔬菜品类的销售总量与成本加成定价之间的关系，以便在未来一周（2023年7月1日至7月7日）制定最优的日补货总量和定价策略，从而最大化商超的收益。通过建立适用于各蔬菜品类的数学模型，包括多项式逼近和ARIMA时间序列分析，我们旨在为商超提供基于数据的决策支持，以实现销售优化和成本控制。在此背景下，我们将研究蔬菜品类的销售趋势、定价策略与销售总量之间的相互关系，以确定最佳的补货计划和定价策略，以最大程度地提高商超的经济效益。</w:t>
      </w:r>
    </w:p>
    <w:p>
      <w:pPr>
        <w:numPr>
          <w:ilvl w:val="0"/>
          <w:numId w:val="0"/>
        </w:numPr>
        <w:ind w:left="0" w:leftChars="0" w:firstLine="420" w:firstLineChars="0"/>
        <w:rPr>
          <w:rFonts w:hint="default"/>
          <w:lang w:eastAsia="zh-CN"/>
          <w:woUserID w:val="4"/>
        </w:rPr>
      </w:pPr>
    </w:p>
    <w:p>
      <w:pPr>
        <w:keepNext w:val="0"/>
        <w:keepLines w:val="0"/>
        <w:widowControl/>
        <w:suppressLineNumbers w:val="0"/>
        <w:jc w:val="left"/>
        <w:rPr>
          <w:rFonts w:ascii="宋体" w:hAnsi="宋体" w:cs="宋体"/>
          <w:kern w:val="0"/>
          <w:sz w:val="24"/>
          <w:szCs w:val="24"/>
          <w:lang w:eastAsia="zh-CN" w:bidi="ar"/>
          <w:woUserID w:val="2"/>
        </w:rPr>
      </w:pPr>
      <w:r>
        <w:rPr>
          <w:rFonts w:hint="default"/>
          <w:b/>
          <w:bCs/>
          <w:lang w:eastAsia="zh-CN"/>
          <w:woUserID w:val="1"/>
        </w:rPr>
        <w:t>问题三：</w:t>
      </w:r>
      <w:r>
        <w:rPr>
          <w:rFonts w:hint="default"/>
          <w:lang w:eastAsia="zh-CN"/>
          <w:woUserID w:val="2"/>
        </w:rPr>
        <w:t>根据附件2、3、4提供的以往商品数据，我们需要筛选得到</w:t>
      </w:r>
      <w:r>
        <w:rPr>
          <w:rFonts w:ascii="宋体" w:hAnsi="宋体" w:eastAsia="宋体" w:cs="宋体"/>
          <w:kern w:val="0"/>
          <w:sz w:val="24"/>
          <w:szCs w:val="24"/>
          <w:lang w:val="en-US" w:eastAsia="zh-CN" w:bidi="ar"/>
          <w:woUserID w:val="2"/>
        </w:rPr>
        <w:t>2023年6月24-30日</w:t>
      </w:r>
      <w:r>
        <w:rPr>
          <w:rFonts w:ascii="宋体" w:hAnsi="宋体" w:cs="宋体"/>
          <w:kern w:val="0"/>
          <w:sz w:val="24"/>
          <w:szCs w:val="24"/>
          <w:lang w:eastAsia="zh-CN" w:bidi="ar"/>
          <w:woUserID w:val="2"/>
        </w:rPr>
        <w:t>的数据，并对筛选出来的数据进行一定的分析和处理。</w:t>
      </w:r>
      <w:r>
        <w:rPr>
          <w:rFonts w:hint="default"/>
          <w:lang w:eastAsia="zh-CN"/>
          <w:woUserID w:val="2"/>
        </w:rPr>
        <w:t>通过python代码数据处理，将</w:t>
      </w:r>
      <w:r>
        <w:rPr>
          <w:rFonts w:ascii="宋体" w:hAnsi="宋体" w:eastAsia="宋体" w:cs="宋体"/>
          <w:sz w:val="24"/>
          <w:szCs w:val="24"/>
          <w:woUserID w:val="2"/>
        </w:rPr>
        <w:t>销售流水明细</w:t>
      </w:r>
      <w:r>
        <w:rPr>
          <w:rFonts w:ascii="宋体" w:hAnsi="宋体" w:cs="宋体"/>
          <w:sz w:val="24"/>
          <w:szCs w:val="24"/>
          <w:woUserID w:val="2"/>
        </w:rPr>
        <w:t>根据单品类名统计数量，借助公式计算</w:t>
      </w:r>
      <w:r>
        <w:rPr>
          <w:rFonts w:ascii="宋体" w:hAnsi="宋体" w:cs="宋体"/>
          <w:kern w:val="0"/>
          <w:sz w:val="24"/>
          <w:szCs w:val="24"/>
          <w:lang w:eastAsia="zh-CN" w:bidi="ar"/>
          <w:woUserID w:val="2"/>
        </w:rPr>
        <w:t>单位利润的平均值，并保留成本加成定价平均值方便后续计算。</w:t>
      </w:r>
    </w:p>
    <w:p>
      <w:pPr>
        <w:keepNext w:val="0"/>
        <w:keepLines w:val="0"/>
        <w:widowControl/>
        <w:suppressLineNumbers w:val="0"/>
        <w:jc w:val="left"/>
        <w:rPr>
          <w:rFonts w:ascii="宋体" w:hAnsi="宋体" w:cs="宋体"/>
          <w:sz w:val="24"/>
          <w:szCs w:val="24"/>
          <w:woUserID w:val="2"/>
        </w:rPr>
      </w:pPr>
      <w:r>
        <w:rPr>
          <w:rFonts w:ascii="宋体" w:hAnsi="宋体" w:cs="宋体"/>
          <w:kern w:val="0"/>
          <w:sz w:val="24"/>
          <w:szCs w:val="24"/>
          <w:lang w:eastAsia="zh-CN" w:bidi="ar"/>
          <w:woUserID w:val="2"/>
        </w:rPr>
        <w:t>同时，为了更好地计算</w:t>
      </w:r>
      <w:r>
        <w:rPr>
          <w:rFonts w:ascii="宋体" w:hAnsi="宋体" w:eastAsia="宋体" w:cs="宋体"/>
          <w:sz w:val="24"/>
          <w:szCs w:val="24"/>
          <w:woUserID w:val="2"/>
        </w:rPr>
        <w:t>单品补货量和定价策略</w:t>
      </w:r>
      <w:r>
        <w:rPr>
          <w:rFonts w:ascii="宋体" w:hAnsi="宋体" w:cs="宋体"/>
          <w:sz w:val="24"/>
          <w:szCs w:val="24"/>
          <w:woUserID w:val="2"/>
        </w:rPr>
        <w:t>的最优解，考虑到整体最优解可以通过局部最优解实现，建立起基于贪心算法的预测模型。</w:t>
      </w:r>
    </w:p>
    <w:p>
      <w:pPr>
        <w:keepNext w:val="0"/>
        <w:keepLines w:val="0"/>
        <w:widowControl/>
        <w:suppressLineNumbers w:val="0"/>
        <w:jc w:val="left"/>
        <w:rPr>
          <w:rFonts w:hint="default" w:ascii="宋体" w:hAnsi="宋体" w:cs="宋体"/>
          <w:sz w:val="24"/>
          <w:szCs w:val="24"/>
          <w:lang w:eastAsia="zh-CN"/>
          <w:woUserID w:val="2"/>
        </w:rPr>
      </w:pPr>
    </w:p>
    <w:p>
      <w:pPr>
        <w:numPr>
          <w:ilvl w:val="0"/>
          <w:numId w:val="0"/>
        </w:numPr>
        <w:ind w:left="0" w:leftChars="0" w:firstLine="420" w:firstLineChars="0"/>
        <w:rPr>
          <w:rFonts w:hint="default"/>
          <w:lang w:eastAsia="zh-CN"/>
          <w:woUserID w:val="1"/>
        </w:rPr>
      </w:pPr>
      <w:r>
        <w:rPr>
          <w:rFonts w:hint="default"/>
          <w:b/>
          <w:bCs/>
          <w:lang w:eastAsia="zh-CN"/>
          <w:woUserID w:val="1"/>
        </w:rPr>
        <w:t>问题四：</w:t>
      </w:r>
      <w:r>
        <w:rPr>
          <w:rFonts w:hint="default"/>
          <w:lang w:eastAsia="zh-CN"/>
          <w:woUserID w:val="1"/>
        </w:rPr>
        <w:t>在前三问的研究基础上，基于商超决策者出发的补货和定价决策趋于成熟，问题四的提出便是跳出原有的商超视角考虑外部因素带来的影响，旨在摆脱理想数学模型假设，更多地结合时代考虑传统商超在大数据时代生存的支撑。</w:t>
      </w:r>
    </w:p>
    <w:p>
      <w:pPr>
        <w:pStyle w:val="2"/>
      </w:pPr>
      <w:bookmarkStart w:id="1" w:name="_Toc57576278"/>
      <w:r>
        <w:t>问题分析</w:t>
      </w:r>
      <w:bookmarkEnd w:id="1"/>
    </w:p>
    <w:p>
      <w:pPr>
        <w:pStyle w:val="3"/>
        <w:spacing w:after="156"/>
      </w:pPr>
      <w:bookmarkStart w:id="2" w:name="_Toc57576279"/>
      <w:r>
        <w:rPr>
          <w:rFonts w:hint="eastAsia"/>
        </w:rPr>
        <w:t>问题一的分析</w:t>
      </w:r>
      <w:bookmarkEnd w:id="2"/>
    </w:p>
    <w:p>
      <w:pPr>
        <w:keepNext w:val="0"/>
        <w:keepLines w:val="0"/>
        <w:widowControl/>
        <w:suppressLineNumbers w:val="0"/>
        <w:jc w:val="left"/>
        <w:rPr>
          <w:rFonts w:hint="default" w:ascii="宋体" w:hAnsi="宋体" w:cs="宋体"/>
          <w:kern w:val="0"/>
          <w:sz w:val="24"/>
          <w:szCs w:val="24"/>
          <w:lang w:eastAsia="zh-CN" w:bidi="ar"/>
          <w:woUserID w:val="1"/>
        </w:rPr>
      </w:pPr>
      <w:r>
        <w:rPr>
          <w:rFonts w:hint="default" w:ascii="宋体" w:hAnsi="宋体" w:cs="宋体"/>
          <w:kern w:val="0"/>
          <w:sz w:val="24"/>
          <w:szCs w:val="24"/>
          <w:lang w:eastAsia="zh-CN" w:bidi="ar"/>
          <w:woUserID w:val="1"/>
        </w:rPr>
        <w:t>为了分析蔬菜各品类及单品销售量的分布规律及相互关系，我们可以将这两个数据集合并，创建一个数据框，以便同时查看每个蔬菜单品的销售情况和其所属的品类。考虑销售量与其他变量的逻辑关系时，我们仅从附件1和附件2出发，只考虑品类与销量而不考虑价格，在这种前提下，因运损和品相变差导致的打折商品与正常商品计算无异。</w:t>
      </w:r>
    </w:p>
    <w:p>
      <w:pPr>
        <w:keepNext w:val="0"/>
        <w:keepLines w:val="0"/>
        <w:widowControl/>
        <w:suppressLineNumbers w:val="0"/>
        <w:jc w:val="left"/>
        <w:rPr>
          <w:rFonts w:hint="default" w:ascii="宋体" w:hAnsi="宋体" w:cs="宋体"/>
          <w:kern w:val="0"/>
          <w:sz w:val="24"/>
          <w:szCs w:val="24"/>
          <w:lang w:eastAsia="zh-CN" w:bidi="ar"/>
          <w:woUserID w:val="1"/>
        </w:rPr>
      </w:pPr>
      <w:r>
        <w:rPr>
          <w:rFonts w:hint="default" w:ascii="宋体" w:hAnsi="宋体" w:cs="宋体"/>
          <w:kern w:val="0"/>
          <w:sz w:val="24"/>
          <w:szCs w:val="24"/>
          <w:lang w:eastAsia="zh-CN" w:bidi="ar"/>
          <w:woUserID w:val="1"/>
        </w:rPr>
        <w:t>对于分布规律的总结，我们尽可能使用柱状图、折线图、扇形图进行对比分析，将蔬菜六大品类和主要的单品销量进行可视化呈现，并通过Python代码在</w:t>
      </w:r>
      <w:r>
        <w:rPr>
          <w:rFonts w:hint="default" w:ascii="宋体" w:hAnsi="宋体" w:cs="宋体"/>
          <w:kern w:val="0"/>
          <w:sz w:val="24"/>
          <w:szCs w:val="24"/>
          <w:lang w:eastAsia="zh-CN" w:bidi="ar"/>
          <w:woUserID w:val="2"/>
        </w:rPr>
        <w:t>vs</w:t>
      </w:r>
      <w:r>
        <w:rPr>
          <w:rFonts w:hint="default" w:ascii="宋体" w:hAnsi="宋体" w:cs="宋体"/>
          <w:kern w:val="0"/>
          <w:sz w:val="24"/>
          <w:szCs w:val="24"/>
          <w:lang w:eastAsia="zh-CN" w:bidi="ar"/>
          <w:woUserID w:val="1"/>
        </w:rPr>
        <w:t>code平台复现各品类随月份变化的时序图，得出其时间分布规律。</w:t>
      </w:r>
    </w:p>
    <w:p>
      <w:pPr>
        <w:keepNext w:val="0"/>
        <w:keepLines w:val="0"/>
        <w:widowControl/>
        <w:suppressLineNumbers w:val="0"/>
        <w:jc w:val="left"/>
        <w:rPr>
          <w:rFonts w:hint="default" w:ascii="宋体" w:hAnsi="宋体" w:cs="宋体"/>
          <w:kern w:val="0"/>
          <w:sz w:val="24"/>
          <w:szCs w:val="24"/>
          <w:lang w:eastAsia="zh-CN" w:bidi="ar"/>
          <w:woUserID w:val="1"/>
        </w:rPr>
      </w:pPr>
      <w:r>
        <w:rPr>
          <w:rFonts w:hint="default" w:ascii="宋体" w:hAnsi="宋体" w:cs="宋体"/>
          <w:kern w:val="0"/>
          <w:sz w:val="24"/>
          <w:szCs w:val="24"/>
          <w:lang w:eastAsia="zh-CN" w:bidi="ar"/>
          <w:woUserID w:val="1"/>
        </w:rPr>
        <w:t>对于相互关系的提取，我们基于相关系数进行判断，显然给出的日销售流水数据在3年的庞大基数下近似连续，且在时序图的辅助下我们可以轻松的判断其线性关系，因此最为要紧的是对蔬菜品类销量和蔬菜单品销量分布进行正态性检验，满足正态分布的数据可以采用效率更高的Pearson相关系数，基于数据庞大的单品销量分布则更适宜采用Spearman相关系数分析。</w:t>
      </w:r>
    </w:p>
    <w:p>
      <w:pPr>
        <w:pStyle w:val="3"/>
        <w:spacing w:after="156"/>
      </w:pPr>
      <w:bookmarkStart w:id="3" w:name="_Toc57576280"/>
      <w:r>
        <w:rPr>
          <w:rFonts w:hint="eastAsia"/>
        </w:rPr>
        <w:t>问题二的分析</w:t>
      </w:r>
      <w:bookmarkEnd w:id="3"/>
    </w:p>
    <w:p>
      <w:pPr>
        <w:keepNext w:val="0"/>
        <w:keepLines w:val="0"/>
        <w:widowControl/>
        <w:suppressLineNumbers w:val="0"/>
        <w:jc w:val="left"/>
      </w:pPr>
      <w:r>
        <w:rPr>
          <w:rFonts w:hint="default"/>
          <w:woUserID w:val="1"/>
        </w:rPr>
        <w:t xml:space="preserve"> </w:t>
      </w:r>
      <w:r>
        <w:rPr>
          <w:rFonts w:hint="default"/>
          <w:woUserID w:val="4"/>
        </w:rPr>
        <w:t>在生鲜商超中，蔬菜类商品的销售与定价策略密切相关。本研究旨在分析销售总量与成本加成定价之间的关系，并通过时间序列分析预测未来一周的日补货总量。通过多项式逼近和ARIMA模型，我们建立了适合不同蔬菜品类的销售总量与成本加成定价的数学模型，进一步提供了未来一周的补货计划。本研究结果为商超的补货和定价决策提供了重要参考。同时</w:t>
      </w:r>
      <w:r>
        <w:rPr>
          <w:rFonts w:ascii="宋体" w:hAnsi="宋体" w:cs="宋体"/>
          <w:sz w:val="24"/>
          <w:szCs w:val="24"/>
          <w:woUserID w:val="4"/>
        </w:rPr>
        <w:t>根据题干信息</w:t>
      </w:r>
      <w:r>
        <w:rPr>
          <w:rFonts w:ascii="宋体" w:hAnsi="宋体" w:eastAsia="宋体" w:cs="宋体"/>
          <w:kern w:val="0"/>
          <w:sz w:val="24"/>
          <w:szCs w:val="24"/>
          <w:lang w:val="en-US" w:eastAsia="zh-CN" w:bidi="ar"/>
          <w:woUserID w:val="4"/>
        </w:rPr>
        <w:t xml:space="preserve">，蔬菜的供应品种在 4 月至 10 月较为丰富 </w:t>
      </w:r>
      <w:r>
        <w:rPr>
          <w:rFonts w:ascii="宋体" w:hAnsi="宋体" w:eastAsia="宋体" w:cs="宋体"/>
          <w:kern w:val="0"/>
          <w:sz w:val="24"/>
          <w:szCs w:val="24"/>
          <w:lang w:eastAsia="zh-CN" w:bidi="ar"/>
          <w:woUserID w:val="4"/>
        </w:rPr>
        <w:t>，同时蔬菜的损耗率与其周转情况是对应的，周转越快，销量越大，损耗率则越低，因此</w:t>
      </w:r>
      <w:r>
        <w:rPr>
          <w:rFonts w:ascii="宋体" w:hAnsi="宋体" w:cs="宋体"/>
          <w:kern w:val="0"/>
          <w:sz w:val="24"/>
          <w:szCs w:val="24"/>
          <w:lang w:eastAsia="zh-CN" w:bidi="ar"/>
          <w:woUserID w:val="1"/>
        </w:rPr>
        <w:t>需要</w:t>
      </w:r>
      <w:r>
        <w:rPr>
          <w:rFonts w:ascii="宋体" w:hAnsi="宋体" w:eastAsia="宋体" w:cs="宋体"/>
          <w:kern w:val="0"/>
          <w:sz w:val="24"/>
          <w:szCs w:val="24"/>
          <w:lang w:eastAsia="zh-CN" w:bidi="ar"/>
          <w:woUserID w:val="4"/>
        </w:rPr>
        <w:t>制定更符合市场需求以及收益的定价策略。</w:t>
      </w:r>
    </w:p>
    <w:p>
      <w:pPr>
        <w:pStyle w:val="3"/>
        <w:spacing w:after="156"/>
      </w:pPr>
      <w:r>
        <w:rPr>
          <w:rFonts w:hint="eastAsia"/>
        </w:rPr>
        <w:t>问题三的分析</w:t>
      </w:r>
    </w:p>
    <w:p>
      <w:pPr>
        <w:keepNext w:val="0"/>
        <w:keepLines w:val="0"/>
        <w:widowControl/>
        <w:suppressLineNumbers w:val="0"/>
        <w:ind w:left="0" w:leftChars="0" w:firstLine="0" w:firstLineChars="0"/>
        <w:jc w:val="left"/>
        <w:rPr>
          <w:rFonts w:ascii="宋体" w:hAnsi="宋体" w:cs="宋体"/>
          <w:kern w:val="0"/>
          <w:sz w:val="24"/>
          <w:szCs w:val="24"/>
          <w:lang w:eastAsia="zh-CN" w:bidi="ar"/>
          <w:woUserID w:val="2"/>
        </w:rPr>
      </w:pPr>
      <w:r>
        <w:rPr>
          <w:woUserID w:val="2"/>
        </w:rPr>
        <w:t xml:space="preserve">    为了探究</w:t>
      </w:r>
      <w:r>
        <w:rPr>
          <w:rFonts w:ascii="宋体" w:hAnsi="宋体" w:eastAsia="宋体" w:cs="宋体"/>
          <w:sz w:val="24"/>
          <w:szCs w:val="24"/>
          <w:woUserID w:val="2"/>
        </w:rPr>
        <w:t>7 月1 日的单品补货量和定价策略</w:t>
      </w:r>
      <w:r>
        <w:rPr>
          <w:rFonts w:ascii="宋体" w:hAnsi="宋体" w:cs="宋体"/>
          <w:sz w:val="24"/>
          <w:szCs w:val="24"/>
          <w:woUserID w:val="2"/>
        </w:rPr>
        <w:t>,我们首先要对</w:t>
      </w:r>
      <w:r>
        <w:rPr>
          <w:rFonts w:ascii="宋体" w:hAnsi="宋体" w:eastAsia="宋体" w:cs="宋体"/>
          <w:kern w:val="0"/>
          <w:sz w:val="24"/>
          <w:szCs w:val="24"/>
          <w:lang w:val="en-US" w:eastAsia="zh-CN" w:bidi="ar"/>
          <w:woUserID w:val="2"/>
        </w:rPr>
        <w:t>202</w:t>
      </w:r>
      <w:r>
        <w:rPr>
          <w:rFonts w:ascii="宋体" w:hAnsi="宋体" w:cs="宋体"/>
          <w:kern w:val="0"/>
          <w:sz w:val="24"/>
          <w:szCs w:val="24"/>
          <w:lang w:eastAsia="zh-CN" w:bidi="ar"/>
          <w:woUserID w:val="1"/>
        </w:rPr>
        <w:t>3年</w:t>
      </w:r>
      <w:r>
        <w:rPr>
          <w:rFonts w:ascii="宋体" w:hAnsi="宋体" w:eastAsia="宋体" w:cs="宋体"/>
          <w:kern w:val="0"/>
          <w:sz w:val="24"/>
          <w:szCs w:val="24"/>
          <w:lang w:val="en-US" w:eastAsia="zh-CN" w:bidi="ar"/>
          <w:woUserID w:val="2"/>
        </w:rPr>
        <w:t>6</w:t>
      </w:r>
      <w:r>
        <w:rPr>
          <w:rFonts w:ascii="宋体" w:hAnsi="宋体" w:cs="宋体"/>
          <w:kern w:val="0"/>
          <w:sz w:val="24"/>
          <w:szCs w:val="24"/>
          <w:lang w:eastAsia="zh-CN" w:bidi="ar"/>
          <w:woUserID w:val="1"/>
        </w:rPr>
        <w:t>月</w:t>
      </w:r>
      <w:r>
        <w:rPr>
          <w:rFonts w:ascii="宋体" w:hAnsi="宋体" w:eastAsia="宋体" w:cs="宋体"/>
          <w:kern w:val="0"/>
          <w:sz w:val="24"/>
          <w:szCs w:val="24"/>
          <w:lang w:val="en-US" w:eastAsia="zh-CN" w:bidi="ar"/>
          <w:woUserID w:val="2"/>
        </w:rPr>
        <w:t>24-30 日的可售品种</w:t>
      </w:r>
      <w:r>
        <w:rPr>
          <w:rFonts w:ascii="宋体" w:hAnsi="宋体" w:cs="宋体"/>
          <w:kern w:val="0"/>
          <w:sz w:val="24"/>
          <w:szCs w:val="24"/>
          <w:lang w:eastAsia="zh-CN" w:bidi="ar"/>
          <w:woUserID w:val="2"/>
        </w:rPr>
        <w:t>进行分析。我们引入一个新的变量“单位利润”，来表示单位质量单品可以获得的利润大小。将6月</w:t>
      </w:r>
      <w:r>
        <w:rPr>
          <w:rFonts w:ascii="宋体" w:hAnsi="宋体" w:eastAsia="宋体" w:cs="宋体"/>
          <w:kern w:val="0"/>
          <w:sz w:val="24"/>
          <w:szCs w:val="24"/>
          <w:lang w:val="en-US" w:eastAsia="zh-CN" w:bidi="ar"/>
          <w:woUserID w:val="2"/>
        </w:rPr>
        <w:t>24-30 日</w:t>
      </w:r>
      <w:r>
        <w:rPr>
          <w:rFonts w:ascii="宋体" w:hAnsi="宋体" w:cs="宋体"/>
          <w:kern w:val="0"/>
          <w:sz w:val="24"/>
          <w:szCs w:val="24"/>
          <w:lang w:eastAsia="zh-CN" w:bidi="ar"/>
          <w:woUserID w:val="2"/>
        </w:rPr>
        <w:t>单位利润的平均值作为评价各品类蔬菜7月1日单位利润的标准，由此判断各个商品是否值得进货。</w:t>
      </w:r>
    </w:p>
    <w:p>
      <w:pPr>
        <w:keepNext w:val="0"/>
        <w:keepLines w:val="0"/>
        <w:widowControl/>
        <w:suppressLineNumbers w:val="0"/>
        <w:ind w:left="0" w:leftChars="0" w:firstLine="0" w:firstLineChars="0"/>
        <w:jc w:val="left"/>
        <w:rPr>
          <w:rFonts w:hint="default" w:ascii="宋体" w:hAnsi="宋体" w:cs="宋体"/>
          <w:kern w:val="0"/>
          <w:sz w:val="24"/>
          <w:szCs w:val="24"/>
          <w:lang w:eastAsia="zh-CN" w:bidi="ar"/>
          <w:woUserID w:val="2"/>
        </w:rPr>
      </w:pPr>
      <w:r>
        <w:rPr>
          <w:rFonts w:ascii="宋体" w:hAnsi="宋体" w:cs="宋体"/>
          <w:kern w:val="0"/>
          <w:sz w:val="24"/>
          <w:szCs w:val="24"/>
          <w:lang w:eastAsia="zh-CN" w:bidi="ar"/>
          <w:woUserID w:val="2"/>
        </w:rPr>
        <w:t xml:space="preserve">    对于</w:t>
      </w:r>
      <w:r>
        <w:rPr>
          <w:rFonts w:ascii="宋体" w:hAnsi="宋体" w:eastAsia="宋体" w:cs="宋体"/>
          <w:sz w:val="24"/>
          <w:szCs w:val="24"/>
          <w:woUserID w:val="2"/>
        </w:rPr>
        <w:t>单品补货量和定价策略</w:t>
      </w:r>
      <w:r>
        <w:rPr>
          <w:rFonts w:ascii="宋体" w:hAnsi="宋体" w:cs="宋体"/>
          <w:sz w:val="24"/>
          <w:szCs w:val="24"/>
          <w:woUserID w:val="2"/>
        </w:rPr>
        <w:t>最优解的求解</w:t>
      </w:r>
      <w:r>
        <w:rPr>
          <w:rFonts w:ascii="宋体" w:hAnsi="宋体" w:cs="宋体"/>
          <w:kern w:val="0"/>
          <w:sz w:val="24"/>
          <w:szCs w:val="24"/>
          <w:lang w:eastAsia="zh-CN" w:bidi="ar"/>
          <w:woUserID w:val="2"/>
        </w:rPr>
        <w:t>，我们借助贪心算法，运用c++代码，在单位利润更大的前提下，优先考虑预测销售量大于2.5的商品，以避免销售不出去的情况。</w:t>
      </w:r>
    </w:p>
    <w:p>
      <w:pPr>
        <w:pStyle w:val="3"/>
        <w:spacing w:after="156"/>
        <w:rPr>
          <w:woUserID w:val="1"/>
        </w:rPr>
      </w:pPr>
      <w:r>
        <w:rPr>
          <w:rFonts w:hint="eastAsia"/>
          <w:woUserID w:val="1"/>
        </w:rPr>
        <w:t>问题</w:t>
      </w:r>
      <w:r>
        <w:rPr>
          <w:rFonts w:hint="default"/>
          <w:woUserID w:val="1"/>
        </w:rPr>
        <w:t>四</w:t>
      </w:r>
      <w:r>
        <w:rPr>
          <w:rFonts w:hint="eastAsia"/>
          <w:woUserID w:val="1"/>
        </w:rPr>
        <w:t>的分析</w:t>
      </w:r>
    </w:p>
    <w:p>
      <w:pPr>
        <w:rPr>
          <w:rFonts w:hint="default"/>
          <w:woUserID w:val="1"/>
        </w:rPr>
      </w:pPr>
      <w:r>
        <w:rPr>
          <w:woUserID w:val="1"/>
        </w:rPr>
        <w:t>仅从商超本身销售数据分析的优化策略显然是不全面的，针对生鲜蔬菜的补货方案，我们更多需要从蔬菜品类方面获取更多数据，如客户对于蔬菜产品的反馈情况，这将为商超提供蔬菜品类的进货参考；针对蔬菜产品的定价策略，我们则应该获取整体市场方面的销售数据，如对于进货商品牌与客户的关系，产品的品牌效益也是决定价格定价一大因素。</w:t>
      </w:r>
    </w:p>
    <w:p>
      <w:pPr>
        <w:ind w:firstLine="0" w:firstLineChars="0"/>
        <w:rPr>
          <w:rFonts w:hint="default"/>
          <w:woUserID w:val="2"/>
        </w:rPr>
      </w:pPr>
    </w:p>
    <w:p>
      <w:pPr>
        <w:pStyle w:val="2"/>
      </w:pPr>
      <w:bookmarkStart w:id="4" w:name="_Toc57576281"/>
      <w:r>
        <w:t>模型假设</w:t>
      </w:r>
      <w:bookmarkEnd w:id="4"/>
    </w:p>
    <w:p>
      <w:pPr>
        <w:numPr>
          <w:ilvl w:val="0"/>
          <w:numId w:val="3"/>
        </w:numPr>
        <w:rPr>
          <w:woUserID w:val="1"/>
        </w:rPr>
      </w:pPr>
      <w:r>
        <w:rPr>
          <w:woUserID w:val="1"/>
        </w:rPr>
        <w:t>假设商超对于生鲜蔬菜品相有相对严苛的判断标准，对于蔬菜单品的实时品相有较为灵敏的价格调整策略，即面对运损和品相变差的商品</w:t>
      </w:r>
    </w:p>
    <w:p>
      <w:pPr>
        <w:numPr>
          <w:ilvl w:val="0"/>
          <w:numId w:val="3"/>
        </w:numPr>
        <w:rPr>
          <w:woUserID w:val="1"/>
        </w:rPr>
      </w:pPr>
      <w:r>
        <w:rPr>
          <w:woUserID w:val="1"/>
        </w:rPr>
        <w:t>假设附件1涵盖的所有商品均保持独立出售，各蔬菜单品间不存在捆绑销售的情况，同时各个蔬菜摆放位置没有明显的区别，均处在同等的销售空间出售</w:t>
      </w:r>
    </w:p>
    <w:p>
      <w:pPr>
        <w:numPr>
          <w:ilvl w:val="0"/>
          <w:numId w:val="3"/>
        </w:numPr>
        <w:rPr>
          <w:woUserID w:val="1"/>
        </w:rPr>
      </w:pPr>
      <w:r>
        <w:rPr>
          <w:woUserID w:val="1"/>
        </w:rPr>
        <w:t>假设附件4所涉及的蔬菜类商品近期损耗率具有一般性，针对我们研究课题中的未来一周具有潜在的普遍规律，同时我们认为这种普遍规律在过去的3年任何一个月份不会有过大的偏差。</w:t>
      </w:r>
    </w:p>
    <w:p>
      <w:pPr>
        <w:numPr>
          <w:ilvl w:val="0"/>
          <w:numId w:val="3"/>
        </w:numPr>
        <w:rPr>
          <w:woUserID w:val="1"/>
        </w:rPr>
      </w:pPr>
      <w:r>
        <w:rPr>
          <w:woUserID w:val="1"/>
        </w:rPr>
        <w:t>假设蔬菜销售不会长期受到特殊环境影响，例如由于供应量、天气条件或节假日等原因，某些蔬菜在特定时期的销售量可能会呈现周期性的波动。这是因为蔬菜的供应、品质和消费需求都会随着季节的变化而发生变化，从而影响其销售情况。</w:t>
      </w:r>
    </w:p>
    <w:p>
      <w:pPr>
        <w:numPr>
          <w:ilvl w:val="0"/>
          <w:numId w:val="3"/>
        </w:numPr>
        <w:rPr>
          <w:woUserID w:val="1"/>
        </w:rPr>
      </w:pPr>
      <w:r>
        <w:rPr>
          <w:woUserID w:val="1"/>
        </w:rPr>
        <w:t>假设蔬菜商品陈列状况长期不变，商超保证每个商品最小陈列量为2.5千克，且蔬菜类商品陈列位置和陈列空间在一段时间内保持不变。</w:t>
      </w:r>
    </w:p>
    <w:p>
      <w:pPr>
        <w:keepNext w:val="0"/>
        <w:keepLines w:val="0"/>
        <w:widowControl/>
        <w:suppressLineNumbers w:val="0"/>
        <w:jc w:val="left"/>
        <w:rPr>
          <w:rFonts w:hint="default"/>
          <w:woUserID w:val="1"/>
        </w:rPr>
      </w:pPr>
    </w:p>
    <w:p>
      <w:pPr>
        <w:pStyle w:val="2"/>
      </w:pPr>
      <w:bookmarkStart w:id="5" w:name="_Toc57576282"/>
      <w:r>
        <w:t>符号说明</w:t>
      </w:r>
      <w:bookmarkEnd w:id="5"/>
    </w:p>
    <w:tbl>
      <w:tblPr>
        <w:tblStyle w:val="28"/>
        <w:tblW w:w="91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21"/>
        <w:gridCol w:w="789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tcBorders>
              <w:top w:val="single" w:color="auto" w:sz="12" w:space="0"/>
              <w:left w:val="nil"/>
              <w:bottom w:val="single" w:color="auto" w:sz="6" w:space="0"/>
              <w:right w:val="nil"/>
              <w:insideH w:val="single" w:sz="6" w:space="0"/>
              <w:insideV w:val="nil"/>
              <w:tl2br w:val="nil"/>
              <w:tr2bl w:val="nil"/>
            </w:tcBorders>
            <w:vAlign w:val="center"/>
          </w:tcPr>
          <w:p>
            <w:pPr>
              <w:keepNext w:val="0"/>
              <w:keepLines w:val="0"/>
              <w:suppressLineNumbers w:val="0"/>
              <w:spacing w:before="0" w:beforeAutospacing="0" w:after="0" w:afterAutospacing="0"/>
              <w:ind w:left="0" w:right="0" w:firstLine="0" w:firstLineChars="0"/>
              <w:jc w:val="center"/>
              <w:rPr>
                <w:rFonts w:hint="default"/>
                <w:b/>
                <w:bCs/>
              </w:rPr>
            </w:pPr>
            <w:r>
              <w:rPr>
                <w:rFonts w:hint="eastAsia"/>
                <w:b/>
                <w:bCs/>
              </w:rPr>
              <w:t>符号</w:t>
            </w:r>
          </w:p>
        </w:tc>
        <w:tc>
          <w:tcPr>
            <w:tcW w:w="7896" w:type="dxa"/>
            <w:tcBorders>
              <w:top w:val="single" w:color="auto" w:sz="12" w:space="0"/>
              <w:bottom w:val="single" w:color="auto" w:sz="6" w:space="0"/>
              <w:right w:val="nil"/>
              <w:insideH w:val="single" w:sz="6" w:space="0"/>
              <w:insideV w:val="nil"/>
              <w:tl2br w:val="nil"/>
              <w:tr2bl w:val="nil"/>
            </w:tcBorders>
            <w:vAlign w:val="center"/>
          </w:tcPr>
          <w:p>
            <w:pPr>
              <w:keepNext w:val="0"/>
              <w:keepLines w:val="0"/>
              <w:suppressLineNumbers w:val="0"/>
              <w:spacing w:before="0" w:beforeAutospacing="0" w:after="0" w:afterAutospacing="0"/>
              <w:ind w:left="0" w:right="0" w:firstLine="0" w:firstLineChars="0"/>
              <w:jc w:val="center"/>
              <w:rPr>
                <w:rFonts w:hint="default"/>
                <w:b/>
                <w:bCs/>
              </w:rPr>
            </w:pPr>
            <w:r>
              <w:rPr>
                <w:rFonts w:hint="eastAsia"/>
                <w:b/>
                <w:bCs/>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drawing>
                <wp:inline distT="0" distB="0" distL="114300" distR="114300">
                  <wp:extent cx="381000" cy="152400"/>
                  <wp:effectExtent l="0" t="0" r="0" b="0"/>
                  <wp:docPr id="99" name="E657119C-6982-421D-8BA7-E74DEB70A7DA-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57" descr="latexmath"/>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81000" cy="15240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用于计算Pearson相关系数的标准差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266700" cy="152400"/>
                  <wp:effectExtent l="0" t="0" r="0" b="0"/>
                  <wp:docPr id="100" name="E657119C-6982-421D-8BA7-E74DEB70A7DA-5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58"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66700" cy="15240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表示适用具有正态性变量之间相关性的Pearson相关系数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323850" cy="161925"/>
                  <wp:effectExtent l="0" t="0" r="0" b="9525"/>
                  <wp:docPr id="101" name="E657119C-6982-421D-8BA7-E74DEB70A7DA-5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657119C-6982-421D-8BA7-E74DEB70A7DA-59"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323850" cy="16192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ascii="宋体" w:hAnsi="宋体" w:cs="宋体"/>
                <w:color w:val="000000"/>
                <w:sz w:val="24"/>
                <w:szCs w:val="24"/>
                <w:lang w:eastAsia="zh-CN" w:bidi="ar"/>
                <w:woUserID w:val="4"/>
              </w:rPr>
              <w:t>分</w:t>
            </w:r>
            <w:r>
              <w:rPr>
                <w:rFonts w:hint="default" w:ascii="宋体" w:hAnsi="宋体" w:cs="宋体"/>
                <w:color w:val="000000"/>
                <w:sz w:val="24"/>
                <w:szCs w:val="24"/>
                <w:lang w:eastAsia="zh-CN" w:bidi="ar"/>
                <w:woUserID w:val="4"/>
              </w:rPr>
              <w:t>别代表第</w:t>
            </w:r>
            <w:r>
              <w:rPr>
                <w:rFonts w:hint="default" w:ascii="宋体" w:hAnsi="宋体" w:cs="宋体"/>
                <w:color w:val="000000"/>
                <w:sz w:val="24"/>
                <w:szCs w:val="24"/>
                <w:lang w:eastAsia="zh-CN" w:bidi="ar"/>
                <w:woUserID w:val="4"/>
              </w:rPr>
              <w:drawing>
                <wp:inline distT="0" distB="0" distL="114300" distR="114300">
                  <wp:extent cx="76200" cy="133350"/>
                  <wp:effectExtent l="0" t="0" r="0" b="0"/>
                  <wp:docPr id="103" name="E657119C-6982-421D-8BA7-E74DEB70A7DA-6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657119C-6982-421D-8BA7-E74DEB70A7DA-60"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76200" cy="133350"/>
                          </a:xfrm>
                          <a:prstGeom prst="rect">
                            <a:avLst/>
                          </a:prstGeom>
                        </pic:spPr>
                      </pic:pic>
                    </a:graphicData>
                  </a:graphic>
                </wp:inline>
              </w:drawing>
            </w:r>
            <w:r>
              <w:rPr>
                <w:rFonts w:hint="default" w:ascii="宋体" w:hAnsi="宋体" w:cs="宋体"/>
                <w:color w:val="000000"/>
                <w:sz w:val="24"/>
                <w:szCs w:val="24"/>
                <w:lang w:eastAsia="zh-CN" w:bidi="ar"/>
                <w:woUserID w:val="4"/>
              </w:rPr>
              <w:t>个x值，y值的秩</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114300" cy="142875"/>
                  <wp:effectExtent l="0" t="0" r="0" b="9525"/>
                  <wp:docPr id="104" name="E657119C-6982-421D-8BA7-E74DEB70A7DA-6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657119C-6982-421D-8BA7-E74DEB70A7DA-61"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14300" cy="14287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表示适用非线性和非正态分布的变量之间的相关性的Spearman相关系数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696595" cy="161925"/>
                  <wp:effectExtent l="0" t="0" r="8255" b="9525"/>
                  <wp:docPr id="112" name="E657119C-6982-421D-8BA7-E74DEB70A7DA-6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657119C-6982-421D-8BA7-E74DEB70A7DA-65"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696595" cy="16192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求解最小二乘法的残差函数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171450" cy="161925"/>
                  <wp:effectExtent l="0" t="0" r="0" b="9525"/>
                  <wp:docPr id="122" name="E657119C-6982-421D-8BA7-E74DEB70A7DA-7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E657119C-6982-421D-8BA7-E74DEB70A7DA-75" descr="latexmath"/>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71450" cy="16192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数据化为的时间序列</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woUserID w:val="4"/>
              </w:rPr>
              <w:drawing>
                <wp:inline distT="0" distB="0" distL="114300" distR="114300">
                  <wp:extent cx="171450" cy="200025"/>
                  <wp:effectExtent l="0" t="0" r="0" b="9525"/>
                  <wp:docPr id="123" name="E657119C-6982-421D-8BA7-E74DEB70A7DA-7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657119C-6982-421D-8BA7-E74DEB70A7DA-76"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71450" cy="20002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right="0" w:firstLine="0" w:firstLineChars="0"/>
              <w:jc w:val="center"/>
              <w:rPr>
                <w:rFonts w:hint="default"/>
                <w:woUserID w:val="4"/>
              </w:rPr>
            </w:pPr>
            <w:r>
              <w:rPr>
                <w:rFonts w:hint="default"/>
                <w:woUserID w:val="4"/>
              </w:rPr>
              <w:t>差分后的时间序列</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drawing>
                <wp:inline distT="0" distB="0" distL="114300" distR="114300">
                  <wp:extent cx="466090" cy="160655"/>
                  <wp:effectExtent l="0" t="0" r="0" b="10795"/>
                  <wp:docPr id="124" name="E657119C-6982-421D-8BA7-E74DEB70A7DA-7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657119C-6982-421D-8BA7-E74DEB70A7DA-77"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466090" cy="16065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两个时间点的观测值之间的相关性的自相关函数ACF</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drawing>
                <wp:inline distT="0" distB="0" distL="114300" distR="114300">
                  <wp:extent cx="633730" cy="146050"/>
                  <wp:effectExtent l="0" t="0" r="13970" b="6350"/>
                  <wp:docPr id="126" name="E657119C-6982-421D-8BA7-E74DEB70A7DA-7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657119C-6982-421D-8BA7-E74DEB70A7DA-79"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633730" cy="14605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ascii="宋体" w:hAnsi="宋体" w:cs="宋体"/>
                <w:kern w:val="0"/>
                <w:sz w:val="24"/>
                <w:szCs w:val="24"/>
                <w:lang w:eastAsia="zh-CN" w:bidi="ar"/>
                <w:woUserID w:val="4"/>
              </w:rPr>
              <w:t xml:space="preserve">时间点 </w:t>
            </w:r>
            <w:r>
              <w:rPr>
                <w:rFonts w:ascii="宋体" w:hAnsi="宋体" w:cs="宋体"/>
                <w:kern w:val="0"/>
                <w:sz w:val="24"/>
                <w:szCs w:val="24"/>
                <w:lang w:eastAsia="zh-CN" w:bidi="ar"/>
                <w:woUserID w:val="4"/>
              </w:rPr>
              <w:drawing>
                <wp:inline distT="0" distB="0" distL="114300" distR="114300">
                  <wp:extent cx="85725" cy="123825"/>
                  <wp:effectExtent l="0" t="0" r="9525" b="9525"/>
                  <wp:docPr id="128" name="E657119C-6982-421D-8BA7-E74DEB70A7DA-8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657119C-6982-421D-8BA7-E74DEB70A7DA-80" descr="latexmath"/>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85725" cy="123825"/>
                          </a:xfrm>
                          <a:prstGeom prst="rect">
                            <a:avLst/>
                          </a:prstGeom>
                        </pic:spPr>
                      </pic:pic>
                    </a:graphicData>
                  </a:graphic>
                </wp:inline>
              </w:drawing>
            </w:r>
            <w:r>
              <w:rPr>
                <w:rFonts w:ascii="宋体" w:hAnsi="宋体" w:cs="宋体"/>
                <w:kern w:val="0"/>
                <w:sz w:val="24"/>
                <w:szCs w:val="24"/>
                <w:lang w:eastAsia="zh-CN" w:bidi="ar"/>
                <w:woUserID w:val="4"/>
              </w:rPr>
              <w:t xml:space="preserve">和时间点 </w:t>
            </w:r>
            <w:r>
              <w:rPr>
                <w:rFonts w:ascii="宋体" w:hAnsi="宋体" w:cs="宋体"/>
                <w:kern w:val="0"/>
                <w:sz w:val="24"/>
                <w:szCs w:val="24"/>
                <w:lang w:eastAsia="zh-CN" w:bidi="ar"/>
                <w:woUserID w:val="4"/>
              </w:rPr>
              <w:drawing>
                <wp:inline distT="0" distB="0" distL="114300" distR="114300">
                  <wp:extent cx="371475" cy="152400"/>
                  <wp:effectExtent l="0" t="0" r="9525" b="0"/>
                  <wp:docPr id="130" name="E657119C-6982-421D-8BA7-E74DEB70A7DA-8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657119C-6982-421D-8BA7-E74DEB70A7DA-81" descr="latexmath"/>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71475" cy="152400"/>
                          </a:xfrm>
                          <a:prstGeom prst="rect">
                            <a:avLst/>
                          </a:prstGeom>
                        </pic:spPr>
                      </pic:pic>
                    </a:graphicData>
                  </a:graphic>
                </wp:inline>
              </w:drawing>
            </w:r>
            <w:r>
              <w:rPr>
                <w:rFonts w:ascii="宋体" w:hAnsi="宋体" w:cs="宋体"/>
                <w:kern w:val="0"/>
                <w:sz w:val="24"/>
                <w:szCs w:val="24"/>
                <w:lang w:eastAsia="zh-CN" w:bidi="ar"/>
                <w:woUserID w:val="4"/>
              </w:rPr>
              <w:t>的观测值的协方差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drawing>
                <wp:inline distT="0" distB="0" distL="114300" distR="114300">
                  <wp:extent cx="590550" cy="171450"/>
                  <wp:effectExtent l="0" t="0" r="0" b="0"/>
                  <wp:docPr id="133" name="E657119C-6982-421D-8BA7-E74DEB70A7DA-8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657119C-6982-421D-8BA7-E74DEB70A7DA-83" descr="latexmath"/>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590550" cy="17145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ascii="宋体" w:hAnsi="宋体" w:cs="宋体"/>
                <w:kern w:val="0"/>
                <w:sz w:val="24"/>
                <w:szCs w:val="24"/>
                <w:lang w:eastAsia="zh-CN" w:bidi="ar"/>
                <w:woUserID w:val="4"/>
              </w:rPr>
              <w:t>时间序列</w:t>
            </w:r>
            <w:r>
              <w:rPr>
                <w:rFonts w:ascii="宋体" w:hAnsi="宋体" w:cs="宋体"/>
                <w:kern w:val="0"/>
                <w:sz w:val="24"/>
                <w:szCs w:val="24"/>
                <w:lang w:eastAsia="zh-CN" w:bidi="ar"/>
                <w:woUserID w:val="4"/>
              </w:rPr>
              <w:drawing>
                <wp:inline distT="0" distB="0" distL="114300" distR="114300">
                  <wp:extent cx="171450" cy="161925"/>
                  <wp:effectExtent l="0" t="0" r="0" b="9525"/>
                  <wp:docPr id="135" name="E657119C-6982-421D-8BA7-E74DEB70A7DA-8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657119C-6982-421D-8BA7-E74DEB70A7DA-84" descr="latexmath"/>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171450" cy="161925"/>
                          </a:xfrm>
                          <a:prstGeom prst="rect">
                            <a:avLst/>
                          </a:prstGeom>
                        </pic:spPr>
                      </pic:pic>
                    </a:graphicData>
                  </a:graphic>
                </wp:inline>
              </w:drawing>
            </w:r>
            <w:r>
              <w:rPr>
                <w:rFonts w:ascii="宋体" w:hAnsi="宋体" w:cs="宋体"/>
                <w:kern w:val="0"/>
                <w:sz w:val="24"/>
                <w:szCs w:val="24"/>
                <w:lang w:eastAsia="zh-CN" w:bidi="ar"/>
                <w:woUserID w:val="4"/>
              </w:rPr>
              <w:t>的方</w:t>
            </w:r>
            <w:r>
              <w:rPr>
                <w:rFonts w:ascii="宋体" w:hAnsi="宋体" w:cs="宋体"/>
                <w:kern w:val="0"/>
                <w:sz w:val="24"/>
                <w:szCs w:val="24"/>
                <w:lang w:eastAsia="zh-CN" w:bidi="ar"/>
                <w:woUserID w:val="4"/>
              </w:rPr>
              <w:t>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drawing>
                <wp:inline distT="0" distB="0" distL="114300" distR="114300">
                  <wp:extent cx="476250" cy="190500"/>
                  <wp:effectExtent l="0" t="0" r="0" b="0"/>
                  <wp:docPr id="136" name="E657119C-6982-421D-8BA7-E74DEB70A7DA-8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657119C-6982-421D-8BA7-E74DEB70A7DA-85" descr="latexmath"/>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476250" cy="19050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当前时间点的观测值与某滞后观测值间时间相关性的偏自相关函数PACF</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ascii="Times New Roman" w:hAnsi="Times New Roman" w:eastAsia="宋体" w:cstheme="minorBidi"/>
                <w:b w:val="0"/>
                <w:bCs w:val="0"/>
                <w:kern w:val="2"/>
                <w:sz w:val="24"/>
                <w:szCs w:val="22"/>
                <w:lang w:eastAsia="zh-CN" w:bidi="ar-SA"/>
                <w:woUserID w:val="4"/>
              </w:rPr>
              <w:drawing>
                <wp:inline distT="0" distB="0" distL="114300" distR="114300">
                  <wp:extent cx="457200" cy="180975"/>
                  <wp:effectExtent l="0" t="0" r="0" b="9525"/>
                  <wp:docPr id="138" name="E657119C-6982-421D-8BA7-E74DEB70A7DA-8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657119C-6982-421D-8BA7-E74DEB70A7DA-86" descr="latexmath"/>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457200" cy="18097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表示进行多少次差分操作得到平稳序列的差分的阶数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ascii="Times New Roman" w:hAnsi="Times New Roman" w:eastAsia="宋体" w:cstheme="minorBidi"/>
                <w:b w:val="0"/>
                <w:bCs w:val="0"/>
                <w:kern w:val="2"/>
                <w:sz w:val="24"/>
                <w:szCs w:val="22"/>
                <w:lang w:eastAsia="zh-CN" w:bidi="ar-SA"/>
                <w:woUserID w:val="4"/>
              </w:rPr>
              <w:drawing>
                <wp:inline distT="0" distB="0" distL="114300" distR="114300">
                  <wp:extent cx="457200" cy="190500"/>
                  <wp:effectExtent l="0" t="0" r="0" b="0"/>
                  <wp:docPr id="140" name="E657119C-6982-421D-8BA7-E74DEB70A7DA-8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657119C-6982-421D-8BA7-E74DEB70A7DA-87" descr="latexmath"/>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457200" cy="19050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描述了模型中使用的观测值的滞后值的的自回归阶数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ascii="Times New Roman" w:hAnsi="Times New Roman" w:eastAsia="宋体" w:cstheme="minorBidi"/>
                <w:b w:val="0"/>
                <w:bCs w:val="0"/>
                <w:kern w:val="2"/>
                <w:sz w:val="24"/>
                <w:szCs w:val="22"/>
                <w:lang w:eastAsia="zh-CN" w:bidi="ar-SA"/>
                <w:woUserID w:val="4"/>
              </w:rPr>
              <w:drawing>
                <wp:inline distT="0" distB="0" distL="114300" distR="114300">
                  <wp:extent cx="457200" cy="190500"/>
                  <wp:effectExtent l="0" t="0" r="0" b="0"/>
                  <wp:docPr id="142" name="E657119C-6982-421D-8BA7-E74DEB70A7DA-8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657119C-6982-421D-8BA7-E74DEB70A7DA-88"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457200" cy="19050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描述了模型中使用的错误项的滞后值的</w:t>
            </w:r>
            <w:r>
              <w:rPr>
                <w:rFonts w:hint="default" w:ascii="Times New Roman" w:hAnsi="Times New Roman" w:eastAsia="宋体" w:cstheme="minorBidi"/>
                <w:b w:val="0"/>
                <w:bCs w:val="0"/>
                <w:kern w:val="2"/>
                <w:sz w:val="24"/>
                <w:szCs w:val="22"/>
                <w:lang w:eastAsia="zh-CN" w:bidi="ar-SA"/>
                <w:woUserID w:val="4"/>
              </w:rPr>
              <w:t>移动平均阶数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drawing>
                <wp:inline distT="0" distB="0" distL="114300" distR="114300">
                  <wp:extent cx="171450" cy="180975"/>
                  <wp:effectExtent l="0" t="0" r="0" b="9525"/>
                  <wp:docPr id="143" name="E657119C-6982-421D-8BA7-E74DEB70A7DA-8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657119C-6982-421D-8BA7-E74DEB70A7DA-89" descr="latexmath"/>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71450" cy="18097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ARIMA 模型的</w:t>
            </w:r>
            <w:r>
              <w:rPr>
                <w:rFonts w:hint="default" w:ascii="Times New Roman" w:hAnsi="Times New Roman" w:eastAsia="宋体" w:cstheme="minorBidi"/>
                <w:b w:val="0"/>
                <w:bCs w:val="0"/>
                <w:kern w:val="2"/>
                <w:sz w:val="24"/>
                <w:szCs w:val="22"/>
                <w:lang w:eastAsia="zh-CN" w:bidi="ar-SA"/>
                <w:woUserID w:val="4"/>
              </w:rPr>
              <w:t>自回归系数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drawing>
                <wp:inline distT="0" distB="0" distL="114300" distR="114300">
                  <wp:extent cx="152400" cy="171450"/>
                  <wp:effectExtent l="0" t="0" r="0" b="0"/>
                  <wp:docPr id="144" name="E657119C-6982-421D-8BA7-E74DEB70A7DA-9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E657119C-6982-421D-8BA7-E74DEB70A7DA-90"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52400" cy="171450"/>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woUserID w:val="4"/>
              </w:rPr>
              <w:t>ARIM</w:t>
            </w:r>
            <w:r>
              <w:rPr>
                <w:rFonts w:hint="default"/>
                <w:woUserID w:val="4"/>
              </w:rPr>
              <w:t>A</w:t>
            </w:r>
            <w:r>
              <w:rPr>
                <w:rFonts w:hint="default"/>
                <w:woUserID w:val="4"/>
              </w:rPr>
              <w:t>模型的</w:t>
            </w:r>
            <w:r>
              <w:rPr>
                <w:rFonts w:hint="default" w:ascii="Times New Roman" w:hAnsi="Times New Roman" w:eastAsia="宋体" w:cstheme="minorBidi"/>
                <w:b w:val="0"/>
                <w:bCs w:val="0"/>
                <w:kern w:val="2"/>
                <w:sz w:val="24"/>
                <w:szCs w:val="22"/>
                <w:lang w:eastAsia="zh-CN" w:bidi="ar-SA"/>
                <w:woUserID w:val="4"/>
              </w:rPr>
              <w:t>移动平均系数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21"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rPr>
            </w:pPr>
            <w:r>
              <w:rPr>
                <w:rFonts w:hint="default" w:ascii="Times New Roman" w:hAnsi="Times New Roman" w:eastAsia="宋体" w:cstheme="minorBidi"/>
                <w:b w:val="0"/>
                <w:bCs w:val="0"/>
                <w:kern w:val="2"/>
                <w:sz w:val="24"/>
                <w:szCs w:val="22"/>
                <w:lang w:eastAsia="zh-CN" w:bidi="ar-SA"/>
                <w:woUserID w:val="4"/>
              </w:rPr>
              <w:drawing>
                <wp:inline distT="0" distB="0" distL="114300" distR="114300">
                  <wp:extent cx="295275" cy="180975"/>
                  <wp:effectExtent l="0" t="0" r="9525" b="9525"/>
                  <wp:docPr id="146" name="E657119C-6982-421D-8BA7-E74DEB70A7DA-9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657119C-6982-421D-8BA7-E74DEB70A7DA-91"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295275" cy="180975"/>
                          </a:xfrm>
                          <a:prstGeom prst="rect">
                            <a:avLst/>
                          </a:prstGeom>
                        </pic:spPr>
                      </pic:pic>
                    </a:graphicData>
                  </a:graphic>
                </wp:inline>
              </w:drawing>
            </w:r>
          </w:p>
        </w:tc>
        <w:tc>
          <w:tcPr>
            <w:tcW w:w="7896" w:type="dxa"/>
            <w:vAlign w:val="center"/>
          </w:tcPr>
          <w:p>
            <w:pPr>
              <w:keepNext w:val="0"/>
              <w:keepLines w:val="0"/>
              <w:suppressLineNumbers w:val="0"/>
              <w:adjustRightInd w:val="0"/>
              <w:snapToGrid w:val="0"/>
              <w:spacing w:before="0" w:beforeAutospacing="0" w:after="0" w:afterAutospacing="0"/>
              <w:ind w:left="0" w:leftChars="0" w:right="0" w:firstLine="0" w:firstLineChars="0"/>
              <w:jc w:val="center"/>
              <w:rPr>
                <w:rFonts w:hint="default"/>
                <w:woUserID w:val="4"/>
              </w:rPr>
            </w:pPr>
            <w:r>
              <w:rPr>
                <w:rFonts w:hint="default"/>
                <w:woUserID w:val="4"/>
              </w:rPr>
              <w:t> 均值为常数，方差为常数的序列，且序列中不同时点的数据之间的协方差为0的</w:t>
            </w:r>
            <w:r>
              <w:rPr>
                <w:rFonts w:hint="default" w:ascii="Times New Roman" w:hAnsi="Times New Roman" w:eastAsia="宋体" w:cstheme="minorBidi"/>
                <w:b w:val="0"/>
                <w:bCs w:val="0"/>
                <w:kern w:val="2"/>
                <w:sz w:val="24"/>
                <w:szCs w:val="22"/>
                <w:lang w:eastAsia="zh-CN" w:bidi="ar-SA"/>
                <w:woUserID w:val="4"/>
              </w:rPr>
              <w:t>白噪声误差</w:t>
            </w:r>
          </w:p>
        </w:tc>
      </w:tr>
    </w:tbl>
    <w:p>
      <w:pPr>
        <w:ind w:firstLine="480"/>
      </w:pPr>
    </w:p>
    <w:p>
      <w:pPr>
        <w:ind w:firstLine="480"/>
      </w:pPr>
    </w:p>
    <w:p>
      <w:pPr>
        <w:pStyle w:val="2"/>
      </w:pPr>
      <w:r>
        <w:rPr>
          <w:woUserID w:val="1"/>
        </w:rPr>
        <w:t>数据预处理</w:t>
      </w:r>
    </w:p>
    <w:p>
      <w:r>
        <w:rPr>
          <w:rFonts w:hint="eastAsia" w:ascii="宋体" w:hAnsi="宋体" w:eastAsia="宋体" w:cs="宋体"/>
          <w:kern w:val="0"/>
          <w:sz w:val="24"/>
          <w:szCs w:val="24"/>
          <w:lang w:val="en-US" w:eastAsia="zh-CN" w:bidi="ar"/>
          <w:woUserID w:val="1"/>
        </w:rPr>
        <w:t>在回答问题</w:t>
      </w:r>
      <w:r>
        <w:rPr>
          <w:rFonts w:hint="eastAsia" w:ascii="宋体" w:hAnsi="宋体" w:eastAsia="宋体" w:cs="宋体"/>
          <w:color w:val="000000"/>
          <w:kern w:val="0"/>
          <w:sz w:val="24"/>
          <w:szCs w:val="24"/>
          <w:lang w:val="en-US" w:eastAsia="zh-CN" w:bidi="ar"/>
          <w:woUserID w:val="1"/>
        </w:rPr>
        <w:t>之前，</w:t>
      </w:r>
      <w:r>
        <w:rPr>
          <w:rFonts w:hint="default"/>
          <w:woUserID w:val="1"/>
        </w:rPr>
        <w:t xml:space="preserve"> 由于单日蔬菜商品流水数据较杂，我们首</w:t>
      </w:r>
      <w:r>
        <w:rPr>
          <w:rFonts w:hint="eastAsia" w:ascii="宋体" w:hAnsi="宋体" w:eastAsia="宋体" w:cs="宋体"/>
          <w:color w:val="000000"/>
          <w:kern w:val="0"/>
          <w:sz w:val="24"/>
          <w:szCs w:val="24"/>
          <w:lang w:val="en-US" w:eastAsia="zh-CN" w:bidi="ar"/>
          <w:woUserID w:val="1"/>
        </w:rPr>
        <w:t>先进行数据预处理</w:t>
      </w:r>
      <w:r>
        <w:rPr>
          <w:rFonts w:hint="default" w:ascii="宋体" w:hAnsi="宋体" w:eastAsia="宋体" w:cs="宋体"/>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从而提高数据质量</w:t>
      </w:r>
      <w:r>
        <w:rPr>
          <w:rFonts w:hint="default" w:ascii="宋体" w:hAnsi="宋体" w:cs="宋体"/>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减少异常值和错误对分析结果的干扰，确保分析的准确性和可靠性。</w:t>
      </w:r>
    </w:p>
    <w:p>
      <w:pPr>
        <w:pStyle w:val="3"/>
        <w:bidi w:val="0"/>
        <w:ind w:left="0" w:leftChars="0" w:firstLine="0" w:firstLineChars="0"/>
        <w:rPr>
          <w:rFonts w:hint="default" w:ascii="黑体" w:hAnsi="黑体" w:eastAsia="黑体" w:cstheme="majorBidi"/>
          <w:kern w:val="2"/>
          <w:lang w:eastAsia="zh-CN" w:bidi="ar-SA"/>
          <w:woUserID w:val="1"/>
        </w:rPr>
      </w:pPr>
      <w:r>
        <w:rPr>
          <w:rFonts w:hint="eastAsia" w:ascii="黑体" w:hAnsi="黑体" w:eastAsia="黑体" w:cstheme="majorBidi"/>
          <w:kern w:val="2"/>
          <w:lang w:eastAsia="zh-CN" w:bidi="ar-SA"/>
          <w:woUserID w:val="1"/>
        </w:rPr>
        <w:t>合并同类项</w:t>
      </w:r>
    </w:p>
    <w:p>
      <w:pPr>
        <w:ind w:firstLine="480"/>
        <w:rPr>
          <w:rFonts w:hint="default"/>
          <w:woUserID w:val="1"/>
        </w:rPr>
      </w:pPr>
      <w:r>
        <w:rPr>
          <w:rFonts w:hint="default"/>
          <w:lang w:eastAsia="zh-CN"/>
          <w:woUserID w:val="1"/>
        </w:rPr>
        <w:t>由于附件1提供了蔬菜的单品编码、单品名称、分类编码和分类名称，而附件2提供了销售日期、销售时间、单品编码、销售量、销售单价、销售类型以及是否打折销售的信息。为了综合考虑蔬菜的单品信息和销售信息，</w:t>
      </w:r>
      <w:r>
        <w:rPr>
          <w:woUserID w:val="1"/>
        </w:rPr>
        <w:t>我们既需要得到单品编码与销售价格的对应关系，也不得不依靠附件1 中蔬菜品类的商品信息对应寻找不同蔬菜品类对应的销售流水。显然，自2020年7月1</w:t>
      </w:r>
      <w:r>
        <w:rPr>
          <w:rFonts w:hint="eastAsia"/>
          <w:woUserID w:val="1"/>
        </w:rPr>
        <w:t>日</w:t>
      </w:r>
      <w:r>
        <w:rPr>
          <w:rFonts w:hint="default"/>
          <w:woUserID w:val="1"/>
        </w:rPr>
        <w:t>起累计3年的数据并不适宜同时将两表的数据直接代入Python求解。</w:t>
      </w:r>
      <w:r>
        <w:rPr>
          <w:rFonts w:hint="default"/>
          <w:lang w:eastAsia="zh-CN"/>
          <w:woUserID w:val="1"/>
        </w:rPr>
        <w:t>在合并数据集时，我们优先根据单品编码进行匹配。可以使用编程语言Python中的合并函数merge、join来实现初步合并。</w:t>
      </w:r>
      <w:r>
        <w:rPr>
          <w:rFonts w:hint="default"/>
          <w:woUserID w:val="2"/>
        </w:rPr>
        <w:t>（文件名</w:t>
      </w:r>
      <w:r>
        <w:rPr>
          <w:rFonts w:hint="default"/>
          <w:lang w:eastAsia="zh-CN"/>
          <w:woUserID w:val="1"/>
        </w:rPr>
        <w:t>Connected</w:t>
      </w:r>
      <w:r>
        <w:rPr>
          <w:rFonts w:hint="default"/>
          <w:lang w:val="en-US" w:eastAsia="zh-CN"/>
          <w:woUserID w:val="1"/>
        </w:rPr>
        <w:t>.</w:t>
      </w:r>
      <w:r>
        <w:rPr>
          <w:rFonts w:hint="default"/>
          <w:lang w:eastAsia="zh-CN"/>
          <w:woUserID w:val="1"/>
        </w:rPr>
        <w:t>py</w:t>
      </w:r>
      <w:r>
        <w:rPr>
          <w:rFonts w:hint="default"/>
          <w:lang w:eastAsia="zh-CN"/>
          <w:woUserID w:val="2"/>
        </w:rPr>
        <w:t>，</w:t>
      </w:r>
      <w:r>
        <w:rPr>
          <w:rFonts w:hint="default"/>
          <w:lang w:eastAsia="zh-CN"/>
          <w:woUserID w:val="1"/>
        </w:rPr>
        <w:t>详见</w:t>
      </w:r>
      <w:r>
        <w:rPr>
          <w:rFonts w:hint="default"/>
          <w:woUserID w:val="2"/>
        </w:rPr>
        <w:t>代码合并</w:t>
      </w:r>
      <w:r>
        <w:rPr>
          <w:rFonts w:hint="default"/>
          <w:lang w:eastAsia="zh-CN"/>
          <w:woUserID w:val="2"/>
        </w:rPr>
        <w:t>附件</w:t>
      </w:r>
      <w:r>
        <w:rPr>
          <w:rFonts w:hint="default"/>
          <w:woUserID w:val="2"/>
        </w:rPr>
        <w:t>）</w:t>
      </w:r>
      <w:r>
        <w:rPr>
          <w:rFonts w:hint="default"/>
          <w:lang w:eastAsia="zh-CN"/>
          <w:woUserID w:val="1"/>
        </w:rPr>
        <w:t>使用转化工具将得到的数据集汇总为表格，</w:t>
      </w:r>
      <w:r>
        <w:rPr>
          <w:rFonts w:hint="default"/>
          <w:woUserID w:val="1"/>
        </w:rPr>
        <w:t>通过EXCEL自带的VLOOKUP函数外加COUNTIF功能实现对于各品类蔬菜某时段销售量的查找，具体公式如下：</w:t>
      </w:r>
    </w:p>
    <w:p>
      <w:pPr>
        <w:ind w:firstLine="480"/>
        <w:jc w:val="center"/>
        <w:rPr>
          <w:rFonts w:hint="default"/>
          <w:color w:val="417FF9"/>
          <w:lang w:eastAsia="zh-CN"/>
          <w:woUserID w:val="1"/>
        </w:rPr>
      </w:pPr>
      <w:r>
        <w:rPr>
          <w:rFonts w:hint="eastAsia"/>
          <w:color w:val="417FF9"/>
          <w:lang w:val="en-US" w:eastAsia="zh-CN"/>
          <w:woUserID w:val="1"/>
        </w:rPr>
        <w:t>单品类：=VLOOKUP(C2,[附件1.xlsx]Sheet1!A$2:D$252,2,FALSE)</w:t>
      </w:r>
    </w:p>
    <w:p>
      <w:pPr>
        <w:ind w:firstLine="480"/>
        <w:jc w:val="center"/>
        <w:rPr>
          <w:rFonts w:hint="default"/>
          <w:color w:val="417FF9"/>
          <w:woUserID w:val="1"/>
        </w:rPr>
      </w:pPr>
      <w:r>
        <w:rPr>
          <w:rFonts w:hint="eastAsia"/>
          <w:color w:val="417FF9"/>
          <w:lang w:val="en-US" w:eastAsia="zh-CN"/>
          <w:woUserID w:val="1"/>
        </w:rPr>
        <w:br w:type="textWrapping"/>
      </w:r>
      <w:r>
        <w:rPr>
          <w:rFonts w:hint="default"/>
          <w:color w:val="417FF9"/>
          <w:lang w:eastAsia="zh-CN"/>
          <w:woUserID w:val="1"/>
        </w:rPr>
        <w:tab/>
      </w:r>
      <w:r>
        <w:rPr>
          <w:rFonts w:hint="default"/>
          <w:color w:val="417FF9"/>
          <w:lang w:eastAsia="zh-CN"/>
          <w:woUserID w:val="1"/>
        </w:rPr>
        <w:t>蔬菜品</w:t>
      </w:r>
      <w:r>
        <w:rPr>
          <w:rFonts w:hint="eastAsia"/>
          <w:color w:val="417FF9"/>
          <w:lang w:val="en-US" w:eastAsia="zh-CN"/>
          <w:woUserID w:val="1"/>
        </w:rPr>
        <w:t>类: =VLOOKUP(C2,[附件1.xlsx]Sheet1!A$2:D$252,4,FALSE)</w:t>
      </w:r>
    </w:p>
    <w:p>
      <w:pPr>
        <w:ind w:firstLine="480"/>
        <w:jc w:val="center"/>
        <w:rPr>
          <w:rFonts w:hint="default"/>
          <w:woUserID w:val="1"/>
        </w:rPr>
      </w:pPr>
      <w:r>
        <w:rPr>
          <w:rFonts w:hint="default"/>
          <w:woUserID w:val="1"/>
        </w:rPr>
        <w:drawing>
          <wp:inline distT="0" distB="0" distL="114300" distR="114300">
            <wp:extent cx="5613400" cy="396240"/>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5613400" cy="396240"/>
                    </a:xfrm>
                    <a:prstGeom prst="rect">
                      <a:avLst/>
                    </a:prstGeom>
                  </pic:spPr>
                </pic:pic>
              </a:graphicData>
            </a:graphic>
          </wp:inline>
        </w:drawing>
      </w:r>
    </w:p>
    <w:p>
      <w:pPr>
        <w:ind w:firstLine="480"/>
        <w:rPr>
          <w:rFonts w:hint="default"/>
          <w:woUserID w:val="1"/>
        </w:rPr>
      </w:pPr>
      <w:r>
        <w:rPr>
          <w:rFonts w:hint="default"/>
          <w:woUserID w:val="1"/>
        </w:rPr>
        <w:t>图VLOOKUP函数操作演示</w:t>
      </w:r>
    </w:p>
    <w:p>
      <w:pPr>
        <w:ind w:firstLine="480"/>
        <w:rPr>
          <w:rFonts w:hint="default"/>
          <w:woUserID w:val="1"/>
        </w:rPr>
      </w:pPr>
      <w:r>
        <w:rPr>
          <w:rFonts w:hint="default"/>
          <w:woUserID w:val="1"/>
        </w:rPr>
        <w:t>有了VLOOKUP的加持，我们建立起一个庞大的蔬菜单品信息汇总表，为了通过销售流水进一步计算蔬菜单品单批次所获取净利润，我们结合附件3同步获取售出蔬菜单品的批发单价，横向的比较也便于后续可视化的进行。</w:t>
      </w:r>
    </w:p>
    <w:p>
      <w:pPr>
        <w:ind w:firstLine="480"/>
        <w:jc w:val="center"/>
        <w:rPr>
          <w:rFonts w:hint="eastAsia"/>
          <w:color w:val="417FF9"/>
          <w:lang w:val="en-US" w:eastAsia="zh-CN"/>
          <w:woUserID w:val="1"/>
        </w:rPr>
      </w:pPr>
      <w:r>
        <w:rPr>
          <w:rFonts w:hint="eastAsia"/>
          <w:lang w:val="en-US" w:eastAsia="zh-CN"/>
          <w:woUserID w:val="1"/>
        </w:rPr>
        <w:br w:type="textWrapping"/>
      </w:r>
      <w:r>
        <w:rPr>
          <w:rFonts w:hint="eastAsia"/>
          <w:color w:val="417FF9"/>
          <w:lang w:val="en-US" w:eastAsia="zh-CN"/>
          <w:woUserID w:val="1"/>
        </w:rPr>
        <w:t>批发价格: =VLOOKUP(C2,[附件3.xlsx]Sheet1!B$2:C$55983,2,FALSE)</w:t>
      </w:r>
    </w:p>
    <w:p>
      <w:pPr>
        <w:ind w:firstLine="480"/>
        <w:rPr>
          <w:rFonts w:hint="default"/>
          <w:lang w:eastAsia="zh-CN"/>
          <w:woUserID w:val="1"/>
        </w:rPr>
      </w:pPr>
      <w:r>
        <w:rPr>
          <w:rFonts w:hint="default"/>
          <w:lang w:eastAsia="zh-CN"/>
          <w:woUserID w:val="1"/>
        </w:rPr>
        <w:t>在先前的假设下，我们可以将附件4中的数据与商品编码进行横向比较。在假设商品的损耗率大体不变的情况下，我们可以将其与实时变化的商品销售额信息对应起来。这样一来，我们可以免去内部汇总表格查找所需要的时间成本，并简化代码的编写难度。通过在Excel表格中完成这个过程，我们可以复现成本加成定价策略。</w:t>
      </w:r>
    </w:p>
    <w:p>
      <w:pPr>
        <w:ind w:firstLine="480"/>
        <w:jc w:val="center"/>
        <w:rPr>
          <w:rFonts w:hint="eastAsia"/>
          <w:color w:val="417FF9"/>
          <w:lang w:val="en-US" w:eastAsia="zh-CN"/>
          <w:woUserID w:val="1"/>
        </w:rPr>
      </w:pPr>
    </w:p>
    <w:p>
      <w:pPr>
        <w:ind w:left="0" w:leftChars="0" w:firstLine="0" w:firstLineChars="0"/>
        <w:jc w:val="center"/>
        <w:rPr>
          <w:rFonts w:hint="default"/>
          <w:lang w:eastAsia="zh-CN"/>
          <w:woUserID w:val="1"/>
        </w:rPr>
      </w:pPr>
      <w:r>
        <w:rPr>
          <w:rFonts w:hint="eastAsia"/>
          <w:color w:val="417FF9"/>
          <w:lang w:val="en-US" w:eastAsia="zh-CN"/>
          <w:woUserID w:val="1"/>
        </w:rPr>
        <w:t>单品损耗率: =VLOOKUP(H2,[附件4.xlsx]Sheet1!B$2:CS252,2,FALSE)</w:t>
      </w:r>
    </w:p>
    <w:p>
      <w:pPr>
        <w:ind w:firstLine="480"/>
        <w:rPr>
          <w:rFonts w:hint="default"/>
          <w:lang w:eastAsia="zh-CN"/>
          <w:woUserID w:val="1"/>
        </w:rPr>
      </w:pPr>
      <w:r>
        <w:rPr>
          <w:rFonts w:hint="default"/>
          <w:lang w:eastAsia="zh-CN"/>
          <w:woUserID w:val="1"/>
        </w:rPr>
        <w:t>通过将附件1和附件2合并，我们可以获得一个包含完整单品信息和销售信息的数据集，为后续的蔬菜销售量分布规律和相互关系分析提供更全面和准确的数据基础。</w:t>
      </w:r>
    </w:p>
    <w:p>
      <w:pPr>
        <w:ind w:left="0" w:leftChars="0" w:firstLine="0" w:firstLineChars="0"/>
        <w:rPr>
          <w:rFonts w:hint="default"/>
          <w:color w:val="417FF9"/>
          <w:woUserID w:val="1"/>
        </w:rPr>
      </w:pPr>
    </w:p>
    <w:p>
      <w:pPr>
        <w:pStyle w:val="3"/>
        <w:bidi w:val="0"/>
        <w:ind w:left="0" w:leftChars="0" w:firstLine="0" w:firstLineChars="0"/>
        <w:rPr>
          <w:rFonts w:hint="eastAsia" w:ascii="黑体" w:hAnsi="黑体" w:eastAsia="黑体" w:cstheme="majorBidi"/>
          <w:kern w:val="2"/>
          <w:lang w:eastAsia="zh-CN" w:bidi="ar-SA"/>
          <w:woUserID w:val="1"/>
        </w:rPr>
      </w:pPr>
      <w:r>
        <w:rPr>
          <w:rFonts w:hint="default" w:ascii="黑体" w:hAnsi="黑体" w:eastAsia="黑体" w:cstheme="majorBidi"/>
          <w:kern w:val="2"/>
          <w:lang w:eastAsia="zh-CN" w:bidi="ar-SA"/>
          <w:woUserID w:val="1"/>
        </w:rPr>
        <w:t>数据标准化</w:t>
      </w:r>
    </w:p>
    <w:p>
      <w:pPr>
        <w:ind w:left="0" w:leftChars="0" w:firstLine="420" w:firstLineChars="0"/>
        <w:rPr>
          <w:rFonts w:hint="default"/>
          <w:woUserID w:val="1"/>
        </w:rPr>
      </w:pPr>
      <w:r>
        <w:rPr>
          <w:rFonts w:ascii="宋体" w:hAnsi="宋体" w:cs="宋体"/>
          <w:kern w:val="0"/>
          <w:sz w:val="24"/>
          <w:szCs w:val="24"/>
          <w:lang w:eastAsia="zh-CN" w:bidi="ar"/>
          <w:woUserID w:val="1"/>
        </w:rPr>
        <w:t>数据标准化是在数据分析和建模过程中常用的一种预处理技术，用于将不同尺度和范围的数据转化为具有统一标准的数据，以消除不同变量之间的量纲影响，便于比较和分析。</w:t>
      </w:r>
      <w:r>
        <w:rPr>
          <w:rFonts w:hint="default"/>
          <w:woUserID w:val="1"/>
        </w:rPr>
        <w:t>在本研究中，</w:t>
      </w:r>
      <w:r>
        <w:rPr>
          <w:rFonts w:ascii="宋体" w:hAnsi="宋体" w:cs="宋体"/>
          <w:kern w:val="0"/>
          <w:sz w:val="24"/>
          <w:szCs w:val="24"/>
          <w:lang w:eastAsia="zh-CN" w:bidi="ar"/>
          <w:woUserID w:val="1"/>
        </w:rPr>
        <w:t>销售流水数据是关于生鲜蔬菜在不同时段的销售情况，</w:t>
      </w:r>
      <w:r>
        <w:rPr>
          <w:rFonts w:hint="default"/>
          <w:woUserID w:val="1"/>
        </w:rPr>
        <w:t>我们将对附件二中给出的生鲜蔬菜销售流水明细数据进行数据标准化处理，以便更好地分析蔬菜各品类及单品之间的销售量分布规律和相互关系。我们将使用Min-max标准化和z-score标准化两种方法对数据进行预处理。</w:t>
      </w:r>
    </w:p>
    <w:p>
      <w:pPr>
        <w:pStyle w:val="5"/>
        <w:keepNext w:val="0"/>
        <w:keepLines w:val="0"/>
        <w:widowControl/>
        <w:numPr>
          <w:ilvl w:val="0"/>
          <w:numId w:val="4"/>
        </w:numPr>
        <w:suppressLineNumbers w:val="0"/>
        <w:ind w:left="360" w:leftChars="0" w:firstLine="0" w:firstLineChars="0"/>
        <w:jc w:val="left"/>
        <w:rPr>
          <w:rFonts w:ascii="宋体" w:hAnsi="宋体" w:cs="宋体"/>
          <w:kern w:val="0"/>
          <w:sz w:val="24"/>
          <w:szCs w:val="24"/>
          <w:lang w:eastAsia="zh-CN" w:bidi="ar"/>
          <w:woUserID w:val="1"/>
        </w:rPr>
      </w:pPr>
      <w:r>
        <w:rPr>
          <w:rFonts w:ascii="宋体" w:hAnsi="宋体" w:cs="宋体"/>
          <w:kern w:val="0"/>
          <w:sz w:val="24"/>
          <w:szCs w:val="24"/>
          <w:lang w:eastAsia="zh-CN" w:bidi="ar"/>
          <w:woUserID w:val="1"/>
        </w:rPr>
        <w:t>Min-max标准化：</w:t>
      </w:r>
    </w:p>
    <w:p>
      <w:pPr>
        <w:keepNext w:val="0"/>
        <w:keepLines w:val="0"/>
        <w:widowControl w:val="0"/>
        <w:suppressLineNumbers w:val="0"/>
        <w:spacing w:before="0" w:beforeAutospacing="0" w:after="0" w:afterAutospacing="0"/>
        <w:ind w:left="0" w:right="0" w:firstLine="480" w:firstLineChars="200"/>
        <w:jc w:val="both"/>
        <w:rPr>
          <w:rFonts w:ascii="宋体" w:hAnsi="宋体" w:cs="宋体"/>
          <w:kern w:val="0"/>
          <w:sz w:val="24"/>
          <w:szCs w:val="24"/>
          <w:lang w:eastAsia="zh-CN" w:bidi="ar"/>
          <w:woUserID w:val="1"/>
        </w:rPr>
      </w:pPr>
      <w:r>
        <w:rPr>
          <w:rFonts w:hint="default" w:ascii="Times New Roman" w:hAnsi="Times New Roman" w:eastAsia="宋体" w:cs="Times New Roman"/>
          <w:b/>
          <w:bCs/>
          <w:kern w:val="2"/>
          <w:sz w:val="24"/>
          <w:szCs w:val="24"/>
          <w:lang w:val="en-US" w:eastAsia="zh-CN" w:bidi="ar"/>
          <w:woUserID w:val="1"/>
        </w:rPr>
        <w:t>Step 1.</w:t>
      </w:r>
      <w:r>
        <w:rPr>
          <w:rFonts w:ascii="宋体" w:hAnsi="宋体" w:cs="宋体"/>
          <w:kern w:val="0"/>
          <w:sz w:val="24"/>
          <w:szCs w:val="24"/>
          <w:lang w:eastAsia="zh-CN" w:bidi="ar"/>
          <w:woUserID w:val="1"/>
        </w:rPr>
        <w:t>找出销售流水数据中的最小值（min）和最大值（max）。</w:t>
      </w:r>
    </w:p>
    <w:p>
      <w:pPr>
        <w:keepNext w:val="0"/>
        <w:keepLines w:val="0"/>
        <w:widowControl w:val="0"/>
        <w:suppressLineNumbers w:val="0"/>
        <w:spacing w:before="0" w:beforeAutospacing="0" w:after="0" w:afterAutospacing="0"/>
        <w:ind w:left="0" w:right="0" w:firstLine="480" w:firstLineChars="200"/>
        <w:jc w:val="both"/>
        <w:rPr>
          <w:rFonts w:ascii="宋体" w:hAnsi="宋体" w:cs="宋体"/>
          <w:kern w:val="0"/>
          <w:sz w:val="24"/>
          <w:szCs w:val="24"/>
          <w:lang w:eastAsia="zh-CN" w:bidi="ar"/>
          <w:woUserID w:val="1"/>
        </w:rPr>
      </w:pPr>
      <w:r>
        <w:rPr>
          <w:rFonts w:hint="default" w:ascii="Times New Roman" w:hAnsi="Times New Roman" w:eastAsia="宋体" w:cs="Times New Roman"/>
          <w:b/>
          <w:bCs/>
          <w:kern w:val="2"/>
          <w:sz w:val="24"/>
          <w:szCs w:val="24"/>
          <w:lang w:val="en-US" w:eastAsia="zh-CN" w:bidi="ar"/>
          <w:woUserID w:val="1"/>
        </w:rPr>
        <w:t>Step 2.</w:t>
      </w:r>
      <w:r>
        <w:rPr>
          <w:rFonts w:ascii="宋体" w:hAnsi="宋体" w:cs="宋体"/>
          <w:kern w:val="0"/>
          <w:sz w:val="24"/>
          <w:szCs w:val="24"/>
          <w:lang w:eastAsia="zh-CN" w:bidi="ar"/>
          <w:woUserID w:val="1"/>
        </w:rPr>
        <w:t>对于每个数据点，使用下述公式进行标准化：</w:t>
      </w:r>
    </w:p>
    <w:p>
      <w:pPr>
        <w:keepNext w:val="0"/>
        <w:keepLines w:val="0"/>
        <w:widowControl/>
        <w:suppressLineNumbers w:val="0"/>
        <w:jc w:val="center"/>
        <w:rPr>
          <w:rFonts w:ascii="宋体" w:hAnsi="宋体" w:cs="宋体"/>
          <w:kern w:val="0"/>
          <w:sz w:val="24"/>
          <w:szCs w:val="24"/>
          <w:lang w:eastAsia="zh-CN" w:bidi="ar"/>
          <w:woUserID w:val="1"/>
        </w:rPr>
      </w:pPr>
      <w:r>
        <w:rPr>
          <w:rFonts w:hint="default" w:ascii="宋体" w:hAnsi="宋体" w:eastAsia="宋体" w:cs="宋体"/>
          <w:kern w:val="0"/>
          <w:sz w:val="24"/>
          <w:szCs w:val="24"/>
          <w:lang w:eastAsia="zh-CN" w:bidi="ar"/>
          <w:woUserID w:val="1"/>
        </w:rPr>
        <w:drawing>
          <wp:inline distT="0" distB="0" distL="114300" distR="114300">
            <wp:extent cx="1571625" cy="428625"/>
            <wp:effectExtent l="0" t="0" r="9525" b="9525"/>
            <wp:docPr id="30"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A-1"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1571625" cy="428625"/>
                    </a:xfrm>
                    <a:prstGeom prst="rect">
                      <a:avLst/>
                    </a:prstGeom>
                  </pic:spPr>
                </pic:pic>
              </a:graphicData>
            </a:graphic>
          </wp:inline>
        </w:drawing>
      </w:r>
    </w:p>
    <w:p>
      <w:pPr>
        <w:keepNext w:val="0"/>
        <w:keepLines w:val="0"/>
        <w:widowControl w:val="0"/>
        <w:suppressLineNumbers w:val="0"/>
        <w:spacing w:before="0" w:beforeAutospacing="0" w:after="0" w:afterAutospacing="0"/>
        <w:ind w:left="0" w:right="0" w:firstLine="480" w:firstLineChars="200"/>
        <w:jc w:val="both"/>
        <w:rPr>
          <w:rFonts w:ascii="宋体" w:hAnsi="宋体" w:cs="宋体"/>
          <w:kern w:val="0"/>
          <w:sz w:val="24"/>
          <w:szCs w:val="24"/>
          <w:lang w:eastAsia="zh-CN" w:bidi="ar"/>
          <w:woUserID w:val="1"/>
        </w:rPr>
      </w:pPr>
      <w:r>
        <w:rPr>
          <w:rFonts w:hint="default" w:ascii="Times New Roman" w:hAnsi="Times New Roman" w:eastAsia="宋体" w:cs="Times New Roman"/>
          <w:b/>
          <w:bCs/>
          <w:kern w:val="2"/>
          <w:sz w:val="24"/>
          <w:szCs w:val="24"/>
          <w:lang w:val="en-US" w:eastAsia="zh-CN" w:bidi="ar"/>
          <w:woUserID w:val="1"/>
        </w:rPr>
        <w:t>Step 3.</w:t>
      </w:r>
      <w:r>
        <w:rPr>
          <w:rFonts w:ascii="宋体" w:hAnsi="宋体" w:cs="宋体"/>
          <w:kern w:val="0"/>
          <w:sz w:val="24"/>
          <w:szCs w:val="24"/>
          <w:lang w:eastAsia="zh-CN" w:bidi="ar"/>
          <w:woUserID w:val="1"/>
        </w:rPr>
        <w:t>标准化后的数据的取值范围在0到1之间，数据越接近1表示销售流水较高，越接近0表示销售流水较低。</w:t>
      </w:r>
    </w:p>
    <w:p>
      <w:pPr>
        <w:ind w:left="0" w:leftChars="0" w:firstLine="420" w:firstLineChars="0"/>
        <w:rPr>
          <w:rFonts w:hint="default"/>
          <w:woUserID w:val="1"/>
        </w:rPr>
      </w:pPr>
      <w:r>
        <w:rPr>
          <w:rFonts w:hint="default"/>
          <w:woUserID w:val="1"/>
        </w:rPr>
        <w:t>我们将对销售流水数据进行转换，使其在最小值和最大值之间映射。这样可以确保所有销售流水数据都在相同的范围内，并且保留了数据的原始分布特征。通过这种标准化方法，我们可以比较不同时间段和不同品类的蔬菜销售流水，并揭示它们之间的差异和趋势。</w:t>
      </w:r>
    </w:p>
    <w:p>
      <w:pPr>
        <w:keepNext w:val="0"/>
        <w:keepLines w:val="0"/>
        <w:widowControl/>
        <w:suppressLineNumbers w:val="0"/>
        <w:jc w:val="left"/>
        <w:rPr>
          <w:rFonts w:ascii="宋体" w:hAnsi="宋体" w:eastAsia="宋体" w:cs="宋体"/>
          <w:kern w:val="0"/>
          <w:sz w:val="24"/>
          <w:szCs w:val="24"/>
          <w:lang w:val="en-US" w:eastAsia="zh-CN" w:bidi="ar"/>
          <w:woUserID w:val="4"/>
        </w:rPr>
      </w:pPr>
    </w:p>
    <w:p>
      <w:pPr>
        <w:pStyle w:val="5"/>
        <w:keepNext w:val="0"/>
        <w:keepLines w:val="0"/>
        <w:widowControl/>
        <w:numPr>
          <w:ilvl w:val="0"/>
          <w:numId w:val="4"/>
        </w:numPr>
        <w:suppressLineNumbers w:val="0"/>
        <w:ind w:left="360" w:leftChars="0" w:firstLine="0" w:firstLineChars="0"/>
        <w:jc w:val="left"/>
        <w:rPr>
          <w:rFonts w:ascii="宋体" w:hAnsi="宋体" w:cs="宋体"/>
          <w:kern w:val="0"/>
          <w:sz w:val="24"/>
          <w:szCs w:val="24"/>
          <w:lang w:eastAsia="zh-CN" w:bidi="ar"/>
          <w:woUserID w:val="1"/>
        </w:rPr>
      </w:pPr>
      <w:r>
        <w:rPr>
          <w:rFonts w:ascii="宋体" w:hAnsi="宋体" w:cs="宋体"/>
          <w:kern w:val="0"/>
          <w:sz w:val="24"/>
          <w:szCs w:val="24"/>
          <w:lang w:eastAsia="zh-CN" w:bidi="ar"/>
          <w:woUserID w:val="1"/>
        </w:rPr>
        <w:t>Z-score标准化：</w:t>
      </w:r>
    </w:p>
    <w:p>
      <w:pPr>
        <w:keepNext w:val="0"/>
        <w:keepLines w:val="0"/>
        <w:widowControl/>
        <w:suppressLineNumbers w:val="0"/>
        <w:jc w:val="left"/>
        <w:rPr>
          <w:rFonts w:ascii="宋体" w:hAnsi="宋体" w:cs="宋体"/>
          <w:kern w:val="0"/>
          <w:sz w:val="24"/>
          <w:szCs w:val="24"/>
          <w:lang w:eastAsia="zh-CN" w:bidi="ar"/>
          <w:woUserID w:val="1"/>
        </w:rPr>
      </w:pPr>
      <w:r>
        <w:rPr>
          <w:rFonts w:hint="default" w:ascii="Times New Roman" w:hAnsi="Times New Roman" w:eastAsia="宋体" w:cs="Times New Roman"/>
          <w:b/>
          <w:bCs/>
          <w:kern w:val="2"/>
          <w:sz w:val="24"/>
          <w:szCs w:val="24"/>
          <w:lang w:val="en-US" w:eastAsia="zh-CN" w:bidi="ar"/>
          <w:woUserID w:val="1"/>
        </w:rPr>
        <w:t>Step 1.</w:t>
      </w:r>
      <w:r>
        <w:rPr>
          <w:rFonts w:ascii="宋体" w:hAnsi="宋体" w:cs="宋体"/>
          <w:kern w:val="0"/>
          <w:sz w:val="24"/>
          <w:szCs w:val="24"/>
          <w:lang w:eastAsia="zh-CN" w:bidi="ar"/>
          <w:woUserID w:val="1"/>
        </w:rPr>
        <w:t>计算销售流水数据的均值（mean）和标准差（standard deviation）。</w:t>
      </w:r>
    </w:p>
    <w:p>
      <w:pPr>
        <w:keepNext w:val="0"/>
        <w:keepLines w:val="0"/>
        <w:widowControl/>
        <w:suppressLineNumbers w:val="0"/>
        <w:jc w:val="left"/>
        <w:rPr>
          <w:rFonts w:ascii="宋体" w:hAnsi="宋体" w:cs="宋体"/>
          <w:kern w:val="0"/>
          <w:sz w:val="24"/>
          <w:szCs w:val="24"/>
          <w:lang w:eastAsia="zh-CN" w:bidi="ar"/>
          <w:woUserID w:val="1"/>
        </w:rPr>
      </w:pPr>
      <w:r>
        <w:rPr>
          <w:rFonts w:hint="default" w:ascii="Times New Roman" w:hAnsi="Times New Roman" w:eastAsia="宋体" w:cs="Times New Roman"/>
          <w:b/>
          <w:bCs/>
          <w:kern w:val="2"/>
          <w:sz w:val="24"/>
          <w:szCs w:val="24"/>
          <w:lang w:val="en-US" w:eastAsia="zh-CN" w:bidi="ar"/>
          <w:woUserID w:val="1"/>
        </w:rPr>
        <w:t>Step 2.</w:t>
      </w:r>
      <w:r>
        <w:rPr>
          <w:rFonts w:ascii="宋体" w:hAnsi="宋体" w:cs="宋体"/>
          <w:kern w:val="0"/>
          <w:sz w:val="24"/>
          <w:szCs w:val="24"/>
          <w:lang w:eastAsia="zh-CN" w:bidi="ar"/>
          <w:woUserID w:val="1"/>
        </w:rPr>
        <w:t>对于每个数据点，使用下述公式进行标准化：</w:t>
      </w:r>
    </w:p>
    <w:p>
      <w:pPr>
        <w:jc w:val="center"/>
        <w:rPr>
          <w:rFonts w:hint="default"/>
          <w:woUserID w:val="1"/>
        </w:rPr>
      </w:pPr>
      <w:r>
        <w:rPr>
          <w:rFonts w:hint="default"/>
          <w:woUserID w:val="1"/>
        </w:rPr>
        <w:drawing>
          <wp:inline distT="0" distB="0" distL="114300" distR="114300">
            <wp:extent cx="819150" cy="419100"/>
            <wp:effectExtent l="0" t="0" r="0" b="0"/>
            <wp:docPr id="32"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657119C-6982-421D-8BA7-E74DEB70A7DA-2" descr="latexmath"/>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819150" cy="419100"/>
                    </a:xfrm>
                    <a:prstGeom prst="rect">
                      <a:avLst/>
                    </a:prstGeom>
                  </pic:spPr>
                </pic:pic>
              </a:graphicData>
            </a:graphic>
          </wp:inline>
        </w:drawing>
      </w:r>
    </w:p>
    <w:p>
      <w:pPr>
        <w:keepNext w:val="0"/>
        <w:keepLines w:val="0"/>
        <w:widowControl/>
        <w:suppressLineNumbers w:val="0"/>
        <w:jc w:val="left"/>
        <w:rPr>
          <w:rFonts w:ascii="宋体" w:hAnsi="宋体" w:cs="宋体"/>
          <w:kern w:val="0"/>
          <w:sz w:val="24"/>
          <w:szCs w:val="24"/>
          <w:lang w:eastAsia="zh-CN" w:bidi="ar"/>
          <w:woUserID w:val="1"/>
        </w:rPr>
      </w:pPr>
    </w:p>
    <w:p>
      <w:pPr>
        <w:keepNext w:val="0"/>
        <w:keepLines w:val="0"/>
        <w:widowControl/>
        <w:suppressLineNumbers w:val="0"/>
        <w:jc w:val="left"/>
        <w:rPr>
          <w:rFonts w:ascii="宋体" w:hAnsi="宋体" w:eastAsia="宋体" w:cs="宋体"/>
          <w:kern w:val="0"/>
          <w:sz w:val="24"/>
          <w:szCs w:val="24"/>
          <w:lang w:val="en-US" w:eastAsia="zh-CN" w:bidi="ar"/>
          <w:woUserID w:val="4"/>
        </w:rPr>
      </w:pPr>
      <w:r>
        <w:rPr>
          <w:rFonts w:hint="default" w:ascii="Times New Roman" w:hAnsi="Times New Roman" w:eastAsia="宋体" w:cs="Times New Roman"/>
          <w:b/>
          <w:bCs/>
          <w:kern w:val="2"/>
          <w:sz w:val="24"/>
          <w:szCs w:val="24"/>
          <w:lang w:val="en-US" w:eastAsia="zh-CN" w:bidi="ar"/>
          <w:woUserID w:val="1"/>
        </w:rPr>
        <w:t>Step 3.</w:t>
      </w:r>
      <w:r>
        <w:rPr>
          <w:rFonts w:ascii="宋体" w:hAnsi="宋体" w:cs="宋体"/>
          <w:kern w:val="0"/>
          <w:sz w:val="24"/>
          <w:szCs w:val="24"/>
          <w:lang w:eastAsia="zh-CN" w:bidi="ar"/>
          <w:woUserID w:val="1"/>
        </w:rPr>
        <w:t>标准化后的数据会围绕均值为0，标准差为1的分布，正值表示销售流水高于平均水平，负值表示销售流水低于平均水平。</w:t>
      </w:r>
    </w:p>
    <w:p>
      <w:pPr>
        <w:ind w:left="0" w:leftChars="0" w:firstLine="420" w:firstLineChars="0"/>
        <w:rPr>
          <w:rFonts w:hint="default"/>
          <w:woUserID w:val="1"/>
        </w:rPr>
      </w:pPr>
      <w:r>
        <w:rPr>
          <w:rFonts w:hint="default"/>
          <w:woUserID w:val="1"/>
        </w:rPr>
        <w:t>我们将对销售流水数据进行转换，使其符合标准正态分布。这样可以消除不同品类和单品之间的尺度差异和偏差，并使得数据均值为0，标准差为1。通过这种标准化方法，我们可以比较不同销售流水数据与平均水平的偏离程度，进一步揭示销售量的高低、变化和波动情况。</w:t>
      </w:r>
    </w:p>
    <w:p>
      <w:pPr>
        <w:ind w:left="0" w:leftChars="0" w:firstLine="420" w:firstLineChars="0"/>
        <w:rPr>
          <w:rFonts w:hint="default"/>
          <w:woUserID w:val="1"/>
        </w:rPr>
      </w:pPr>
      <w:r>
        <w:rPr>
          <w:rFonts w:hint="default"/>
          <w:woUserID w:val="2"/>
        </w:rPr>
        <w:t>借助python代码</w:t>
      </w:r>
      <w:r>
        <w:rPr>
          <w:rFonts w:hint="default"/>
          <w:woUserID w:val="1"/>
        </w:rPr>
        <w:t>对销售流水数据</w:t>
      </w:r>
      <w:r>
        <w:rPr>
          <w:rFonts w:hint="default"/>
          <w:woUserID w:val="2"/>
        </w:rPr>
        <w:t>进行</w:t>
      </w:r>
      <w:r>
        <w:rPr>
          <w:rFonts w:hint="default"/>
          <w:woUserID w:val="1"/>
        </w:rPr>
        <w:t>Min-max标准化和z-score标准化处理</w:t>
      </w:r>
      <w:r>
        <w:rPr>
          <w:rFonts w:hint="default"/>
          <w:woUserID w:val="2"/>
        </w:rPr>
        <w:t>（文件名pre-handle.py，详见）</w:t>
      </w:r>
      <w:r>
        <w:rPr>
          <w:rFonts w:hint="default"/>
          <w:woUserID w:val="1"/>
        </w:rPr>
        <w:t>，我们将得到标准化后的数据，使其更适合用于分析不同品类和单品之间的销售量分布规律和相互关系。这些标准化后的数据将为我们提供更准确、可比较的指标，以及更深入的市场需求分析，进而为补货决策和定价决策提供有力的支持和参考。</w:t>
      </w:r>
    </w:p>
    <w:p>
      <w:pPr>
        <w:ind w:left="0" w:leftChars="0" w:firstLine="420" w:firstLineChars="0"/>
        <w:rPr>
          <w:rFonts w:hint="default"/>
          <w:woUserID w:val="1"/>
        </w:rPr>
      </w:pPr>
    </w:p>
    <w:p>
      <w:pPr>
        <w:pStyle w:val="3"/>
        <w:bidi w:val="0"/>
        <w:ind w:left="0" w:leftChars="0" w:firstLine="0" w:firstLineChars="0"/>
        <w:rPr>
          <w:rFonts w:hint="eastAsia" w:ascii="黑体" w:hAnsi="黑体" w:eastAsia="黑体" w:cstheme="majorBidi"/>
          <w:kern w:val="2"/>
          <w:lang w:eastAsia="zh-CN" w:bidi="ar-SA"/>
          <w:woUserID w:val="1"/>
        </w:rPr>
      </w:pPr>
      <w:r>
        <w:rPr>
          <w:rFonts w:hint="default" w:cstheme="majorBidi"/>
          <w:kern w:val="2"/>
          <w:lang w:eastAsia="zh-CN" w:bidi="ar-SA"/>
          <w:woUserID w:val="1"/>
        </w:rPr>
        <w:t>蔬菜各品类销售量时序图</w:t>
      </w:r>
    </w:p>
    <w:p>
      <w:pPr>
        <w:rPr>
          <w:rFonts w:hint="eastAsia"/>
          <w:lang w:eastAsia="zh-CN"/>
          <w:woUserID w:val="1"/>
        </w:rPr>
      </w:pPr>
      <w:r>
        <w:rPr>
          <w:rFonts w:hint="default" w:cstheme="majorBidi"/>
          <w:kern w:val="2"/>
          <w:lang w:eastAsia="zh-CN" w:bidi="ar-SA"/>
          <w:woUserID w:val="1"/>
        </w:rPr>
        <w:t>已知六大蔬菜品类在一年不同月份的累计销量图，在承认季节性变化给销量带来影响的前提下，我们利用Matlab拟合出品类与时间的变化曲线。</w:t>
      </w:r>
      <w:r>
        <w:rPr>
          <w:rFonts w:hint="default" w:cstheme="majorBidi"/>
          <w:kern w:val="2"/>
          <w:lang w:eastAsia="zh-CN" w:bidi="ar-SA"/>
          <w:woUserID w:val="2"/>
        </w:rPr>
        <w:t>（文件名tu.m，详见Matlab绘图附件）</w:t>
      </w:r>
      <w:r>
        <w:rPr>
          <w:rFonts w:hint="default" w:cstheme="majorBidi"/>
          <w:kern w:val="2"/>
          <w:lang w:eastAsia="zh-CN" w:bidi="ar-SA"/>
          <w:woUserID w:val="1"/>
        </w:rPr>
        <w:t>值得注意的是，仅仅考虑销量的时序变化不需要与退货量的负值进行加和。</w:t>
      </w:r>
    </w:p>
    <w:p>
      <w:pPr>
        <w:ind w:left="0" w:leftChars="0" w:firstLine="0" w:firstLineChars="0"/>
        <w:jc w:val="center"/>
        <w:rPr>
          <w:rFonts w:hint="default"/>
          <w:woUserID w:val="1"/>
        </w:rPr>
      </w:pPr>
      <w:r>
        <w:rPr>
          <w:rFonts w:hint="default"/>
          <w:woUserID w:val="1"/>
        </w:rPr>
        <w:drawing>
          <wp:inline distT="0" distB="0" distL="114300" distR="114300">
            <wp:extent cx="2434590" cy="1974215"/>
            <wp:effectExtent l="0" t="0" r="381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1"/>
                    <a:stretch>
                      <a:fillRect/>
                    </a:stretch>
                  </pic:blipFill>
                  <pic:spPr>
                    <a:xfrm>
                      <a:off x="0" y="0"/>
                      <a:ext cx="2434590" cy="1974215"/>
                    </a:xfrm>
                    <a:prstGeom prst="rect">
                      <a:avLst/>
                    </a:prstGeom>
                  </pic:spPr>
                </pic:pic>
              </a:graphicData>
            </a:graphic>
          </wp:inline>
        </w:drawing>
      </w:r>
      <w:r>
        <w:rPr>
          <w:rFonts w:hint="default"/>
          <w:woUserID w:val="1"/>
        </w:rPr>
        <w:drawing>
          <wp:inline distT="0" distB="0" distL="114300" distR="114300">
            <wp:extent cx="2789555" cy="1848485"/>
            <wp:effectExtent l="0" t="0" r="10795" b="1841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62"/>
                    <a:stretch>
                      <a:fillRect/>
                    </a:stretch>
                  </pic:blipFill>
                  <pic:spPr>
                    <a:xfrm>
                      <a:off x="0" y="0"/>
                      <a:ext cx="2789555" cy="1848485"/>
                    </a:xfrm>
                    <a:prstGeom prst="rect">
                      <a:avLst/>
                    </a:prstGeom>
                  </pic:spPr>
                </pic:pic>
              </a:graphicData>
            </a:graphic>
          </wp:inline>
        </w:drawing>
      </w:r>
    </w:p>
    <w:p>
      <w:pPr>
        <w:ind w:left="0" w:leftChars="0" w:firstLine="420" w:firstLineChars="0"/>
        <w:rPr>
          <w:rFonts w:hint="default"/>
          <w:woUserID w:val="1"/>
        </w:rPr>
      </w:pPr>
      <w:r>
        <w:rPr>
          <w:rFonts w:hint="default"/>
          <w:woUserID w:val="1"/>
        </w:rPr>
        <w:t>可以观察到，在蔬菜供应品种繁多的4月至10月期间，不同蔬菜品类的销量差距仍然相当明显。例如，花叶类蔬菜无论是在蔬菜供应旺季还是淡季都保持较好的销量。而一些蔬菜，比如茄类，具有明显的季节性，人们更倾向于在气温回暖的春夏季节购买。这种现象可能与人们对于季节性蔬菜的偏好有关。</w:t>
      </w:r>
    </w:p>
    <w:p>
      <w:pPr>
        <w:ind w:left="0" w:leftChars="0" w:firstLine="420" w:firstLineChars="0"/>
        <w:rPr>
          <w:rFonts w:hint="default"/>
          <w:woUserID w:val="1"/>
        </w:rPr>
      </w:pPr>
      <w:r>
        <w:rPr>
          <w:rFonts w:hint="default"/>
          <w:woUserID w:val="1"/>
        </w:rPr>
        <w:t>我们也可以看出一年中最炎热的8月份是人们购买生鲜蔬菜的高峰期。其中的原因可能在于高温天气不便于蔬菜的储存，大部分购买的蔬菜都会在当天销售以供应顾客，同时夏季也是消费者更加注重摄取食物中水分的时候，所以生鲜蔬菜成为当仁不让的选择。</w:t>
      </w:r>
    </w:p>
    <w:p>
      <w:pPr>
        <w:ind w:left="0" w:leftChars="0" w:firstLine="420" w:firstLineChars="0"/>
        <w:rPr>
          <w:rFonts w:hint="default"/>
          <w:woUserID w:val="1"/>
        </w:rPr>
      </w:pPr>
      <w:r>
        <w:rPr>
          <w:rFonts w:hint="default"/>
          <w:woUserID w:val="1"/>
        </w:rPr>
        <w:t>另外，一年中的1月份也是蔬菜销量的第二个高峰期，这与我们之前提到的节假日春节息息相关。在这个时期，人们在准备和庆祝春节时会购买大量的蔬菜，从而推动了销量的增长。由此我们可以看出蔬菜销量在不同季节和特定节假日中存在着一定的差异，这为我们此后关于时序分布的研究提供了可视化依据。</w:t>
      </w:r>
    </w:p>
    <w:p>
      <w:pPr>
        <w:ind w:left="0" w:leftChars="0" w:firstLine="0" w:firstLineChars="0"/>
        <w:rPr>
          <w:rFonts w:hint="default"/>
          <w:woUserID w:val="1"/>
        </w:rPr>
      </w:pPr>
    </w:p>
    <w:p>
      <w:pPr>
        <w:pStyle w:val="2"/>
        <w:rPr>
          <w:rFonts w:hint="default"/>
          <w:woUserID w:val="1"/>
        </w:rPr>
      </w:pPr>
      <w:r>
        <w:rPr>
          <w:woUserID w:val="1"/>
        </w:rPr>
        <w:t>模型的建立与求解</w:t>
      </w:r>
    </w:p>
    <w:p>
      <w:pPr>
        <w:pStyle w:val="3"/>
        <w:spacing w:after="156"/>
        <w:rPr>
          <w:woUserID w:val="1"/>
        </w:rPr>
      </w:pPr>
      <w:r>
        <w:rPr>
          <w:woUserID w:val="1"/>
        </w:rPr>
        <w:t>蔬菜不同品类或单品间的关联度分析</w:t>
      </w:r>
    </w:p>
    <w:p>
      <w:pPr>
        <w:pStyle w:val="4"/>
        <w:rPr>
          <w:rFonts w:hint="default"/>
          <w:woUserID w:val="1"/>
        </w:rPr>
      </w:pPr>
      <w:r>
        <w:rPr>
          <w:rFonts w:hint="default"/>
          <w:woUserID w:val="1"/>
        </w:rPr>
        <w:t>关联度分析求解思路</w:t>
      </w:r>
    </w:p>
    <w:p>
      <w:pPr>
        <w:rPr>
          <w:rFonts w:hint="default"/>
          <w:woUserID w:val="1"/>
        </w:rPr>
      </w:pPr>
      <w:r>
        <w:rPr>
          <w:rFonts w:hint="default"/>
          <w:woUserID w:val="1"/>
        </w:rPr>
        <w:t>关联度分析需要完成以下步骤，来说明蔬菜品类/单品间的关联性：</w:t>
      </w:r>
    </w:p>
    <w:p>
      <w:pPr>
        <w:ind w:left="0" w:leftChars="0" w:firstLine="420" w:firstLineChars="0"/>
        <w:rPr>
          <w:rFonts w:hint="default"/>
          <w:woUserID w:val="1"/>
        </w:rPr>
      </w:pPr>
      <w:r>
        <w:rPr>
          <w:rFonts w:hint="default"/>
          <w:woUserID w:val="1"/>
        </w:rPr>
        <w:t>1. 销量分布：</w:t>
      </w:r>
    </w:p>
    <w:p>
      <w:pPr>
        <w:rPr>
          <w:rFonts w:hint="default"/>
          <w:woUserID w:val="1"/>
        </w:rPr>
      </w:pPr>
      <w:r>
        <w:rPr>
          <w:rFonts w:hint="default"/>
          <w:woUserID w:val="1"/>
        </w:rPr>
        <w:t xml:space="preserve">   - 将附件2中的销售流水明细按照品类进行汇总和分析。创建一个表格，将不同蔬菜品类按销售量降序排列，以了解各品类销售量的分布情况，知道哪些品类销售量较高，哪些品类销售量较低。</w:t>
      </w:r>
    </w:p>
    <w:p>
      <w:pPr>
        <w:rPr>
          <w:rFonts w:hint="default"/>
          <w:woUserID w:val="1"/>
        </w:rPr>
      </w:pPr>
      <w:r>
        <w:rPr>
          <w:rFonts w:hint="default"/>
          <w:woUserID w:val="1"/>
        </w:rPr>
        <w:t xml:space="preserve">   - 结合月度销售流水数据，建立一个时序表格，以月份为横轴，在纵轴上记录各个蔬菜品类的销售量。通过分析蔬菜品类在时间上的分布规律，可以确定销售量是否存在季节性的变化趋势。</w:t>
      </w:r>
    </w:p>
    <w:p>
      <w:pPr>
        <w:ind w:left="0" w:leftChars="0" w:firstLine="420" w:firstLineChars="0"/>
        <w:rPr>
          <w:rFonts w:hint="default"/>
          <w:woUserID w:val="1"/>
        </w:rPr>
      </w:pPr>
      <w:r>
        <w:rPr>
          <w:rFonts w:hint="default"/>
          <w:woUserID w:val="1"/>
        </w:rPr>
        <w:t>2. 相互关系：</w:t>
      </w:r>
    </w:p>
    <w:p>
      <w:pPr>
        <w:rPr>
          <w:rFonts w:hint="default"/>
          <w:woUserID w:val="1"/>
        </w:rPr>
      </w:pPr>
      <w:r>
        <w:rPr>
          <w:rFonts w:hint="default"/>
          <w:woUserID w:val="1"/>
        </w:rPr>
        <w:t xml:space="preserve">   - 对于蔬菜品类，分析其与销售量随月份变化的关联性。可以绘制蔬菜品类与销售量的散点图，并计算Pearson相关系数，以确定销售量与时间的关系是否具有统计显著性。</w:t>
      </w:r>
    </w:p>
    <w:p>
      <w:pPr>
        <w:rPr>
          <w:rFonts w:hint="default"/>
          <w:woUserID w:val="1"/>
        </w:rPr>
      </w:pPr>
      <w:r>
        <w:rPr>
          <w:rFonts w:hint="default"/>
          <w:woUserID w:val="1"/>
        </w:rPr>
        <w:t xml:space="preserve">   - 对于蔬菜单品，同样可以采用类似的方法，建立表格，按销售量降序排列，并考虑时间上的分布规律，然后计算单品间的Spearman相关系数，以分析不同蔬菜单品间的销量关联度。</w:t>
      </w:r>
    </w:p>
    <w:p>
      <w:pPr>
        <w:ind w:left="0" w:leftChars="0" w:firstLine="420" w:firstLineChars="0"/>
        <w:jc w:val="center"/>
        <w:rPr>
          <w:rFonts w:hint="default"/>
          <w:woUserID w:val="1"/>
        </w:rPr>
      </w:pPr>
      <w:r>
        <w:rPr>
          <w:rFonts w:hint="default"/>
          <w:woUserID w:val="1"/>
        </w:rPr>
        <w:drawing>
          <wp:inline distT="0" distB="0" distL="114300" distR="114300">
            <wp:extent cx="4414520" cy="2844800"/>
            <wp:effectExtent l="0" t="0" r="508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3"/>
                    <a:stretch>
                      <a:fillRect/>
                    </a:stretch>
                  </pic:blipFill>
                  <pic:spPr>
                    <a:xfrm>
                      <a:off x="0" y="0"/>
                      <a:ext cx="4414520" cy="2844800"/>
                    </a:xfrm>
                    <a:prstGeom prst="rect">
                      <a:avLst/>
                    </a:prstGeom>
                  </pic:spPr>
                </pic:pic>
              </a:graphicData>
            </a:graphic>
          </wp:inline>
        </w:drawing>
      </w:r>
    </w:p>
    <w:p>
      <w:pPr>
        <w:ind w:left="420" w:leftChars="0" w:firstLine="420" w:firstLineChars="0"/>
        <w:jc w:val="center"/>
        <w:rPr>
          <w:rFonts w:hint="default"/>
          <w:woUserID w:val="1"/>
        </w:rPr>
      </w:pPr>
      <w:r>
        <w:rPr>
          <w:rFonts w:hint="default"/>
          <w:woUserID w:val="1"/>
        </w:rPr>
        <w:t>图关联度分析示意</w:t>
      </w:r>
    </w:p>
    <w:p>
      <w:pPr>
        <w:pStyle w:val="4"/>
        <w:rPr>
          <w:woUserID w:val="1"/>
        </w:rPr>
      </w:pPr>
      <w:r>
        <w:rPr>
          <w:woUserID w:val="1"/>
        </w:rPr>
        <w:t>分布规律</w:t>
      </w:r>
    </w:p>
    <w:p>
      <w:pPr>
        <w:ind w:left="0" w:leftChars="0" w:firstLine="0" w:firstLineChars="0"/>
        <w:jc w:val="center"/>
        <w:rPr>
          <w:rFonts w:hint="default"/>
          <w:woUserID w:val="1"/>
        </w:rPr>
      </w:pPr>
      <w:r>
        <w:rPr>
          <w:rFonts w:hint="default"/>
          <w:woUserID w:val="1"/>
        </w:rPr>
        <w:t xml:space="preserve">    在完成数据预处理后，我们可以首先对蔬菜各品类及销售量的分布规律进行探究。</w:t>
      </w:r>
      <w:r>
        <w:rPr>
          <w:rFonts w:hint="default"/>
          <w:woUserID w:val="1"/>
        </w:rPr>
        <w:drawing>
          <wp:inline distT="0" distB="0" distL="114300" distR="114300">
            <wp:extent cx="5606415" cy="2698115"/>
            <wp:effectExtent l="0" t="0" r="133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4"/>
                    <a:stretch>
                      <a:fillRect/>
                    </a:stretch>
                  </pic:blipFill>
                  <pic:spPr>
                    <a:xfrm>
                      <a:off x="0" y="0"/>
                      <a:ext cx="5606415" cy="2698115"/>
                    </a:xfrm>
                    <a:prstGeom prst="rect">
                      <a:avLst/>
                    </a:prstGeom>
                  </pic:spPr>
                </pic:pic>
              </a:graphicData>
            </a:graphic>
          </wp:inline>
        </w:drawing>
      </w:r>
    </w:p>
    <w:p>
      <w:pPr>
        <w:ind w:left="0" w:leftChars="0" w:firstLine="0" w:firstLineChars="0"/>
        <w:jc w:val="center"/>
        <w:rPr>
          <w:rFonts w:hint="default"/>
          <w:woUserID w:val="1"/>
        </w:rPr>
      </w:pPr>
      <w:r>
        <w:rPr>
          <w:rFonts w:hint="default"/>
          <w:woUserID w:val="1"/>
        </w:rPr>
        <w:t>图销售量分布-蔬菜品类</w:t>
      </w:r>
    </w:p>
    <w:p>
      <w:pPr>
        <w:keepNext w:val="0"/>
        <w:keepLines w:val="0"/>
        <w:widowControl/>
        <w:suppressLineNumbers w:val="0"/>
        <w:ind w:left="0" w:leftChars="0" w:firstLine="420" w:firstLineChars="0"/>
        <w:jc w:val="left"/>
        <w:rPr>
          <w:rFonts w:hint="eastAsia" w:ascii="宋体" w:hAnsi="宋体" w:eastAsia="宋体" w:cs="宋体"/>
          <w:color w:val="000000"/>
          <w:sz w:val="24"/>
          <w:szCs w:val="24"/>
          <w:woUserID w:val="1"/>
        </w:rPr>
      </w:pPr>
      <w:r>
        <w:rPr>
          <w:rFonts w:hint="default" w:cs="Times New Roman"/>
          <w:color w:val="000000"/>
          <w:kern w:val="0"/>
          <w:sz w:val="24"/>
          <w:szCs w:val="24"/>
          <w:lang w:eastAsia="zh-CN" w:bidi="ar"/>
          <w:woUserID w:val="1"/>
        </w:rPr>
        <w:t>从先前得到蔬菜各品类销售量汇总表中，我们可以简单地通过Python绘制销售量分布柱状图</w:t>
      </w:r>
      <w:r>
        <w:rPr>
          <w:rFonts w:hint="default" w:cs="Times New Roman"/>
          <w:color w:val="000000"/>
          <w:kern w:val="0"/>
          <w:sz w:val="24"/>
          <w:szCs w:val="24"/>
          <w:lang w:eastAsia="zh-CN" w:bidi="ar"/>
          <w:woUserID w:val="2"/>
        </w:rPr>
        <w:t>（文件名histogram.py，</w:t>
      </w:r>
      <w:r>
        <w:rPr>
          <w:rFonts w:hint="default" w:cstheme="majorBidi"/>
          <w:kern w:val="2"/>
          <w:lang w:eastAsia="zh-CN" w:bidi="ar-SA"/>
          <w:woUserID w:val="2"/>
        </w:rPr>
        <w:t>详见</w:t>
      </w:r>
      <w:r>
        <w:rPr>
          <w:rFonts w:hint="default" w:cstheme="majorBidi"/>
          <w:kern w:val="2"/>
          <w:lang w:eastAsia="zh-CN" w:bidi="ar-SA"/>
          <w:woUserID w:val="2"/>
        </w:rPr>
        <w:t>柱状图</w:t>
      </w:r>
      <w:r>
        <w:rPr>
          <w:rFonts w:hint="default" w:cstheme="majorBidi"/>
          <w:kern w:val="2"/>
          <w:lang w:eastAsia="zh-CN" w:bidi="ar-SA"/>
          <w:woUserID w:val="2"/>
        </w:rPr>
        <w:t>绘图附件</w:t>
      </w:r>
      <w:r>
        <w:rPr>
          <w:rFonts w:hint="default" w:cs="Times New Roman"/>
          <w:color w:val="000000"/>
          <w:kern w:val="0"/>
          <w:sz w:val="24"/>
          <w:szCs w:val="24"/>
          <w:lang w:eastAsia="zh-CN" w:bidi="ar"/>
          <w:woUserID w:val="2"/>
        </w:rPr>
        <w:t>）。</w:t>
      </w:r>
      <w:r>
        <w:rPr>
          <w:rFonts w:hint="default" w:cs="Times New Roman"/>
          <w:color w:val="000000"/>
          <w:kern w:val="0"/>
          <w:sz w:val="24"/>
          <w:szCs w:val="24"/>
          <w:lang w:eastAsia="zh-CN" w:bidi="ar"/>
          <w:woUserID w:val="1"/>
        </w:rPr>
        <w:t>显然</w:t>
      </w:r>
      <w:r>
        <w:rPr>
          <w:rFonts w:hint="default" w:ascii="宋体" w:hAnsi="宋体" w:cs="宋体"/>
          <w:color w:val="000000"/>
          <w:sz w:val="24"/>
          <w:szCs w:val="24"/>
          <w:woUserID w:val="1"/>
        </w:rPr>
        <w:t>在过去三年内，蔬菜的销售量各品类之间存在明显的差异。</w:t>
      </w:r>
      <w:r>
        <w:rPr>
          <w:rFonts w:hint="default" w:cs="Times New Roman"/>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花叶类</w:t>
      </w:r>
      <w:r>
        <w:rPr>
          <w:rFonts w:hint="default" w:ascii="宋体" w:hAnsi="宋体" w:cs="宋体"/>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品类的销售量最高，</w:t>
      </w:r>
      <w:r>
        <w:rPr>
          <w:rFonts w:hint="default" w:ascii="宋体" w:hAnsi="宋体" w:cs="宋体"/>
          <w:color w:val="000000"/>
          <w:kern w:val="0"/>
          <w:sz w:val="24"/>
          <w:szCs w:val="24"/>
          <w:lang w:eastAsia="zh-CN" w:bidi="ar"/>
          <w:woUserID w:val="1"/>
        </w:rPr>
        <w:t>销售量远超其他各类，达198520.978千克，</w:t>
      </w:r>
      <w:r>
        <w:rPr>
          <w:rFonts w:hint="default" w:ascii="宋体" w:hAnsi="宋体" w:cs="宋体"/>
          <w:color w:val="000000"/>
          <w:sz w:val="24"/>
          <w:szCs w:val="24"/>
          <w:woUserID w:val="1"/>
        </w:rPr>
        <w:t>显示出较高的市场需求和消费者偏好。</w:t>
      </w:r>
      <w:r>
        <w:rPr>
          <w:rFonts w:hint="eastAsia" w:ascii="宋体" w:hAnsi="宋体" w:eastAsia="宋体" w:cs="宋体"/>
          <w:color w:val="000000"/>
          <w:kern w:val="0"/>
          <w:sz w:val="24"/>
          <w:szCs w:val="24"/>
          <w:lang w:val="en-US" w:eastAsia="zh-CN" w:bidi="ar"/>
          <w:woUserID w:val="1"/>
        </w:rPr>
        <w:t>其次是</w:t>
      </w:r>
      <w:r>
        <w:rPr>
          <w:rFonts w:hint="default" w:ascii="宋体" w:hAnsi="宋体" w:cs="宋体"/>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辣椒类</w:t>
      </w:r>
      <w:r>
        <w:rPr>
          <w:rFonts w:hint="default" w:ascii="宋体" w:hAnsi="宋体" w:cs="宋体"/>
          <w:color w:val="000000"/>
          <w:kern w:val="0"/>
          <w:sz w:val="24"/>
          <w:szCs w:val="24"/>
          <w:lang w:eastAsia="zh-CN" w:bidi="ar"/>
          <w:woUserID w:val="1"/>
        </w:rPr>
        <w:t>”</w:t>
      </w:r>
      <w:r>
        <w:rPr>
          <w:rFonts w:hint="eastAsia" w:ascii="宋体" w:hAnsi="宋体" w:eastAsia="宋体" w:cs="宋体"/>
          <w:color w:val="000000"/>
          <w:kern w:val="0"/>
          <w:sz w:val="24"/>
          <w:szCs w:val="24"/>
          <w:lang w:val="en-US" w:eastAsia="zh-CN" w:bidi="ar"/>
          <w:woUserID w:val="1"/>
        </w:rPr>
        <w:t>和</w:t>
      </w:r>
      <w:r>
        <w:rPr>
          <w:rFonts w:hint="default" w:ascii="宋体" w:hAnsi="宋体" w:cs="宋体"/>
          <w:color w:val="000000"/>
          <w:kern w:val="0"/>
          <w:sz w:val="24"/>
          <w:szCs w:val="24"/>
          <w:lang w:eastAsia="zh-CN" w:bidi="ar"/>
          <w:woUserID w:val="1"/>
        </w:rPr>
        <w:t>“食</w:t>
      </w:r>
      <w:r>
        <w:rPr>
          <w:rFonts w:hint="eastAsia" w:ascii="宋体" w:hAnsi="宋体" w:eastAsia="宋体" w:cs="宋体"/>
          <w:color w:val="000000"/>
          <w:sz w:val="24"/>
          <w:szCs w:val="24"/>
          <w:woUserID w:val="1"/>
        </w:rPr>
        <w:t>用菌</w:t>
      </w:r>
      <w:r>
        <w:rPr>
          <w:rFonts w:hint="default" w:ascii="宋体" w:hAnsi="宋体" w:cs="宋体"/>
          <w:color w:val="000000"/>
          <w:sz w:val="24"/>
          <w:szCs w:val="24"/>
          <w:woUserID w:val="1"/>
        </w:rPr>
        <w:t>”，两者销售量接近78,000千克，表明这两个品类在市场上具有一定的竞争力和稳定的销售表现。“水生根茎类”、"花菜类"和"茄类"的销售量相对较低。在这些品类中，"水生根茎类"的销售量最低，为40,581.353千克；"茄类"的销售量为22,431.782千克；"花菜类"的销售量为41,766千克，这可能意味着这些品类在市场上的需求相对较低或者面临其他竞争品类的挤压。</w:t>
      </w:r>
    </w:p>
    <w:p>
      <w:pPr>
        <w:ind w:left="0" w:leftChars="0" w:firstLine="0" w:firstLineChars="0"/>
        <w:jc w:val="center"/>
        <w:rPr>
          <w:rFonts w:hint="default"/>
          <w:woUserID w:val="1"/>
        </w:rPr>
      </w:pPr>
      <w:r>
        <w:rPr>
          <w:rFonts w:hint="default"/>
          <w:woUserID w:val="1"/>
        </w:rPr>
        <w:drawing>
          <wp:inline distT="0" distB="0" distL="114300" distR="114300">
            <wp:extent cx="3668395" cy="2751455"/>
            <wp:effectExtent l="0" t="0" r="825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5"/>
                    <a:stretch>
                      <a:fillRect/>
                    </a:stretch>
                  </pic:blipFill>
                  <pic:spPr>
                    <a:xfrm>
                      <a:off x="0" y="0"/>
                      <a:ext cx="3668395" cy="2751455"/>
                    </a:xfrm>
                    <a:prstGeom prst="rect">
                      <a:avLst/>
                    </a:prstGeom>
                  </pic:spPr>
                </pic:pic>
              </a:graphicData>
            </a:graphic>
          </wp:inline>
        </w:drawing>
      </w:r>
    </w:p>
    <w:p>
      <w:pPr>
        <w:ind w:left="0" w:leftChars="0" w:firstLine="0" w:firstLineChars="0"/>
        <w:jc w:val="center"/>
        <w:rPr>
          <w:rFonts w:hint="default"/>
          <w:woUserID w:val="1"/>
        </w:rPr>
      </w:pPr>
      <w:r>
        <w:rPr>
          <w:rFonts w:hint="default"/>
          <w:woUserID w:val="1"/>
        </w:rPr>
        <w:t>图单品销量分布-TOP15</w:t>
      </w:r>
    </w:p>
    <w:p>
      <w:pPr>
        <w:ind w:left="0" w:leftChars="0" w:firstLine="420" w:firstLineChars="0"/>
        <w:jc w:val="left"/>
        <w:rPr>
          <w:rFonts w:hint="default" w:ascii="宋体" w:hAnsi="宋体" w:cs="宋体"/>
          <w:color w:val="000000"/>
          <w:sz w:val="24"/>
          <w:szCs w:val="24"/>
          <w:woUserID w:val="1"/>
        </w:rPr>
      </w:pPr>
      <w:r>
        <w:rPr>
          <w:rFonts w:hint="default" w:ascii="宋体" w:hAnsi="宋体" w:cs="宋体"/>
          <w:color w:val="000000"/>
          <w:sz w:val="24"/>
          <w:szCs w:val="24"/>
          <w:woUserID w:val="1"/>
        </w:rPr>
        <w:t>根据提供的图表数据，可以看出在按商品分类排序的销售量中，芜湖青椒（1）、西兰花和净藕（1）是销售量排名前三的产品。令人意外的是，即使花叶类蔬菜的销量高居第一，其涵盖的100类单品并没有在销量上占据明显的优势，由此体现消费者对于花叶类蔬菜的选取上没有特别的偏好，而是更看重花叶类普遍的营养价值和日常摄入。</w:t>
      </w:r>
    </w:p>
    <w:p>
      <w:pPr>
        <w:ind w:left="0" w:leftChars="0" w:firstLine="420" w:firstLineChars="0"/>
        <w:jc w:val="left"/>
        <w:rPr>
          <w:rFonts w:hint="default" w:ascii="宋体" w:hAnsi="宋体" w:cs="宋体"/>
          <w:color w:val="000000"/>
          <w:sz w:val="24"/>
          <w:szCs w:val="24"/>
          <w:woUserID w:val="1"/>
        </w:rPr>
      </w:pPr>
      <w:r>
        <w:rPr>
          <w:rFonts w:hint="default" w:ascii="宋体" w:hAnsi="宋体" w:cs="宋体"/>
          <w:color w:val="000000"/>
          <w:sz w:val="24"/>
          <w:szCs w:val="24"/>
          <w:woUserID w:val="1"/>
        </w:rPr>
        <w:t>我们判断辣椒类的芜湖青椒（1）作为销量最高的单品一定具有突出于其他辣椒类单品的口感，对于我们所研究的这家商超所在地，当地的人们口味更加倾向于芜湖青椒（1）所补充的辣度，使得这一类辣椒在当地的菜品制作上起到百搭的效果，成为居民日用的一种调料品；西兰花和净藕（1）分别是花菜类和水生根茎类的代表，即便这两种蔬菜品类总销量较少，这两类单品的销售量不容忽视，由此可见消费者对于花菜类和水生根茎类蔬菜有着明显的偏好倾向，人们已经形成了较为明显的消费习惯，在该类商品的选择上不会有太大的变动[2]。</w:t>
      </w:r>
    </w:p>
    <w:p>
      <w:pPr>
        <w:ind w:left="0" w:leftChars="0" w:firstLine="420" w:firstLineChars="0"/>
        <w:jc w:val="left"/>
        <w:rPr>
          <w:rFonts w:hint="default" w:ascii="宋体" w:hAnsi="宋体" w:cs="宋体"/>
          <w:color w:val="000000"/>
          <w:sz w:val="24"/>
          <w:szCs w:val="24"/>
          <w:woUserID w:val="1"/>
        </w:rPr>
      </w:pPr>
      <w:r>
        <w:rPr>
          <w:rFonts w:hint="default" w:ascii="宋体" w:hAnsi="宋体" w:cs="宋体"/>
          <w:color w:val="000000"/>
          <w:sz w:val="24"/>
          <w:szCs w:val="24"/>
          <w:woUserID w:val="1"/>
        </w:rPr>
        <w:t>有了前15位高销量蔬菜单品的表格数据，我们已经提炼出如上的分布规律信息，为了服务于后续多达27-33种单品的进货策略，我们同样使用Python代码按照销售量大小排列出前25种蔬菜单品的扇形分布图</w:t>
      </w:r>
      <w:r>
        <w:rPr>
          <w:rFonts w:hint="default" w:ascii="宋体" w:hAnsi="宋体" w:cs="宋体"/>
          <w:color w:val="000000"/>
          <w:sz w:val="24"/>
          <w:szCs w:val="24"/>
          <w:woUserID w:val="2"/>
        </w:rPr>
        <w:t>（文件名fanshaped</w:t>
      </w:r>
      <w:r>
        <w:rPr>
          <w:rFonts w:hint="default" w:ascii="宋体" w:hAnsi="宋体" w:cs="宋体"/>
          <w:color w:val="000000"/>
          <w:sz w:val="24"/>
          <w:szCs w:val="24"/>
          <w:woUserID w:val="2"/>
        </w:rPr>
        <w:t>.py,详见</w:t>
      </w:r>
      <w:r>
        <w:rPr>
          <w:rFonts w:hint="default" w:ascii="宋体" w:hAnsi="宋体" w:cs="宋体"/>
          <w:color w:val="000000"/>
          <w:sz w:val="24"/>
          <w:szCs w:val="24"/>
          <w:woUserID w:val="2"/>
        </w:rPr>
        <w:t>扇形图绘制附件</w:t>
      </w:r>
      <w:r>
        <w:rPr>
          <w:rFonts w:hint="default" w:ascii="宋体" w:hAnsi="宋体" w:cs="宋体"/>
          <w:color w:val="000000"/>
          <w:sz w:val="24"/>
          <w:szCs w:val="24"/>
          <w:woUserID w:val="2"/>
        </w:rPr>
        <w:t>）</w:t>
      </w:r>
      <w:r>
        <w:rPr>
          <w:rFonts w:hint="default" w:ascii="宋体" w:hAnsi="宋体" w:cs="宋体"/>
          <w:color w:val="000000"/>
          <w:sz w:val="24"/>
          <w:szCs w:val="24"/>
          <w:woUserID w:val="1"/>
        </w:rPr>
        <w:t>。</w:t>
      </w:r>
    </w:p>
    <w:p>
      <w:pPr>
        <w:keepNext w:val="0"/>
        <w:keepLines w:val="0"/>
        <w:widowControl/>
        <w:suppressLineNumbers w:val="0"/>
        <w:ind w:left="0" w:leftChars="0" w:firstLine="0" w:firstLineChars="0"/>
        <w:jc w:val="center"/>
        <w:rPr>
          <w:rFonts w:hint="eastAsia" w:ascii="宋体" w:hAnsi="宋体" w:eastAsia="宋体" w:cs="宋体"/>
          <w:color w:val="000000"/>
          <w:kern w:val="0"/>
          <w:sz w:val="24"/>
          <w:szCs w:val="24"/>
          <w:lang w:val="en-US" w:eastAsia="zh-CN" w:bidi="ar"/>
          <w:woUserID w:val="1"/>
        </w:rPr>
      </w:pPr>
      <w:r>
        <w:rPr>
          <w:rFonts w:hint="default"/>
          <w:woUserID w:val="1"/>
        </w:rPr>
        <w:drawing>
          <wp:inline distT="0" distB="0" distL="114300" distR="114300">
            <wp:extent cx="4838700" cy="3911600"/>
            <wp:effectExtent l="0" t="0" r="0"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6"/>
                    <a:stretch>
                      <a:fillRect/>
                    </a:stretch>
                  </pic:blipFill>
                  <pic:spPr>
                    <a:xfrm>
                      <a:off x="0" y="0"/>
                      <a:ext cx="4838700" cy="3911600"/>
                    </a:xfrm>
                    <a:prstGeom prst="rect">
                      <a:avLst/>
                    </a:prstGeom>
                  </pic:spPr>
                </pic:pic>
              </a:graphicData>
            </a:graphic>
          </wp:inline>
        </w:drawing>
      </w:r>
    </w:p>
    <w:p>
      <w:pPr>
        <w:jc w:val="center"/>
        <w:rPr>
          <w:woUserID w:val="1"/>
        </w:rPr>
      </w:pPr>
      <w:r>
        <w:rPr>
          <w:woUserID w:val="1"/>
        </w:rPr>
        <w:t>图单品销售分布-TOP25</w:t>
      </w:r>
    </w:p>
    <w:p>
      <w:pPr>
        <w:ind w:left="0" w:leftChars="0" w:firstLine="420" w:firstLineChars="0"/>
        <w:jc w:val="left"/>
        <w:rPr>
          <w:rFonts w:hint="default"/>
          <w:woUserID w:val="1"/>
        </w:rPr>
      </w:pPr>
      <w:r>
        <w:rPr>
          <w:rFonts w:hint="default"/>
          <w:woUserID w:val="1"/>
        </w:rPr>
        <w:t>有了数据层面的扩展，我们改进并得出新的结论，在前25种单品中，包含单品最多的花叶类依旧占据了9种，而辣椒类单品有足足6种销量可观，体现出人们在调味品的选择方面更注重菜品的需求以及个人的口味。除此之外，包含单品较少的食用菌和花菜类分布有4种和3种单品销量靠前，在市场供货品种较少的情况下，这两类蔬菜的需求量保存着较高的水准，当然这可能也与市面上其他同类单品的稀缺有关。</w:t>
      </w:r>
    </w:p>
    <w:p>
      <w:pPr>
        <w:pStyle w:val="4"/>
        <w:rPr>
          <w:woUserID w:val="1"/>
        </w:rPr>
      </w:pPr>
      <w:r>
        <w:rPr>
          <w:woUserID w:val="1"/>
        </w:rPr>
        <w:t>相互关系</w:t>
      </w:r>
    </w:p>
    <w:p>
      <w:pPr>
        <w:ind w:left="0" w:leftChars="0" w:firstLine="420" w:firstLineChars="0"/>
        <w:rPr>
          <w:woUserID w:val="1"/>
        </w:rPr>
      </w:pPr>
      <w:r>
        <w:rPr>
          <w:woUserID w:val="1"/>
        </w:rPr>
        <w:t>在统计学中，相关分析主要用于评估变量之间的线性相关性[3]。通过计算相关系数等统计指标，可以确定相关关系的密切程度和线性相关性的方向。相关分析对于探索和理解变量间的关联非常有用。</w:t>
      </w:r>
    </w:p>
    <w:p>
      <w:pPr>
        <w:jc w:val="center"/>
        <w:rPr>
          <w:rFonts w:hint="default"/>
          <w:woUserID w:val="1"/>
        </w:rPr>
      </w:pPr>
      <w:r>
        <w:rPr>
          <w:rFonts w:hint="default"/>
          <w:woUserID w:val="1"/>
        </w:rPr>
        <w:drawing>
          <wp:inline distT="0" distB="0" distL="114300" distR="114300">
            <wp:extent cx="5608320" cy="2879090"/>
            <wp:effectExtent l="0" t="0" r="11430"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7"/>
                    <a:stretch>
                      <a:fillRect/>
                    </a:stretch>
                  </pic:blipFill>
                  <pic:spPr>
                    <a:xfrm>
                      <a:off x="0" y="0"/>
                      <a:ext cx="5608320" cy="2879090"/>
                    </a:xfrm>
                    <a:prstGeom prst="rect">
                      <a:avLst/>
                    </a:prstGeom>
                  </pic:spPr>
                </pic:pic>
              </a:graphicData>
            </a:graphic>
          </wp:inline>
        </w:drawing>
      </w:r>
    </w:p>
    <w:p>
      <w:pPr>
        <w:jc w:val="center"/>
        <w:rPr>
          <w:rFonts w:hint="default"/>
          <w:woUserID w:val="1"/>
        </w:rPr>
      </w:pPr>
      <w:r>
        <w:rPr>
          <w:rFonts w:hint="default"/>
          <w:woUserID w:val="1"/>
        </w:rPr>
        <w:t xml:space="preserve">图相关系数模型示意 </w:t>
      </w:r>
    </w:p>
    <w:p>
      <w:pPr>
        <w:ind w:firstLine="480"/>
        <w:rPr>
          <w:woUserID w:val="1"/>
        </w:rPr>
      </w:pPr>
      <w:r>
        <w:rPr>
          <w:woUserID w:val="1"/>
        </w:rPr>
        <w:t>对于蔬菜类商品品类的研究，我们需要先对随机变量X进行正态性检验，文中即蔬菜类商品的不同品类，通过Python代码针对不同品类间的关联曲线逐一计算其对应的p值，各变量之间关联曲线的正态性检验结果在附录中体现（</w:t>
      </w:r>
      <w:r>
        <w:rPr>
          <w:woUserID w:val="2"/>
        </w:rPr>
        <w:t>文件名</w:t>
      </w:r>
      <w:r>
        <w:rPr>
          <w:woUserID w:val="1"/>
        </w:rPr>
        <w:t>normality</w:t>
      </w:r>
      <w:r>
        <w:rPr>
          <w:woUserID w:val="2"/>
        </w:rPr>
        <w:t>.txt</w:t>
      </w:r>
      <w:r>
        <w:rPr>
          <w:woUserID w:val="1"/>
        </w:rPr>
        <w:t>，</w:t>
      </w:r>
      <w:r>
        <w:rPr>
          <w:woUserID w:val="2"/>
        </w:rPr>
        <w:t>详见正态性检验附件）</w:t>
      </w:r>
      <w:r>
        <w:rPr>
          <w:woUserID w:val="1"/>
        </w:rPr>
        <w:t>。</w:t>
      </w:r>
    </w:p>
    <w:p>
      <w:pPr>
        <w:pStyle w:val="5"/>
        <w:bidi w:val="0"/>
        <w:ind w:firstLine="480"/>
        <w:rPr>
          <w:woUserID w:val="4"/>
        </w:rPr>
      </w:pPr>
      <w:r>
        <w:rPr>
          <w:woUserID w:val="1"/>
        </w:rPr>
        <w:t>符合正态：Pearson</w:t>
      </w:r>
      <w:r>
        <w:rPr>
          <w:woUserID w:val="4"/>
        </w:rPr>
        <w:t>相关系数</w:t>
      </w:r>
    </w:p>
    <w:p>
      <w:pPr>
        <w:ind w:firstLine="480"/>
        <w:rPr>
          <w:woUserID w:val="4"/>
        </w:rPr>
      </w:pPr>
      <w:r>
        <w:rPr>
          <w:woUserID w:val="4"/>
        </w:rPr>
        <w:t>用于度量两个变量X和Y之间的相关性（线性相关），其值介于-1与1之间。系数的值为1意味着X和Y可以很好的由直线方程来描述，所有的数据点都很好的落在一条直线上，且Y随着X的增加而增加</w:t>
      </w:r>
    </w:p>
    <w:p>
      <w:pPr>
        <w:ind w:firstLine="480"/>
        <w:rPr>
          <w:woUserID w:val="1"/>
        </w:rPr>
      </w:pPr>
      <w:r>
        <w:rPr>
          <w:woUserID w:val="1"/>
        </w:rPr>
        <w:t>我们首先将六个蔬菜品类过去总销售量一一计入</w:t>
      </w:r>
      <w:r>
        <w:rPr>
          <w:woUserID w:val="4"/>
        </w:rPr>
        <w:t>两组数据</w:t>
      </w:r>
      <w:r>
        <w:rPr>
          <w:woUserID w:val="1"/>
        </w:rPr>
        <w:t>：</w:t>
      </w:r>
    </w:p>
    <w:p>
      <w:pPr>
        <w:ind w:firstLine="480"/>
        <w:jc w:val="center"/>
        <w:rPr>
          <w:b/>
          <w:bCs/>
          <w:woUserID w:val="1"/>
        </w:rPr>
      </w:pPr>
      <w:r>
        <w:rPr>
          <w:woUserID w:val="4"/>
        </w:rPr>
        <w:drawing>
          <wp:inline distT="0" distB="0" distL="114300" distR="114300">
            <wp:extent cx="1219200" cy="180975"/>
            <wp:effectExtent l="0" t="0" r="0" b="9525"/>
            <wp:docPr id="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657119C-6982-421D-8BA7-E74DEB70A7DA-3" descr="latexmath"/>
                    <pic:cNvPicPr>
                      <a:picLocks noChangeAspect="1"/>
                    </pic:cNvPicPr>
                  </pic:nvPicPr>
                  <pic:blipFill>
                    <a:blip r:embed="rId68">
                      <a:extLst>
                        <a:ext uri="{96DAC541-7B7A-43D3-8B79-37D633B846F1}">
                          <asvg:svgBlip xmlns:asvg="http://schemas.microsoft.com/office/drawing/2016/SVG/main" r:embed="rId69"/>
                        </a:ext>
                      </a:extLst>
                    </a:blip>
                    <a:stretch>
                      <a:fillRect/>
                    </a:stretch>
                  </pic:blipFill>
                  <pic:spPr>
                    <a:xfrm>
                      <a:off x="0" y="0"/>
                      <a:ext cx="1219200" cy="180975"/>
                    </a:xfrm>
                    <a:prstGeom prst="rect">
                      <a:avLst/>
                    </a:prstGeom>
                  </pic:spPr>
                </pic:pic>
              </a:graphicData>
            </a:graphic>
          </wp:inline>
        </w:drawing>
      </w:r>
      <w:r>
        <w:rPr>
          <w:woUserID w:val="4"/>
        </w:rPr>
        <w:t>和</w:t>
      </w:r>
      <w:r>
        <w:rPr>
          <w:woUserID w:val="4"/>
        </w:rPr>
        <w:drawing>
          <wp:inline distT="0" distB="0" distL="114300" distR="114300">
            <wp:extent cx="1190625" cy="180975"/>
            <wp:effectExtent l="0" t="0" r="9525" b="9525"/>
            <wp:docPr id="4"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57119C-6982-421D-8BA7-E74DEB70A7DA-4" descr="latexmath"/>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1190625" cy="180975"/>
                    </a:xfrm>
                    <a:prstGeom prst="rect">
                      <a:avLst/>
                    </a:prstGeom>
                  </pic:spPr>
                </pic:pic>
              </a:graphicData>
            </a:graphic>
          </wp:inline>
        </w:drawing>
      </w:r>
      <w:r>
        <w:rPr>
          <w:b/>
          <w:bCs/>
          <w:woUserID w:val="1"/>
        </w:rPr>
        <w:t>（其中n=1，2，…，6）</w:t>
      </w:r>
    </w:p>
    <w:p>
      <w:pPr>
        <w:ind w:firstLine="480"/>
        <w:jc w:val="left"/>
        <w:rPr>
          <w:rFonts w:hint="default"/>
          <w:b w:val="0"/>
          <w:bCs w:val="0"/>
          <w:woUserID w:val="1"/>
        </w:rPr>
      </w:pPr>
      <w:r>
        <w:rPr>
          <w:rFonts w:hint="default"/>
          <w:b w:val="0"/>
          <w:bCs w:val="0"/>
          <w:woUserID w:val="1"/>
        </w:rPr>
        <w:t>这些数据共同作为相关系数分析的总体数据，这涵盖了商超所能补货的蔬菜品类的全部。</w:t>
      </w:r>
    </w:p>
    <w:p>
      <w:pPr>
        <w:ind w:firstLine="480"/>
        <w:rPr>
          <w:woUserID w:val="4"/>
        </w:rPr>
      </w:pPr>
      <w:r>
        <w:rPr>
          <w:woUserID w:val="4"/>
        </w:rPr>
        <w:t>那么总体均值：</w:t>
      </w:r>
      <w:r>
        <w:rPr>
          <w:woUserID w:val="4"/>
        </w:rPr>
        <w:drawing>
          <wp:inline distT="0" distB="0" distL="114300" distR="114300">
            <wp:extent cx="990600" cy="723900"/>
            <wp:effectExtent l="0" t="0" r="0" b="0"/>
            <wp:docPr id="7"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657119C-6982-421D-8BA7-E74DEB70A7DA-5" descr="latexmath"/>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990600" cy="723900"/>
                    </a:xfrm>
                    <a:prstGeom prst="rect">
                      <a:avLst/>
                    </a:prstGeom>
                  </pic:spPr>
                </pic:pic>
              </a:graphicData>
            </a:graphic>
          </wp:inline>
        </w:drawing>
      </w:r>
      <w:r>
        <w:rPr>
          <w:woUserID w:val="4"/>
        </w:rPr>
        <w:t>,</w:t>
      </w:r>
      <w:r>
        <w:rPr>
          <w:woUserID w:val="4"/>
        </w:rPr>
        <w:drawing>
          <wp:inline distT="0" distB="0" distL="114300" distR="114300">
            <wp:extent cx="981075" cy="723900"/>
            <wp:effectExtent l="0" t="0" r="9525" b="0"/>
            <wp:docPr id="6"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57119C-6982-421D-8BA7-E74DEB70A7DA-6" descr="latexmath"/>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981075" cy="723900"/>
                    </a:xfrm>
                    <a:prstGeom prst="rect">
                      <a:avLst/>
                    </a:prstGeom>
                  </pic:spPr>
                </pic:pic>
              </a:graphicData>
            </a:graphic>
          </wp:inline>
        </w:drawing>
      </w:r>
    </w:p>
    <w:p>
      <w:pPr>
        <w:ind w:firstLine="480"/>
        <w:rPr>
          <w:rFonts w:hint="default"/>
          <w:woUserID w:val="1"/>
        </w:rPr>
      </w:pPr>
      <w:r>
        <w:rPr>
          <w:rFonts w:hint="default"/>
          <w:woUserID w:val="1"/>
        </w:rPr>
        <w:t>由于总体样布仅有6个，对于标准差的计算我们可以直接依托公式得到：</w:t>
      </w:r>
    </w:p>
    <w:p>
      <w:pPr>
        <w:ind w:firstLine="480"/>
        <w:jc w:val="center"/>
        <w:rPr>
          <w:rFonts w:hint="default"/>
          <w:woUserID w:val="4"/>
        </w:rPr>
      </w:pPr>
      <w:r>
        <w:rPr>
          <w:rFonts w:hint="default"/>
          <w:woUserID w:val="4"/>
        </w:rPr>
        <w:drawing>
          <wp:inline distT="0" distB="0" distL="114300" distR="114300">
            <wp:extent cx="1685925" cy="762000"/>
            <wp:effectExtent l="0" t="0" r="9525" b="0"/>
            <wp:docPr id="18"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57119C-6982-421D-8BA7-E74DEB70A7DA-7" descr="latexmath"/>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1685871" cy="762000"/>
                    </a:xfrm>
                    <a:prstGeom prst="rect">
                      <a:avLst/>
                    </a:prstGeom>
                  </pic:spPr>
                </pic:pic>
              </a:graphicData>
            </a:graphic>
          </wp:inline>
        </w:drawing>
      </w:r>
      <w:r>
        <w:rPr>
          <w:rFonts w:hint="default"/>
          <w:woUserID w:val="4"/>
        </w:rPr>
        <w:t>,</w:t>
      </w:r>
      <w:r>
        <w:rPr>
          <w:rFonts w:hint="default"/>
          <w:woUserID w:val="4"/>
        </w:rPr>
        <w:drawing>
          <wp:inline distT="0" distB="0" distL="114300" distR="114300">
            <wp:extent cx="1676400" cy="771525"/>
            <wp:effectExtent l="0" t="0" r="0" b="9525"/>
            <wp:docPr id="17"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57119C-6982-421D-8BA7-E74DEB70A7DA-8" descr="latexmath"/>
                    <pic:cNvPicPr>
                      <a:picLocks noChangeAspect="1"/>
                    </pic:cNvPicPr>
                  </pic:nvPicPr>
                  <pic:blipFill>
                    <a:blip r:embed="rId78">
                      <a:extLst>
                        <a:ext uri="{96DAC541-7B7A-43D3-8B79-37D633B846F1}">
                          <asvg:svgBlip xmlns:asvg="http://schemas.microsoft.com/office/drawing/2016/SVG/main" r:embed="rId79"/>
                        </a:ext>
                      </a:extLst>
                    </a:blip>
                    <a:stretch>
                      <a:fillRect/>
                    </a:stretch>
                  </pic:blipFill>
                  <pic:spPr>
                    <a:xfrm>
                      <a:off x="0" y="0"/>
                      <a:ext cx="1676400" cy="771525"/>
                    </a:xfrm>
                    <a:prstGeom prst="rect">
                      <a:avLst/>
                    </a:prstGeom>
                  </pic:spPr>
                </pic:pic>
              </a:graphicData>
            </a:graphic>
          </wp:inline>
        </w:drawing>
      </w:r>
    </w:p>
    <w:p>
      <w:pPr>
        <w:ind w:firstLine="480"/>
        <w:rPr>
          <w:woUserID w:val="1"/>
        </w:rPr>
      </w:pPr>
      <w:r>
        <w:rPr>
          <w:woUserID w:val="1"/>
        </w:rPr>
        <w:t>总体协方差指蔬菜六大品类两两之间的协方差，它可以告诉我们这两个变量的变化趋势是否一致。</w:t>
      </w:r>
    </w:p>
    <w:p>
      <w:pPr>
        <w:ind w:firstLine="480"/>
        <w:jc w:val="left"/>
        <w:rPr>
          <w:rFonts w:hint="default"/>
          <w:woUserID w:val="4"/>
        </w:rPr>
      </w:pPr>
    </w:p>
    <w:p>
      <w:pPr>
        <w:ind w:firstLine="480"/>
        <w:rPr>
          <w:woUserID w:val="4"/>
        </w:rPr>
      </w:pPr>
      <w:r>
        <w:rPr>
          <w:woUserID w:val="4"/>
        </w:rPr>
        <w:t>总体协方差：</w:t>
      </w:r>
      <w:r>
        <w:rPr>
          <w:woUserID w:val="4"/>
        </w:rPr>
        <w:drawing>
          <wp:inline distT="0" distB="0" distL="114300" distR="114300">
            <wp:extent cx="2828925" cy="723900"/>
            <wp:effectExtent l="0" t="0" r="9525" b="0"/>
            <wp:docPr id="8"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657119C-6982-421D-8BA7-E74DEB70A7DA-9" descr="latexmath"/>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2828925" cy="723900"/>
                    </a:xfrm>
                    <a:prstGeom prst="rect">
                      <a:avLst/>
                    </a:prstGeom>
                  </pic:spPr>
                </pic:pic>
              </a:graphicData>
            </a:graphic>
          </wp:inline>
        </w:drawing>
      </w:r>
    </w:p>
    <w:p>
      <w:pPr>
        <w:ind w:firstLine="480"/>
        <w:rPr>
          <w:woUserID w:val="1"/>
        </w:rPr>
      </w:pPr>
      <w:r>
        <w:rPr>
          <w:woUserID w:val="1"/>
        </w:rPr>
        <w:t>有了前面公式的铺垫，我们可以利用总体数据得到皮尔逊相关系数，评估两个变量之间的线性相关程度，从而判断它们的关系强度和方向。</w:t>
      </w:r>
    </w:p>
    <w:p>
      <w:pPr>
        <w:ind w:firstLine="480"/>
        <w:rPr>
          <w:rFonts w:hint="default"/>
          <w:woUserID w:val="1"/>
        </w:rPr>
      </w:pPr>
    </w:p>
    <w:p>
      <w:pPr>
        <w:ind w:firstLine="480"/>
        <w:rPr>
          <w:woUserID w:val="4"/>
        </w:rPr>
      </w:pPr>
      <w:r>
        <w:rPr>
          <w:woUserID w:val="4"/>
        </w:rPr>
        <w:t>总体Person相关系数：</w:t>
      </w:r>
      <w:r>
        <w:rPr>
          <w:woUserID w:val="4"/>
        </w:rPr>
        <w:drawing>
          <wp:inline distT="0" distB="0" distL="114300" distR="114300">
            <wp:extent cx="1143000" cy="419100"/>
            <wp:effectExtent l="0" t="0" r="0" b="0"/>
            <wp:docPr id="9"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57119C-6982-421D-8BA7-E74DEB70A7DA-10"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1143000" cy="419100"/>
                    </a:xfrm>
                    <a:prstGeom prst="rect">
                      <a:avLst/>
                    </a:prstGeom>
                  </pic:spPr>
                </pic:pic>
              </a:graphicData>
            </a:graphic>
          </wp:inline>
        </w:drawing>
      </w:r>
    </w:p>
    <w:p>
      <w:pPr>
        <w:ind w:firstLine="480"/>
        <w:rPr>
          <w:woUserID w:val="4"/>
        </w:rPr>
      </w:pPr>
      <w:r>
        <w:rPr>
          <w:woUserID w:val="1"/>
        </w:rPr>
        <w:t>皮尔逊相关系数的范围在-1到1之间，当系数接近1时，表示两个变量具有强正相关关系；当系数接近-1时，表示两个变量具有强负相关关系；当系数接近0时，表示两个变量无线性相关关系。</w:t>
      </w:r>
    </w:p>
    <w:p>
      <w:pPr>
        <w:ind w:firstLine="480"/>
        <w:rPr>
          <w:rFonts w:hint="eastAsia" w:ascii="宋体" w:hAnsi="宋体" w:eastAsia="宋体" w:cs="宋体"/>
          <w:color w:val="000000"/>
          <w:sz w:val="24"/>
          <w:szCs w:val="24"/>
          <w:lang w:val="en-US" w:eastAsia="zh-CN" w:bidi="ar"/>
          <w:woUserID w:val="4"/>
        </w:rPr>
      </w:pPr>
    </w:p>
    <w:p>
      <w:pPr>
        <w:ind w:firstLine="480"/>
        <w:rPr>
          <w:rFonts w:hint="default" w:ascii="宋体" w:hAnsi="宋体" w:eastAsia="宋体" w:cs="宋体"/>
          <w:color w:val="000000"/>
          <w:sz w:val="24"/>
          <w:szCs w:val="24"/>
          <w:lang w:eastAsia="zh-CN" w:bidi="ar"/>
          <w:woUserID w:val="4"/>
        </w:rPr>
      </w:pPr>
      <w:r>
        <w:rPr>
          <w:rFonts w:hint="default" w:ascii="宋体" w:hAnsi="宋体" w:eastAsia="宋体" w:cs="宋体"/>
          <w:color w:val="000000"/>
          <w:sz w:val="24"/>
          <w:szCs w:val="24"/>
          <w:lang w:eastAsia="zh-CN" w:bidi="ar"/>
          <w:woUserID w:val="4"/>
        </w:rPr>
        <w:drawing>
          <wp:inline distT="0" distB="0" distL="114300" distR="114300">
            <wp:extent cx="5048885" cy="4143375"/>
            <wp:effectExtent l="0" t="0" r="1841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4"/>
                    <a:srcRect l="2886" t="1470" r="1698" b="1680"/>
                    <a:stretch>
                      <a:fillRect/>
                    </a:stretch>
                  </pic:blipFill>
                  <pic:spPr>
                    <a:xfrm>
                      <a:off x="0" y="0"/>
                      <a:ext cx="5048885" cy="4143375"/>
                    </a:xfrm>
                    <a:prstGeom prst="rect">
                      <a:avLst/>
                    </a:prstGeom>
                  </pic:spPr>
                </pic:pic>
              </a:graphicData>
            </a:graphic>
          </wp:inline>
        </w:drawing>
      </w:r>
    </w:p>
    <w:p>
      <w:pPr>
        <w:ind w:firstLine="480"/>
        <w:jc w:val="center"/>
        <w:rPr>
          <w:rFonts w:hint="default" w:ascii="宋体" w:hAnsi="宋体" w:cs="宋体"/>
          <w:color w:val="000000"/>
          <w:sz w:val="24"/>
          <w:szCs w:val="24"/>
          <w:lang w:eastAsia="zh-CN" w:bidi="ar"/>
          <w:woUserID w:val="1"/>
        </w:rPr>
      </w:pPr>
      <w:r>
        <w:rPr>
          <w:rFonts w:hint="default" w:ascii="宋体" w:hAnsi="宋体" w:cs="宋体"/>
          <w:color w:val="000000"/>
          <w:sz w:val="24"/>
          <w:szCs w:val="24"/>
          <w:lang w:eastAsia="zh-CN" w:bidi="ar"/>
          <w:woUserID w:val="1"/>
        </w:rPr>
        <w:t>图蔬菜各品类相关关系的三维散点图</w:t>
      </w:r>
    </w:p>
    <w:p>
      <w:pPr>
        <w:ind w:left="0" w:leftChars="0" w:firstLine="420" w:firstLineChars="0"/>
        <w:jc w:val="left"/>
        <w:rPr>
          <w:rFonts w:hint="default" w:ascii="宋体" w:hAnsi="宋体" w:cs="宋体"/>
          <w:color w:val="000000"/>
          <w:sz w:val="24"/>
          <w:szCs w:val="24"/>
          <w:lang w:eastAsia="zh-CN" w:bidi="ar"/>
          <w:woUserID w:val="1"/>
        </w:rPr>
      </w:pPr>
      <w:r>
        <w:rPr>
          <w:rFonts w:hint="default" w:ascii="宋体" w:hAnsi="宋体" w:cs="宋体"/>
          <w:color w:val="000000"/>
          <w:sz w:val="24"/>
          <w:szCs w:val="24"/>
          <w:lang w:eastAsia="zh-CN" w:bidi="ar"/>
          <w:woUserID w:val="1"/>
        </w:rPr>
        <w:t>通过Python读取相关系数图表</w:t>
      </w:r>
      <w:r>
        <w:rPr>
          <w:rFonts w:hint="default" w:ascii="宋体" w:hAnsi="宋体" w:cs="宋体"/>
          <w:color w:val="000000"/>
          <w:sz w:val="24"/>
          <w:szCs w:val="24"/>
          <w:lang w:eastAsia="zh-CN" w:bidi="ar"/>
          <w:woUserID w:val="2"/>
        </w:rPr>
        <w:t>（文件名kind.py，详见三维散点图附件）</w:t>
      </w:r>
      <w:r>
        <w:rPr>
          <w:rFonts w:hint="default" w:ascii="宋体" w:hAnsi="宋体" w:cs="宋体"/>
          <w:color w:val="000000"/>
          <w:sz w:val="24"/>
          <w:szCs w:val="24"/>
          <w:lang w:eastAsia="zh-CN" w:bidi="ar"/>
          <w:woUserID w:val="1"/>
        </w:rPr>
        <w:t>，我们使用三维散点图进行可视化处理，由此可观直观地展示蔬菜各品类之间的相关关系。通过将不同品类的数据点在三维坐标系中表示出来，我们可以更清楚地看到它们的分布模式和趋势，从而发现可能存在的相关模式。例如“花菜类”和“花叶类”存在较高的正相关性，即花菜类销售量增加的月份，消费者对于花叶类蔬菜的选取热情也同样增加了，此时作为商超的决策者则可以考虑将它们放在一起销售或联合推广，以提高销售效果。</w:t>
      </w:r>
    </w:p>
    <w:p>
      <w:pPr>
        <w:pStyle w:val="5"/>
        <w:bidi w:val="0"/>
        <w:ind w:firstLine="480"/>
        <w:rPr>
          <w:woUserID w:val="1"/>
        </w:rPr>
      </w:pPr>
      <w:r>
        <w:rPr>
          <w:woUserID w:val="1"/>
        </w:rPr>
        <w:t>非线性关系：Spearman相关系数</w:t>
      </w:r>
    </w:p>
    <w:p>
      <w:pPr>
        <w:ind w:firstLine="480"/>
        <w:jc w:val="left"/>
        <w:rPr>
          <w:rFonts w:hint="default" w:ascii="宋体" w:hAnsi="宋体" w:cs="宋体"/>
          <w:color w:val="000000"/>
          <w:sz w:val="24"/>
          <w:szCs w:val="24"/>
          <w:lang w:eastAsia="zh-CN" w:bidi="ar"/>
          <w:woUserID w:val="4"/>
        </w:rPr>
      </w:pPr>
      <w:r>
        <w:rPr>
          <w:rFonts w:hint="eastAsia" w:ascii="宋体" w:hAnsi="宋体" w:eastAsia="宋体" w:cs="宋体"/>
          <w:color w:val="000000"/>
          <w:sz w:val="24"/>
          <w:szCs w:val="24"/>
          <w:lang w:val="en-US" w:eastAsia="zh-CN" w:bidi="ar"/>
          <w:woUserID w:val="4"/>
        </w:rPr>
        <w:t>斯皮尔曼等级相关分析又称为“等级差数法”，以分析变量之间相关关系的依据为等级资料，适用于数据为非线性或者非正态分布的情况。当其绝对值越接近1，相关性越强其具体公式如下</w:t>
      </w:r>
      <w:r>
        <w:rPr>
          <w:rFonts w:hint="default" w:ascii="宋体" w:hAnsi="宋体" w:cs="宋体"/>
          <w:color w:val="000000"/>
          <w:sz w:val="24"/>
          <w:szCs w:val="24"/>
          <w:lang w:eastAsia="zh-CN" w:bidi="ar"/>
          <w:woUserID w:val="4"/>
        </w:rPr>
        <w:t>:</w:t>
      </w:r>
    </w:p>
    <w:p>
      <w:pPr>
        <w:ind w:firstLine="480"/>
        <w:rPr>
          <w:rFonts w:hint="default" w:ascii="宋体" w:hAnsi="宋体" w:cs="宋体"/>
          <w:color w:val="000000"/>
          <w:sz w:val="24"/>
          <w:szCs w:val="24"/>
          <w:lang w:eastAsia="zh-CN" w:bidi="ar"/>
          <w:woUserID w:val="4"/>
        </w:rPr>
      </w:pPr>
      <w:r>
        <w:rPr>
          <w:rFonts w:hint="default" w:ascii="宋体" w:hAnsi="宋体" w:cs="宋体"/>
          <w:color w:val="000000"/>
          <w:sz w:val="24"/>
          <w:szCs w:val="24"/>
          <w:lang w:eastAsia="zh-CN" w:bidi="ar"/>
          <w:woUserID w:val="4"/>
        </w:rPr>
        <w:t xml:space="preserve">               </w:t>
      </w:r>
      <w:r>
        <w:rPr>
          <w:rFonts w:hint="default" w:ascii="宋体" w:hAnsi="宋体" w:cs="宋体"/>
          <w:color w:val="000000"/>
          <w:sz w:val="24"/>
          <w:szCs w:val="24"/>
          <w:lang w:eastAsia="zh-CN" w:bidi="ar"/>
          <w:woUserID w:val="4"/>
        </w:rPr>
        <w:drawing>
          <wp:inline distT="0" distB="0" distL="114300" distR="114300">
            <wp:extent cx="2228850" cy="742950"/>
            <wp:effectExtent l="0" t="0" r="0" b="0"/>
            <wp:docPr id="11"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57119C-6982-421D-8BA7-E74DEB70A7DA-11" descr="latexmath"/>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2228850" cy="742950"/>
                    </a:xfrm>
                    <a:prstGeom prst="rect">
                      <a:avLst/>
                    </a:prstGeom>
                  </pic:spPr>
                </pic:pic>
              </a:graphicData>
            </a:graphic>
          </wp:inline>
        </w:drawing>
      </w:r>
    </w:p>
    <w:p>
      <w:pPr>
        <w:ind w:firstLine="480"/>
        <w:rPr>
          <w:rFonts w:hint="default" w:ascii="宋体" w:hAnsi="宋体" w:cs="宋体"/>
          <w:color w:val="000000"/>
          <w:sz w:val="24"/>
          <w:szCs w:val="24"/>
          <w:lang w:eastAsia="zh-CN" w:bidi="ar"/>
          <w:woUserID w:val="2"/>
        </w:rPr>
      </w:pPr>
      <w:r>
        <w:rPr>
          <w:rFonts w:hint="default" w:ascii="宋体" w:hAnsi="宋体" w:cs="宋体"/>
          <w:color w:val="000000"/>
          <w:sz w:val="24"/>
          <w:szCs w:val="24"/>
          <w:lang w:eastAsia="zh-CN" w:bidi="ar"/>
          <w:woUserID w:val="4"/>
        </w:rPr>
        <w:t>该公式中，</w:t>
      </w:r>
      <w:r>
        <w:rPr>
          <w:rFonts w:hint="default" w:ascii="宋体" w:hAnsi="宋体" w:cs="宋体"/>
          <w:color w:val="000000"/>
          <w:sz w:val="24"/>
          <w:szCs w:val="24"/>
          <w:lang w:eastAsia="zh-CN" w:bidi="ar"/>
          <w:woUserID w:val="4"/>
        </w:rPr>
        <w:drawing>
          <wp:inline distT="0" distB="0" distL="114300" distR="114300">
            <wp:extent cx="161925" cy="161925"/>
            <wp:effectExtent l="0" t="0" r="9525" b="9525"/>
            <wp:docPr id="12"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57119C-6982-421D-8BA7-E74DEB70A7DA-12" descr="latexmath"/>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161925" cy="161925"/>
                    </a:xfrm>
                    <a:prstGeom prst="rect">
                      <a:avLst/>
                    </a:prstGeom>
                  </pic:spPr>
                </pic:pic>
              </a:graphicData>
            </a:graphic>
          </wp:inline>
        </w:drawing>
      </w:r>
      <w:r>
        <w:rPr>
          <w:rFonts w:hint="default" w:ascii="宋体" w:hAnsi="宋体" w:cs="宋体"/>
          <w:color w:val="000000"/>
          <w:sz w:val="24"/>
          <w:szCs w:val="24"/>
          <w:lang w:eastAsia="zh-CN" w:bidi="ar"/>
          <w:woUserID w:val="4"/>
        </w:rPr>
        <w:t>，</w:t>
      </w:r>
      <w:r>
        <w:rPr>
          <w:rFonts w:hint="default" w:ascii="宋体" w:hAnsi="宋体" w:cs="宋体"/>
          <w:color w:val="000000"/>
          <w:sz w:val="24"/>
          <w:szCs w:val="24"/>
          <w:lang w:eastAsia="zh-CN" w:bidi="ar"/>
          <w:woUserID w:val="4"/>
        </w:rPr>
        <w:drawing>
          <wp:inline distT="0" distB="0" distL="114300" distR="114300">
            <wp:extent cx="142875" cy="161925"/>
            <wp:effectExtent l="0" t="0" r="9525" b="9525"/>
            <wp:docPr id="14"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57119C-6982-421D-8BA7-E74DEB70A7DA-13" descr="latexmath"/>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142875" cy="161925"/>
                    </a:xfrm>
                    <a:prstGeom prst="rect">
                      <a:avLst/>
                    </a:prstGeom>
                  </pic:spPr>
                </pic:pic>
              </a:graphicData>
            </a:graphic>
          </wp:inline>
        </w:drawing>
      </w:r>
      <w:r>
        <w:rPr>
          <w:rFonts w:hint="default" w:ascii="宋体" w:hAnsi="宋体" w:cs="宋体"/>
          <w:color w:val="000000"/>
          <w:sz w:val="24"/>
          <w:szCs w:val="24"/>
          <w:lang w:eastAsia="zh-CN" w:bidi="ar"/>
          <w:woUserID w:val="4"/>
        </w:rPr>
        <w:t>分别代表第</w:t>
      </w:r>
      <w:r>
        <w:rPr>
          <w:rFonts w:hint="default" w:ascii="宋体" w:hAnsi="宋体" w:cs="宋体"/>
          <w:color w:val="000000"/>
          <w:sz w:val="24"/>
          <w:szCs w:val="24"/>
          <w:lang w:eastAsia="zh-CN" w:bidi="ar"/>
          <w:woUserID w:val="4"/>
        </w:rPr>
        <w:drawing>
          <wp:inline distT="0" distB="0" distL="114300" distR="114300">
            <wp:extent cx="76200" cy="133350"/>
            <wp:effectExtent l="0" t="0" r="0" b="0"/>
            <wp:docPr id="15"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57119C-6982-421D-8BA7-E74DEB70A7DA-14"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76200" cy="133350"/>
                    </a:xfrm>
                    <a:prstGeom prst="rect">
                      <a:avLst/>
                    </a:prstGeom>
                  </pic:spPr>
                </pic:pic>
              </a:graphicData>
            </a:graphic>
          </wp:inline>
        </w:drawing>
      </w:r>
      <w:r>
        <w:rPr>
          <w:rFonts w:hint="default" w:ascii="宋体" w:hAnsi="宋体" w:cs="宋体"/>
          <w:color w:val="000000"/>
          <w:sz w:val="24"/>
          <w:szCs w:val="24"/>
          <w:lang w:eastAsia="zh-CN" w:bidi="ar"/>
          <w:woUserID w:val="4"/>
        </w:rPr>
        <w:t>个x值，y值的秩。两个变量的平均值则分别用</w:t>
      </w:r>
      <w:r>
        <w:rPr>
          <w:rFonts w:hint="default" w:ascii="宋体" w:hAnsi="宋体" w:cs="宋体"/>
          <w:color w:val="000000"/>
          <w:sz w:val="24"/>
          <w:szCs w:val="24"/>
          <w:lang w:eastAsia="zh-CN" w:bidi="ar"/>
          <w:woUserID w:val="4"/>
        </w:rPr>
        <w:drawing>
          <wp:inline distT="0" distB="0" distL="114300" distR="114300">
            <wp:extent cx="123825" cy="180975"/>
            <wp:effectExtent l="0" t="0" r="9525" b="8890"/>
            <wp:docPr id="22"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657119C-6982-421D-8BA7-E74DEB70A7DA-15" descr="latexmath"/>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123825" cy="180975"/>
                    </a:xfrm>
                    <a:prstGeom prst="rect">
                      <a:avLst/>
                    </a:prstGeom>
                  </pic:spPr>
                </pic:pic>
              </a:graphicData>
            </a:graphic>
          </wp:inline>
        </w:drawing>
      </w:r>
      <w:r>
        <w:rPr>
          <w:rFonts w:hint="default" w:ascii="宋体" w:hAnsi="宋体" w:cs="宋体"/>
          <w:color w:val="000000"/>
          <w:sz w:val="24"/>
          <w:szCs w:val="24"/>
          <w:lang w:eastAsia="zh-CN" w:bidi="ar"/>
          <w:woUserID w:val="4"/>
        </w:rPr>
        <w:t>,</w:t>
      </w:r>
      <w:r>
        <w:rPr>
          <w:rFonts w:hint="default" w:ascii="宋体" w:hAnsi="宋体" w:cs="宋体"/>
          <w:color w:val="000000"/>
          <w:sz w:val="24"/>
          <w:szCs w:val="24"/>
          <w:lang w:eastAsia="zh-CN" w:bidi="ar"/>
          <w:woUserID w:val="4"/>
        </w:rPr>
        <w:drawing>
          <wp:inline distT="0" distB="0" distL="114300" distR="114300">
            <wp:extent cx="114300" cy="180975"/>
            <wp:effectExtent l="0" t="0" r="0" b="8890"/>
            <wp:docPr id="23"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16" descr="latexmath"/>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114300" cy="180975"/>
                    </a:xfrm>
                    <a:prstGeom prst="rect">
                      <a:avLst/>
                    </a:prstGeom>
                  </pic:spPr>
                </pic:pic>
              </a:graphicData>
            </a:graphic>
          </wp:inline>
        </w:drawing>
      </w:r>
      <w:r>
        <w:rPr>
          <w:rFonts w:hint="default" w:ascii="宋体" w:hAnsi="宋体" w:cs="宋体"/>
          <w:color w:val="000000"/>
          <w:sz w:val="24"/>
          <w:szCs w:val="24"/>
          <w:lang w:eastAsia="zh-CN" w:bidi="ar"/>
          <w:woUserID w:val="4"/>
        </w:rPr>
        <w:t>来表示</w:t>
      </w:r>
      <w:r>
        <w:rPr>
          <w:rFonts w:hint="default" w:ascii="宋体" w:hAnsi="宋体" w:cs="宋体"/>
          <w:color w:val="000000"/>
          <w:sz w:val="24"/>
          <w:szCs w:val="24"/>
          <w:lang w:eastAsia="zh-CN" w:bidi="ar"/>
          <w:woUserID w:val="1"/>
        </w:rPr>
        <w:t>。针对251种不同的单品总体，我们选择抽取样本的方式分析茄类各单品的相关系数，以下是使用Matlab绘制的相关度热力图</w:t>
      </w:r>
      <w:r>
        <w:rPr>
          <w:rFonts w:hint="default" w:ascii="宋体" w:hAnsi="宋体" w:cs="宋体"/>
          <w:color w:val="000000"/>
          <w:sz w:val="24"/>
          <w:szCs w:val="24"/>
          <w:lang w:eastAsia="zh-CN" w:bidi="ar"/>
          <w:woUserID w:val="2"/>
        </w:rPr>
        <w:t>（）：</w:t>
      </w:r>
    </w:p>
    <w:p>
      <w:pPr>
        <w:ind w:firstLine="480"/>
        <w:jc w:val="center"/>
        <w:rPr>
          <w:rFonts w:hint="default" w:ascii="宋体" w:hAnsi="宋体" w:cs="宋体"/>
          <w:color w:val="000000"/>
          <w:sz w:val="24"/>
          <w:szCs w:val="24"/>
          <w:lang w:eastAsia="zh-CN" w:bidi="ar"/>
          <w:woUserID w:val="4"/>
        </w:rPr>
      </w:pPr>
      <w:r>
        <w:rPr>
          <w:rFonts w:hint="default" w:ascii="宋体" w:hAnsi="宋体" w:cs="宋体"/>
          <w:color w:val="000000"/>
          <w:sz w:val="24"/>
          <w:szCs w:val="24"/>
          <w:lang w:eastAsia="zh-CN" w:bidi="ar"/>
          <w:woUserID w:val="4"/>
        </w:rPr>
        <w:drawing>
          <wp:inline distT="0" distB="0" distL="114300" distR="114300">
            <wp:extent cx="5402580" cy="4192905"/>
            <wp:effectExtent l="0" t="0" r="762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5"/>
                    <a:stretch>
                      <a:fillRect/>
                    </a:stretch>
                  </pic:blipFill>
                  <pic:spPr>
                    <a:xfrm>
                      <a:off x="0" y="0"/>
                      <a:ext cx="5402580" cy="4192905"/>
                    </a:xfrm>
                    <a:prstGeom prst="rect">
                      <a:avLst/>
                    </a:prstGeom>
                  </pic:spPr>
                </pic:pic>
              </a:graphicData>
            </a:graphic>
          </wp:inline>
        </w:drawing>
      </w:r>
    </w:p>
    <w:p>
      <w:pPr>
        <w:ind w:firstLine="480"/>
        <w:jc w:val="center"/>
        <w:rPr>
          <w:rFonts w:hint="default" w:ascii="宋体" w:hAnsi="宋体" w:cs="宋体"/>
          <w:color w:val="000000"/>
          <w:sz w:val="24"/>
          <w:szCs w:val="24"/>
          <w:lang w:eastAsia="zh-CN" w:bidi="ar"/>
          <w:woUserID w:val="1"/>
        </w:rPr>
      </w:pPr>
      <w:r>
        <w:rPr>
          <w:rFonts w:hint="default" w:ascii="宋体" w:hAnsi="宋体" w:cs="宋体"/>
          <w:color w:val="000000"/>
          <w:sz w:val="24"/>
          <w:szCs w:val="24"/>
          <w:lang w:eastAsia="zh-CN" w:bidi="ar"/>
          <w:woUserID w:val="1"/>
        </w:rPr>
        <w:t>图蔬菜不同单品间的相关系数热力图</w:t>
      </w:r>
    </w:p>
    <w:p>
      <w:pPr>
        <w:ind w:left="0" w:leftChars="0" w:firstLine="420" w:firstLineChars="0"/>
        <w:jc w:val="left"/>
        <w:rPr>
          <w:rFonts w:hint="default"/>
          <w:woUserID w:val="1"/>
        </w:rPr>
      </w:pPr>
      <w:r>
        <w:rPr>
          <w:woUserID w:val="1"/>
        </w:rPr>
        <w:t>同样针对各单品的相关系数我们可以得到两两之间的相互关系，如“青茄子”和长线茄就具有近似于1的关联系数，两种单品在外形和口感的近似可能在一定程度上诱导了顾客选择作为替代品，</w:t>
      </w:r>
      <w:r>
        <w:rPr>
          <w:rFonts w:hint="default" w:ascii="宋体" w:hAnsi="宋体" w:cs="宋体"/>
          <w:color w:val="000000"/>
          <w:sz w:val="24"/>
          <w:szCs w:val="24"/>
          <w:lang w:eastAsia="zh-CN" w:bidi="ar"/>
          <w:woUserID w:val="1"/>
        </w:rPr>
        <w:t>商超的决策者也可以考虑将它们捆绑销售，推出相关套餐等营销方式。</w:t>
      </w:r>
    </w:p>
    <w:p>
      <w:pPr>
        <w:pStyle w:val="3"/>
        <w:spacing w:after="156"/>
        <w:rPr>
          <w:woUserID w:val="1"/>
        </w:rPr>
      </w:pPr>
      <w:r>
        <w:rPr>
          <w:rFonts w:hint="eastAsia"/>
          <w:woUserID w:val="1"/>
        </w:rPr>
        <w:t>问题二模型的建立与求解</w:t>
      </w:r>
    </w:p>
    <w:p>
      <w:pPr>
        <w:pStyle w:val="4"/>
        <w:numPr>
          <w:numId w:val="0"/>
        </w:numPr>
        <w:bidi w:val="0"/>
        <w:ind w:left="0" w:leftChars="0" w:firstLine="0" w:firstLineChars="0"/>
        <w:rPr>
          <w:woUserID w:val="1"/>
        </w:rPr>
      </w:pPr>
      <w:r>
        <w:rPr>
          <w:woUserID w:val="1"/>
        </w:rPr>
        <w:t>6.2.1</w:t>
      </w:r>
      <w:r>
        <w:rPr>
          <w:woUserID w:val="1"/>
        </w:rPr>
        <w:t>销售总量与成本加成定价</w:t>
      </w:r>
    </w:p>
    <w:p>
      <w:pPr>
        <w:rPr>
          <w:rFonts w:hint="default"/>
          <w:woUserID w:val="1"/>
        </w:rPr>
      </w:pPr>
      <w:r>
        <w:rPr>
          <w:woUserID w:val="4"/>
        </w:rPr>
        <w:t>在</w:t>
      </w:r>
      <w:r>
        <w:rPr>
          <w:woUserID w:val="1"/>
        </w:rPr>
        <w:t>其他外部数据不明确的情况下，商超可以利用先前的销售数据以成本加成定价法确定最终价格。</w:t>
      </w:r>
    </w:p>
    <w:p>
      <w:pPr>
        <w:ind w:left="0" w:leftChars="0" w:firstLine="0" w:firstLineChars="0"/>
        <w:jc w:val="center"/>
        <w:rPr>
          <w:rFonts w:hint="default"/>
          <w:woUserID w:val="1"/>
        </w:rPr>
      </w:pPr>
      <w:r>
        <w:rPr>
          <w:rFonts w:hint="default"/>
          <w:woUserID w:val="1"/>
        </w:rPr>
        <w:drawing>
          <wp:inline distT="0" distB="0" distL="114300" distR="114300">
            <wp:extent cx="3257550" cy="190500"/>
            <wp:effectExtent l="0" t="0" r="0" b="0"/>
            <wp:docPr id="49"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657119C-6982-421D-8BA7-E74DEB70A7DA-17" descr="latexmath"/>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3257550" cy="190500"/>
                    </a:xfrm>
                    <a:prstGeom prst="rect">
                      <a:avLst/>
                    </a:prstGeom>
                  </pic:spPr>
                </pic:pic>
              </a:graphicData>
            </a:graphic>
          </wp:inline>
        </w:drawing>
      </w:r>
    </w:p>
    <w:p>
      <w:pPr>
        <w:ind w:left="0" w:leftChars="0" w:firstLine="420" w:firstLineChars="0"/>
        <w:jc w:val="left"/>
        <w:rPr>
          <w:rFonts w:hint="default"/>
          <w:lang w:val="en-US" w:eastAsia="zh-CN"/>
          <w:woUserID w:val="1"/>
        </w:rPr>
      </w:pPr>
      <w:r>
        <w:rPr>
          <w:rFonts w:hint="default"/>
          <w:lang w:eastAsia="zh-CN"/>
          <w:woUserID w:val="1"/>
        </w:rPr>
        <w:t>确定了预估定价</w:t>
      </w:r>
      <w:r>
        <w:rPr>
          <w:rFonts w:hint="default"/>
          <w:lang w:eastAsia="zh-CN"/>
          <w:woUserID w:val="4"/>
        </w:rPr>
        <w:t>，我们</w:t>
      </w:r>
      <w:r>
        <w:rPr>
          <w:rFonts w:hint="default"/>
          <w:lang w:eastAsia="zh-CN"/>
          <w:woUserID w:val="1"/>
        </w:rPr>
        <w:t>通过对</w:t>
      </w:r>
      <w:r>
        <w:rPr>
          <w:rFonts w:hint="default"/>
          <w:lang w:eastAsia="zh-CN"/>
          <w:woUserID w:val="4"/>
        </w:rPr>
        <w:t>数据进行拟合来探究</w:t>
      </w:r>
      <w:r>
        <w:rPr>
          <w:woUserID w:val="4"/>
        </w:rPr>
        <w:t>销售总量与成本加成定价</w:t>
      </w:r>
      <w:r>
        <w:rPr>
          <w:woUserID w:val="4"/>
        </w:rPr>
        <w:t>的关系，对于每个蔬菜品类，</w:t>
      </w:r>
      <w:r>
        <w:rPr>
          <w:rFonts w:hint="default"/>
          <w:lang w:val="en-US" w:eastAsia="zh-CN"/>
          <w:woUserID w:val="4"/>
        </w:rPr>
        <w:t>多项式逼近是一种使用多项式函数来拟合实验数据或观测数据的方法，其目标是找到一个多项式函数，使其与数据点之间的误差最小。这种方法在回归分析和数据拟合中广泛应用。</w:t>
      </w:r>
    </w:p>
    <w:p>
      <w:pPr>
        <w:ind w:left="0" w:leftChars="0" w:firstLine="420" w:firstLineChars="0"/>
        <w:jc w:val="left"/>
        <w:rPr>
          <w:rFonts w:hint="default"/>
          <w:lang w:val="en-US" w:eastAsia="zh-CN"/>
          <w:woUserID w:val="1"/>
        </w:rPr>
      </w:pPr>
      <w:r>
        <w:rPr>
          <w:rFonts w:hint="default"/>
          <w:lang w:val="en-US" w:eastAsia="zh-CN"/>
          <w:woUserID w:val="1"/>
        </w:rPr>
        <w:t>多项式逼近的一般形式如下：</w:t>
      </w:r>
    </w:p>
    <w:p>
      <w:pPr>
        <w:ind w:left="0" w:leftChars="0" w:firstLine="420" w:firstLineChars="0"/>
        <w:jc w:val="left"/>
        <w:rPr>
          <w:rFonts w:hint="default"/>
          <w:lang w:eastAsia="zh-CN"/>
          <w:woUserID w:val="1"/>
        </w:rPr>
      </w:pPr>
      <w:r>
        <w:rPr>
          <w:rFonts w:hint="default"/>
          <w:lang w:eastAsia="zh-CN"/>
          <w:woUserID w:val="1"/>
        </w:rPr>
        <w:t xml:space="preserve">                  </w:t>
      </w:r>
      <w:r>
        <w:rPr>
          <w:rFonts w:hint="default"/>
          <w:lang w:eastAsia="zh-CN"/>
          <w:woUserID w:val="1"/>
        </w:rPr>
        <w:drawing>
          <wp:inline distT="0" distB="0" distL="114300" distR="114300">
            <wp:extent cx="2609850" cy="200025"/>
            <wp:effectExtent l="0" t="0" r="0" b="9525"/>
            <wp:docPr id="68"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657119C-6982-421D-8BA7-E74DEB70A7DA-18" descr="latexmath"/>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0" y="0"/>
                      <a:ext cx="2609850" cy="200025"/>
                    </a:xfrm>
                    <a:prstGeom prst="rect">
                      <a:avLst/>
                    </a:prstGeom>
                  </pic:spPr>
                </pic:pic>
              </a:graphicData>
            </a:graphic>
          </wp:inline>
        </w:drawing>
      </w:r>
    </w:p>
    <w:p>
      <w:pPr>
        <w:ind w:left="0" w:leftChars="0" w:firstLine="420" w:firstLineChars="0"/>
        <w:jc w:val="left"/>
        <w:rPr>
          <w:rFonts w:hint="default"/>
          <w:lang w:val="en-US" w:eastAsia="zh-CN"/>
          <w:woUserID w:val="1"/>
        </w:rPr>
      </w:pPr>
      <w:r>
        <w:rPr>
          <w:rFonts w:hint="default"/>
          <w:lang w:val="en-US" w:eastAsia="zh-CN"/>
          <w:woUserID w:val="1"/>
        </w:rPr>
        <w:t>其中，</w:t>
      </w:r>
      <w:r>
        <w:rPr>
          <w:rFonts w:hint="default"/>
          <w:lang w:val="en-US" w:eastAsia="zh-CN"/>
          <w:woUserID w:val="1"/>
        </w:rPr>
        <w:drawing>
          <wp:inline distT="0" distB="0" distL="114300" distR="114300">
            <wp:extent cx="421005" cy="150495"/>
            <wp:effectExtent l="0" t="0" r="17145" b="1905"/>
            <wp:docPr id="69"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19" descr="latexmath"/>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0" y="0"/>
                      <a:ext cx="421005" cy="150495"/>
                    </a:xfrm>
                    <a:prstGeom prst="rect">
                      <a:avLst/>
                    </a:prstGeom>
                  </pic:spPr>
                </pic:pic>
              </a:graphicData>
            </a:graphic>
          </wp:inline>
        </w:drawing>
      </w:r>
      <w:r>
        <w:rPr>
          <w:rFonts w:hint="default"/>
          <w:lang w:val="en-US" w:eastAsia="zh-CN"/>
          <w:woUserID w:val="1"/>
        </w:rPr>
        <w:t xml:space="preserve"> 是多项式函数，</w:t>
      </w:r>
      <w:r>
        <w:rPr>
          <w:rFonts w:hint="default"/>
          <w:lang w:val="en-US" w:eastAsia="zh-CN"/>
          <w:woUserID w:val="1"/>
        </w:rPr>
        <w:drawing>
          <wp:inline distT="0" distB="0" distL="114300" distR="114300">
            <wp:extent cx="330835" cy="184150"/>
            <wp:effectExtent l="0" t="0" r="0" b="6350"/>
            <wp:docPr id="70"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657119C-6982-421D-8BA7-E74DEB70A7DA-20" descr="latexmath"/>
                    <pic:cNvPicPr>
                      <a:picLocks noChangeAspect="1"/>
                    </pic:cNvPicPr>
                  </pic:nvPicPr>
                  <pic:blipFill>
                    <a:blip r:embed="rId102">
                      <a:extLst>
                        <a:ext uri="{96DAC541-7B7A-43D3-8B79-37D633B846F1}">
                          <asvg:svgBlip xmlns:asvg="http://schemas.microsoft.com/office/drawing/2016/SVG/main" r:embed="rId103"/>
                        </a:ext>
                      </a:extLst>
                    </a:blip>
                    <a:stretch>
                      <a:fillRect/>
                    </a:stretch>
                  </pic:blipFill>
                  <pic:spPr>
                    <a:xfrm>
                      <a:off x="0" y="0"/>
                      <a:ext cx="330835" cy="184150"/>
                    </a:xfrm>
                    <a:prstGeom prst="rect">
                      <a:avLst/>
                    </a:prstGeom>
                  </pic:spPr>
                </pic:pic>
              </a:graphicData>
            </a:graphic>
          </wp:inline>
        </w:drawing>
      </w:r>
      <w:r>
        <w:rPr>
          <w:rFonts w:hint="default"/>
          <w:lang w:val="en-US" w:eastAsia="zh-CN"/>
          <w:woUserID w:val="1"/>
        </w:rPr>
        <w:t xml:space="preserve"> 是自变量，</w:t>
      </w:r>
      <w:r>
        <w:rPr>
          <w:rFonts w:hint="default"/>
          <w:lang w:val="en-US" w:eastAsia="zh-CN"/>
          <w:woUserID w:val="1"/>
        </w:rPr>
        <w:drawing>
          <wp:inline distT="0" distB="0" distL="114300" distR="114300">
            <wp:extent cx="1066800" cy="180975"/>
            <wp:effectExtent l="0" t="0" r="0" b="9525"/>
            <wp:docPr id="71"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657119C-6982-421D-8BA7-E74DEB70A7DA-21"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066800" cy="180975"/>
                    </a:xfrm>
                    <a:prstGeom prst="rect">
                      <a:avLst/>
                    </a:prstGeom>
                  </pic:spPr>
                </pic:pic>
              </a:graphicData>
            </a:graphic>
          </wp:inline>
        </w:drawing>
      </w:r>
      <w:r>
        <w:rPr>
          <w:rFonts w:hint="default"/>
          <w:lang w:val="en-US" w:eastAsia="zh-CN"/>
          <w:woUserID w:val="1"/>
        </w:rPr>
        <w:t xml:space="preserve"> 是待定的系数，</w:t>
      </w:r>
      <w:r>
        <w:rPr>
          <w:rFonts w:hint="default"/>
          <w:lang w:val="en-US" w:eastAsia="zh-CN"/>
          <w:woUserID w:val="1"/>
        </w:rPr>
        <w:drawing>
          <wp:inline distT="0" distB="0" distL="114300" distR="114300">
            <wp:extent cx="257175" cy="180975"/>
            <wp:effectExtent l="0" t="0" r="9525" b="9525"/>
            <wp:docPr id="72"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657119C-6982-421D-8BA7-E74DEB70A7DA-22" descr="latexmath"/>
                    <pic:cNvPicPr>
                      <a:picLocks noChangeAspect="1"/>
                    </pic:cNvPicPr>
                  </pic:nvPicPr>
                  <pic:blipFill>
                    <a:blip r:embed="rId106">
                      <a:extLst>
                        <a:ext uri="{96DAC541-7B7A-43D3-8B79-37D633B846F1}">
                          <asvg:svgBlip xmlns:asvg="http://schemas.microsoft.com/office/drawing/2016/SVG/main" r:embed="rId107"/>
                        </a:ext>
                      </a:extLst>
                    </a:blip>
                    <a:stretch>
                      <a:fillRect/>
                    </a:stretch>
                  </pic:blipFill>
                  <pic:spPr>
                    <a:xfrm>
                      <a:off x="0" y="0"/>
                      <a:ext cx="257175" cy="180975"/>
                    </a:xfrm>
                    <a:prstGeom prst="rect">
                      <a:avLst/>
                    </a:prstGeom>
                  </pic:spPr>
                </pic:pic>
              </a:graphicData>
            </a:graphic>
          </wp:inline>
        </w:drawing>
      </w:r>
      <w:r>
        <w:rPr>
          <w:rFonts w:hint="default"/>
          <w:lang w:val="en-US" w:eastAsia="zh-CN"/>
          <w:woUserID w:val="1"/>
        </w:rPr>
        <w:t>是多项式的次数（阶数）。</w:t>
      </w:r>
    </w:p>
    <w:p>
      <w:pPr>
        <w:ind w:left="0" w:leftChars="0" w:firstLine="420" w:firstLineChars="0"/>
        <w:jc w:val="left"/>
        <w:rPr>
          <w:rFonts w:hint="default"/>
          <w:lang w:val="en-US" w:eastAsia="zh-CN"/>
          <w:woUserID w:val="1"/>
        </w:rPr>
      </w:pPr>
      <w:r>
        <w:rPr>
          <w:rFonts w:hint="default"/>
          <w:lang w:val="en-US" w:eastAsia="zh-CN"/>
          <w:woUserID w:val="1"/>
        </w:rPr>
        <w:t xml:space="preserve">为了找到最佳的多项式系数 </w:t>
      </w:r>
      <w:r>
        <w:rPr>
          <w:rFonts w:hint="default"/>
          <w:lang w:val="en-US" w:eastAsia="zh-CN"/>
          <w:woUserID w:val="1"/>
        </w:rPr>
        <w:drawing>
          <wp:inline distT="0" distB="0" distL="114300" distR="114300">
            <wp:extent cx="1066800" cy="180975"/>
            <wp:effectExtent l="0" t="0" r="0" b="9525"/>
            <wp:docPr id="73"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657119C-6982-421D-8BA7-E74DEB70A7DA-23"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066800" cy="180975"/>
                    </a:xfrm>
                    <a:prstGeom prst="rect">
                      <a:avLst/>
                    </a:prstGeom>
                  </pic:spPr>
                </pic:pic>
              </a:graphicData>
            </a:graphic>
          </wp:inline>
        </w:drawing>
      </w:r>
      <w:r>
        <w:rPr>
          <w:rFonts w:hint="default"/>
          <w:lang w:val="en-US" w:eastAsia="zh-CN"/>
          <w:woUserID w:val="1"/>
        </w:rPr>
        <w:t>，我们需要对上述</w:t>
      </w:r>
      <w:r>
        <w:rPr>
          <w:rFonts w:hint="default"/>
          <w:b/>
          <w:bCs/>
          <w:lang w:val="en-US" w:eastAsia="zh-CN"/>
          <w:woUserID w:val="1"/>
        </w:rPr>
        <w:t>最小二乘法</w:t>
      </w:r>
      <w:r>
        <w:rPr>
          <w:rFonts w:hint="default"/>
          <w:lang w:val="en-US" w:eastAsia="zh-CN"/>
          <w:woUserID w:val="1"/>
        </w:rPr>
        <w:t>公式</w:t>
      </w:r>
      <w:r>
        <w:rPr>
          <w:rFonts w:hint="default"/>
          <w:lang w:val="en-US" w:eastAsia="zh-CN"/>
          <w:woUserID w:val="1"/>
        </w:rPr>
        <w:t>进行求导并令导数等于零。这将导致一个系数方程组，可以使用线性代数方法求解。具体步骤如下：</w:t>
      </w:r>
    </w:p>
    <w:p>
      <w:pPr>
        <w:ind w:left="0" w:leftChars="0" w:firstLine="420" w:firstLineChars="0"/>
        <w:jc w:val="left"/>
        <w:rPr>
          <w:rFonts w:hint="default"/>
          <w:lang w:val="en-US" w:eastAsia="zh-CN"/>
          <w:woUserID w:val="1"/>
        </w:rPr>
      </w:pPr>
      <w:r>
        <w:rPr>
          <w:rFonts w:hint="default"/>
          <w:lang w:val="en-US" w:eastAsia="zh-CN"/>
          <w:woUserID w:val="1"/>
        </w:rPr>
        <w:t>步骤 1: 构建误差函数</w:t>
      </w:r>
    </w:p>
    <w:p>
      <w:pPr>
        <w:ind w:left="0" w:leftChars="0" w:firstLine="420" w:firstLineChars="0"/>
        <w:jc w:val="left"/>
        <w:rPr>
          <w:rFonts w:hint="default"/>
          <w:lang w:val="en-US" w:eastAsia="zh-CN"/>
          <w:woUserID w:val="1"/>
        </w:rPr>
      </w:pPr>
      <w:r>
        <w:rPr>
          <w:rFonts w:hint="default"/>
          <w:lang w:val="en-US" w:eastAsia="zh-CN"/>
          <w:woUserID w:val="1"/>
        </w:rPr>
        <w:t>首先，我们定义误差函数（残差函数）：</w:t>
      </w:r>
    </w:p>
    <w:p>
      <w:pPr>
        <w:ind w:left="0" w:leftChars="0" w:firstLine="420" w:firstLineChars="0"/>
        <w:jc w:val="left"/>
        <w:rPr>
          <w:rFonts w:hint="default"/>
          <w:lang w:eastAsia="zh-CN"/>
          <w:woUserID w:val="1"/>
        </w:rPr>
      </w:pPr>
      <w:r>
        <w:rPr>
          <w:rFonts w:hint="default"/>
          <w:lang w:eastAsia="zh-CN"/>
          <w:woUserID w:val="4"/>
        </w:rPr>
        <w:drawing>
          <wp:inline distT="0" distB="0" distL="114300" distR="114300">
            <wp:extent cx="2628900" cy="552450"/>
            <wp:effectExtent l="0" t="0" r="0" b="0"/>
            <wp:docPr id="111" name="E657119C-6982-421D-8BA7-E74DEB70A7DA-6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64" descr="latexmath"/>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2628900" cy="552450"/>
                    </a:xfrm>
                    <a:prstGeom prst="rect">
                      <a:avLst/>
                    </a:prstGeom>
                  </pic:spPr>
                </pic:pic>
              </a:graphicData>
            </a:graphic>
          </wp:inline>
        </w:drawing>
      </w:r>
    </w:p>
    <w:p>
      <w:pPr>
        <w:ind w:left="0" w:leftChars="0" w:firstLine="420" w:firstLineChars="0"/>
        <w:jc w:val="left"/>
        <w:rPr>
          <w:rFonts w:hint="default"/>
          <w:lang w:val="en-US" w:eastAsia="zh-CN"/>
          <w:woUserID w:val="1"/>
        </w:rPr>
      </w:pPr>
      <w:r>
        <w:rPr>
          <w:rFonts w:hint="default"/>
          <w:lang w:val="en-US" w:eastAsia="zh-CN"/>
          <w:woUserID w:val="1"/>
        </w:rPr>
        <w:t>步骤 2: 求偏导数</w:t>
      </w:r>
    </w:p>
    <w:p>
      <w:pPr>
        <w:ind w:left="0" w:leftChars="0" w:firstLine="420" w:firstLineChars="0"/>
        <w:jc w:val="left"/>
        <w:rPr>
          <w:rFonts w:hint="default"/>
          <w:lang w:val="en-US" w:eastAsia="zh-CN"/>
          <w:woUserID w:val="1"/>
        </w:rPr>
      </w:pPr>
      <w:r>
        <w:rPr>
          <w:rFonts w:hint="default"/>
          <w:lang w:val="en-US" w:eastAsia="zh-CN"/>
          <w:woUserID w:val="1"/>
        </w:rPr>
        <w:t xml:space="preserve">然后，我们对误差函数分别对 </w:t>
      </w:r>
      <w:r>
        <w:rPr>
          <w:rFonts w:hint="default"/>
          <w:lang w:val="en-US" w:eastAsia="zh-CN"/>
          <w:woUserID w:val="1"/>
        </w:rPr>
        <w:drawing>
          <wp:inline distT="0" distB="0" distL="114300" distR="114300">
            <wp:extent cx="1066800" cy="180975"/>
            <wp:effectExtent l="0" t="0" r="0" b="9525"/>
            <wp:docPr id="75"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657119C-6982-421D-8BA7-E74DEB70A7DA-25"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066800" cy="180975"/>
                    </a:xfrm>
                    <a:prstGeom prst="rect">
                      <a:avLst/>
                    </a:prstGeom>
                  </pic:spPr>
                </pic:pic>
              </a:graphicData>
            </a:graphic>
          </wp:inline>
        </w:drawing>
      </w:r>
      <w:r>
        <w:rPr>
          <w:rFonts w:hint="default"/>
          <w:lang w:val="en-US" w:eastAsia="zh-CN"/>
          <w:woUserID w:val="1"/>
        </w:rPr>
        <w:t>求偏导数：</w:t>
      </w:r>
    </w:p>
    <w:p>
      <w:pPr>
        <w:ind w:left="0" w:leftChars="0" w:firstLine="420" w:firstLineChars="0"/>
        <w:jc w:val="left"/>
        <w:rPr>
          <w:rFonts w:hint="default"/>
          <w:lang w:val="en-US" w:eastAsia="zh-CN"/>
          <w:woUserID w:val="1"/>
        </w:rPr>
      </w:pPr>
      <w:r>
        <w:rPr>
          <w:rFonts w:hint="default"/>
          <w:lang w:val="en-US" w:eastAsia="zh-CN"/>
          <w:woUserID w:val="1"/>
        </w:rPr>
        <w:drawing>
          <wp:inline distT="0" distB="0" distL="114300" distR="114300">
            <wp:extent cx="1628775" cy="419100"/>
            <wp:effectExtent l="0" t="0" r="9525" b="0"/>
            <wp:docPr id="76"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657119C-6982-421D-8BA7-E74DEB70A7DA-26" descr="latexmath"/>
                    <pic:cNvPicPr>
                      <a:picLocks noChangeAspect="1"/>
                    </pic:cNvPicPr>
                  </pic:nvPicPr>
                  <pic:blipFill>
                    <a:blip r:embed="rId110">
                      <a:extLst>
                        <a:ext uri="{96DAC541-7B7A-43D3-8B79-37D633B846F1}">
                          <asvg:svgBlip xmlns:asvg="http://schemas.microsoft.com/office/drawing/2016/SVG/main" r:embed="rId111"/>
                        </a:ext>
                      </a:extLst>
                    </a:blip>
                    <a:stretch>
                      <a:fillRect/>
                    </a:stretch>
                  </pic:blipFill>
                  <pic:spPr>
                    <a:xfrm>
                      <a:off x="0" y="0"/>
                      <a:ext cx="1628775" cy="419100"/>
                    </a:xfrm>
                    <a:prstGeom prst="rect">
                      <a:avLst/>
                    </a:prstGeom>
                  </pic:spPr>
                </pic:pic>
              </a:graphicData>
            </a:graphic>
          </wp:inline>
        </w:drawing>
      </w:r>
    </w:p>
    <w:p>
      <w:pPr>
        <w:ind w:left="0" w:leftChars="0" w:firstLine="420" w:firstLineChars="0"/>
        <w:jc w:val="left"/>
        <w:rPr>
          <w:rFonts w:hint="default"/>
          <w:lang w:val="en-US" w:eastAsia="zh-CN"/>
          <w:woUserID w:val="1"/>
        </w:rPr>
      </w:pPr>
      <w:r>
        <w:rPr>
          <w:rFonts w:hint="default"/>
          <w:lang w:val="en-US" w:eastAsia="zh-CN"/>
          <w:woUserID w:val="1"/>
        </w:rPr>
        <w:t>步骤 3: 令导数等于零</w:t>
      </w:r>
    </w:p>
    <w:p>
      <w:pPr>
        <w:ind w:left="0" w:leftChars="0" w:firstLine="420" w:firstLineChars="0"/>
        <w:jc w:val="left"/>
        <w:rPr>
          <w:rFonts w:hint="default"/>
          <w:lang w:val="en-US" w:eastAsia="zh-CN"/>
          <w:woUserID w:val="1"/>
        </w:rPr>
      </w:pPr>
      <w:r>
        <w:rPr>
          <w:rFonts w:hint="default"/>
          <w:lang w:val="en-US" w:eastAsia="zh-CN"/>
          <w:woUserID w:val="1"/>
        </w:rPr>
        <w:t>令所有偏导数等于零，得到一个系数方程组：</w:t>
      </w:r>
    </w:p>
    <w:p>
      <w:pPr>
        <w:ind w:left="0" w:leftChars="0" w:firstLine="420" w:firstLineChars="0"/>
        <w:jc w:val="left"/>
        <w:rPr>
          <w:rFonts w:hint="default"/>
          <w:lang w:val="en-US" w:eastAsia="zh-CN"/>
          <w:woUserID w:val="1"/>
        </w:rPr>
      </w:pPr>
      <w:r>
        <w:rPr>
          <w:rFonts w:hint="default"/>
          <w:lang w:val="en-US" w:eastAsia="zh-CN"/>
          <w:woUserID w:val="1"/>
        </w:rPr>
        <w:drawing>
          <wp:inline distT="0" distB="0" distL="114300" distR="114300">
            <wp:extent cx="2771775" cy="419100"/>
            <wp:effectExtent l="0" t="0" r="9525" b="0"/>
            <wp:docPr id="77" name="E657119C-6982-421D-8BA7-E74DEB70A7DA-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657119C-6982-421D-8BA7-E74DEB70A7DA-27" descr="latexmath"/>
                    <pic:cNvPicPr>
                      <a:picLocks noChangeAspect="1"/>
                    </pic:cNvPicPr>
                  </pic:nvPicPr>
                  <pic:blipFill>
                    <a:blip r:embed="rId112">
                      <a:extLst>
                        <a:ext uri="{96DAC541-7B7A-43D3-8B79-37D633B846F1}">
                          <asvg:svgBlip xmlns:asvg="http://schemas.microsoft.com/office/drawing/2016/SVG/main" r:embed="rId113"/>
                        </a:ext>
                      </a:extLst>
                    </a:blip>
                    <a:stretch>
                      <a:fillRect/>
                    </a:stretch>
                  </pic:blipFill>
                  <pic:spPr>
                    <a:xfrm>
                      <a:off x="0" y="0"/>
                      <a:ext cx="2771775" cy="419100"/>
                    </a:xfrm>
                    <a:prstGeom prst="rect">
                      <a:avLst/>
                    </a:prstGeom>
                  </pic:spPr>
                </pic:pic>
              </a:graphicData>
            </a:graphic>
          </wp:inline>
        </w:drawing>
      </w:r>
    </w:p>
    <w:p>
      <w:pPr>
        <w:ind w:left="0" w:leftChars="0" w:firstLine="420" w:firstLineChars="0"/>
        <w:jc w:val="left"/>
        <w:rPr>
          <w:rFonts w:hint="default"/>
          <w:lang w:val="en-US" w:eastAsia="zh-CN"/>
          <w:woUserID w:val="1"/>
        </w:rPr>
      </w:pPr>
      <w:r>
        <w:rPr>
          <w:rFonts w:hint="default"/>
          <w:lang w:val="en-US" w:eastAsia="zh-CN"/>
          <w:woUserID w:val="1"/>
        </w:rPr>
        <w:t>步骤 4: 求解系数方程组</w:t>
      </w:r>
    </w:p>
    <w:p>
      <w:pPr>
        <w:ind w:left="0" w:leftChars="0" w:firstLine="420" w:firstLineChars="0"/>
        <w:jc w:val="left"/>
        <w:rPr>
          <w:rFonts w:hint="default"/>
          <w:lang w:val="en-US" w:eastAsia="zh-CN"/>
          <w:woUserID w:val="1"/>
        </w:rPr>
      </w:pPr>
      <w:r>
        <w:rPr>
          <w:rFonts w:hint="default"/>
          <w:lang w:val="en-US" w:eastAsia="zh-CN"/>
          <w:woUserID w:val="1"/>
        </w:rPr>
        <w:t xml:space="preserve">求解系数方程组，得到最佳的多项式系数 </w:t>
      </w:r>
      <w:r>
        <w:rPr>
          <w:rFonts w:hint="default"/>
          <w:lang w:val="en-US" w:eastAsia="zh-CN"/>
          <w:woUserID w:val="1"/>
        </w:rPr>
        <w:drawing>
          <wp:inline distT="0" distB="0" distL="114300" distR="114300">
            <wp:extent cx="1066800" cy="180975"/>
            <wp:effectExtent l="0" t="0" r="0" b="9525"/>
            <wp:docPr id="78"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657119C-6982-421D-8BA7-E74DEB70A7DA-28"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066800" cy="180975"/>
                    </a:xfrm>
                    <a:prstGeom prst="rect">
                      <a:avLst/>
                    </a:prstGeom>
                  </pic:spPr>
                </pic:pic>
              </a:graphicData>
            </a:graphic>
          </wp:inline>
        </w:drawing>
      </w:r>
      <w:r>
        <w:rPr>
          <w:rFonts w:hint="default"/>
          <w:lang w:val="en-US" w:eastAsia="zh-CN"/>
          <w:woUserID w:val="1"/>
        </w:rPr>
        <w:t>。</w:t>
      </w:r>
    </w:p>
    <w:p>
      <w:pPr>
        <w:bidi w:val="0"/>
        <w:ind w:left="0" w:leftChars="0" w:firstLine="420" w:firstLineChars="0"/>
        <w:jc w:val="left"/>
        <w:rPr>
          <w:rFonts w:hint="default"/>
          <w:lang w:eastAsia="zh-CN"/>
          <w:woUserID w:val="1"/>
        </w:rPr>
      </w:pPr>
      <w:r>
        <w:rPr>
          <w:rFonts w:hint="default"/>
          <w:lang w:eastAsia="zh-CN"/>
          <w:woUserID w:val="1"/>
        </w:rPr>
        <w:t>最终拟合函数：</w:t>
      </w:r>
    </w:p>
    <w:p>
      <w:pPr>
        <w:rPr>
          <w:rFonts w:hint="default"/>
          <w:lang w:eastAsia="zh-CN"/>
          <w:woUserID w:val="1"/>
        </w:rPr>
      </w:pPr>
      <w:r>
        <w:rPr>
          <w:rFonts w:hint="default"/>
          <w:lang w:eastAsia="zh-CN"/>
          <w:woUserID w:val="1"/>
        </w:rPr>
        <w:br w:type="page"/>
      </w:r>
    </w:p>
    <w:p>
      <w:pPr>
        <w:rPr>
          <w:rFonts w:hint="default"/>
          <w:lang w:eastAsia="zh-CN"/>
          <w:woUserID w:val="1"/>
        </w:rPr>
      </w:pPr>
    </w:p>
    <w:p>
      <w:pPr>
        <w:ind w:left="0" w:leftChars="0" w:firstLine="420" w:firstLineChars="0"/>
        <w:jc w:val="left"/>
        <w:rPr>
          <w:rFonts w:hint="default"/>
          <w:lang w:val="en-US" w:eastAsia="zh-CN"/>
          <w:woUserID w:val="1"/>
        </w:rPr>
      </w:pPr>
      <w:r>
        <w:rPr>
          <w:rFonts w:hint="default"/>
          <w:lang w:val="en-US" w:eastAsia="zh-CN"/>
          <w:woUserID w:val="1"/>
        </w:rPr>
        <w:t>花菜类销售总量：</w:t>
      </w:r>
    </w:p>
    <w:p>
      <w:pPr>
        <w:ind w:left="0" w:leftChars="0" w:firstLine="420" w:firstLineChars="0"/>
        <w:jc w:val="left"/>
        <w:rPr>
          <w:rFonts w:hint="default"/>
          <w:lang w:val="en-US" w:eastAsia="zh-CN"/>
          <w:woUserID w:val="1"/>
        </w:rPr>
      </w:pPr>
    </w:p>
    <w:p>
      <w:pPr>
        <w:keepNext w:val="0"/>
        <w:keepLines w:val="0"/>
        <w:widowControl/>
        <w:suppressLineNumbers w:val="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)=−1148.809+936.667</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+43.523</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−1.909</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−0.31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+0.054</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6</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−0.004</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7</w:t>
      </w:r>
      <w:r>
        <w:rPr>
          <w:rFonts w:ascii="宋体" w:hAnsi="宋体" w:eastAsia="宋体" w:cs="宋体"/>
          <w:kern w:val="0"/>
          <w:sz w:val="24"/>
          <w:szCs w:val="24"/>
          <w:lang w:val="en-US" w:eastAsia="zh-CN" w:bidi="ar"/>
          <w:woUserID w:val="4"/>
        </w:rPr>
        <w:t xml:space="preserve"> </w:t>
      </w:r>
    </w:p>
    <w:p>
      <w:pPr>
        <w:ind w:left="0" w:leftChars="0" w:firstLine="420" w:firstLineChars="0"/>
        <w:jc w:val="left"/>
        <w:rPr>
          <w:rFonts w:hint="default"/>
          <w:lang w:eastAsia="zh-CN"/>
          <w:woUserID w:val="1"/>
        </w:rPr>
      </w:pPr>
    </w:p>
    <w:p>
      <w:pPr>
        <w:ind w:left="0" w:leftChars="0" w:firstLine="420" w:firstLineChars="0"/>
        <w:jc w:val="left"/>
        <w:rPr>
          <w:rFonts w:hint="default"/>
          <w:lang w:val="en-US" w:eastAsia="zh-CN"/>
          <w:woUserID w:val="1"/>
        </w:rPr>
      </w:pPr>
      <w:r>
        <w:rPr>
          <w:rFonts w:hint="default"/>
          <w:lang w:val="en-US" w:eastAsia="zh-CN"/>
          <w:woUserID w:val="1"/>
        </w:rPr>
        <w:t>花叶类销售总量：</w:t>
      </w:r>
    </w:p>
    <w:p>
      <w:pPr>
        <w:ind w:left="0" w:leftChars="0" w:firstLine="420" w:firstLineChars="0"/>
        <w:jc w:val="left"/>
        <w:rPr>
          <w:rFonts w:hint="default"/>
          <w:lang w:eastAsia="zh-CN"/>
          <w:woUserID w:val="1"/>
        </w:rPr>
      </w:pPr>
    </w:p>
    <w:p>
      <w:pPr>
        <w:keepNext w:val="0"/>
        <w:keepLines w:val="0"/>
        <w:widowControl/>
        <w:suppressLineNumbers w:val="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)=−19.553+39.311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−29.205</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+11.396</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−2.633</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+0.379</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−0.034</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6</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+0.002</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7</w:t>
      </w:r>
      <w:r>
        <w:rPr>
          <w:rFonts w:ascii="宋体" w:hAnsi="宋体" w:eastAsia="宋体" w:cs="宋体"/>
          <w:kern w:val="0"/>
          <w:sz w:val="24"/>
          <w:szCs w:val="24"/>
          <w:lang w:val="en-US" w:eastAsia="zh-CN" w:bidi="ar"/>
          <w:woUserID w:val="4"/>
        </w:rPr>
        <w:t xml:space="preserve"> </w:t>
      </w:r>
    </w:p>
    <w:p>
      <w:pPr>
        <w:ind w:left="0" w:leftChars="0" w:firstLine="420" w:firstLineChars="0"/>
        <w:jc w:val="left"/>
        <w:rPr>
          <w:rFonts w:hint="default"/>
          <w:woUserID w:val="1"/>
        </w:rPr>
      </w:pPr>
    </w:p>
    <w:p>
      <w:pPr>
        <w:ind w:left="0" w:leftChars="0" w:firstLine="420" w:firstLineChars="0"/>
        <w:jc w:val="left"/>
        <w:rPr>
          <w:rFonts w:hint="default"/>
          <w:lang w:val="en-US" w:eastAsia="zh-CN"/>
          <w:woUserID w:val="1"/>
        </w:rPr>
      </w:pPr>
      <w:r>
        <w:rPr>
          <w:rFonts w:hint="default"/>
          <w:lang w:val="en-US" w:eastAsia="zh-CN"/>
          <w:woUserID w:val="1"/>
        </w:rPr>
        <w:t>辣椒类销售总量：</w:t>
      </w:r>
    </w:p>
    <w:p>
      <w:pPr>
        <w:ind w:left="0" w:leftChars="0" w:firstLine="420" w:firstLineChars="0"/>
        <w:jc w:val="left"/>
        <w:rPr>
          <w:rFonts w:hint="default"/>
          <w:lang w:eastAsia="zh-CN"/>
          <w:woUserID w:val="1"/>
        </w:rPr>
      </w:pPr>
    </w:p>
    <w:p>
      <w:pPr>
        <w:keepNext w:val="0"/>
        <w:keepLines w:val="0"/>
        <w:widowControl/>
        <w:suppressLineNumbers w:val="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)=−5.126+9.512</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−5.49</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+1.577</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−0.257</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+0.025</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−0.002</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6</w:t>
      </w:r>
      <w:r>
        <w:rPr>
          <w:rFonts w:ascii="宋体" w:hAnsi="宋体" w:eastAsia="宋体" w:cs="宋体"/>
          <w:kern w:val="0"/>
          <w:sz w:val="24"/>
          <w:szCs w:val="24"/>
          <w:lang w:val="en-US" w:eastAsia="zh-CN" w:bidi="ar"/>
          <w:woUserID w:val="4"/>
        </w:rPr>
        <w:t xml:space="preserve"> </w:t>
      </w:r>
    </w:p>
    <w:p>
      <w:pPr>
        <w:ind w:left="0" w:leftChars="0" w:firstLine="420" w:firstLineChars="0"/>
        <w:jc w:val="left"/>
        <w:rPr>
          <w:rFonts w:hint="default"/>
          <w:lang w:val="en-US" w:eastAsia="zh-CN"/>
          <w:woUserID w:val="1"/>
        </w:rPr>
      </w:pPr>
    </w:p>
    <w:p>
      <w:pPr>
        <w:ind w:left="0" w:leftChars="0" w:firstLine="420" w:firstLineChars="0"/>
        <w:jc w:val="left"/>
        <w:rPr>
          <w:rFonts w:hint="default"/>
          <w:lang w:val="en-US" w:eastAsia="zh-CN"/>
          <w:woUserID w:val="1"/>
        </w:rPr>
      </w:pPr>
      <w:r>
        <w:rPr>
          <w:rFonts w:hint="default"/>
          <w:lang w:val="en-US" w:eastAsia="zh-CN"/>
          <w:woUserID w:val="1"/>
        </w:rPr>
        <w:t>茄类销售总量：</w:t>
      </w:r>
    </w:p>
    <w:p>
      <w:pPr>
        <w:ind w:left="0" w:leftChars="0" w:firstLine="420" w:firstLineChars="0"/>
        <w:jc w:val="left"/>
        <w:rPr>
          <w:rFonts w:hint="default"/>
          <w:lang w:eastAsia="zh-CN"/>
          <w:woUserID w:val="1"/>
        </w:rPr>
      </w:pPr>
    </w:p>
    <w:p>
      <w:pPr>
        <w:ind w:left="0" w:leftChars="0" w:firstLine="420" w:firstLineChars="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)=3681.525−3838.06</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+1746.925</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−455.298</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+74.853</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−8.049</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+0.566</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6</w:t>
      </w:r>
      <w:r>
        <w:rPr>
          <w:rFonts w:hint="default" w:eastAsia="Times New Roman" w:cs="Times New Roman"/>
          <w:i w:val="0"/>
          <w:iCs w:val="0"/>
          <w:caps w:val="0"/>
          <w:color w:val="24292F"/>
          <w:spacing w:val="0"/>
          <w:kern w:val="0"/>
          <w:sz w:val="14"/>
          <w:szCs w:val="14"/>
          <w:bdr w:val="single" w:color="auto" w:sz="2" w:space="0"/>
          <w:shd w:val="clear" w:fill="F4F6F8"/>
          <w:lang w:eastAsia="zh-CN" w:bidi="ar"/>
          <w:woUserID w:val="4"/>
        </w:rPr>
        <w:t xml:space="preserve"> </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−0.025</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7</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8</w:t>
      </w:r>
      <w:r>
        <w:rPr>
          <w:rFonts w:ascii="宋体" w:hAnsi="宋体" w:eastAsia="宋体" w:cs="宋体"/>
          <w:kern w:val="0"/>
          <w:sz w:val="24"/>
          <w:szCs w:val="24"/>
          <w:lang w:val="en-US" w:eastAsia="zh-CN" w:bidi="ar"/>
          <w:woUserID w:val="4"/>
        </w:rPr>
        <w:t xml:space="preserve"> </w:t>
      </w:r>
    </w:p>
    <w:p>
      <w:pPr>
        <w:ind w:left="0" w:leftChars="0" w:firstLine="420" w:firstLineChars="0"/>
        <w:jc w:val="left"/>
        <w:rPr>
          <w:rFonts w:hint="default"/>
          <w:lang w:val="en-US" w:eastAsia="zh-CN"/>
          <w:woUserID w:val="1"/>
        </w:rPr>
      </w:pPr>
    </w:p>
    <w:p>
      <w:pPr>
        <w:ind w:left="0" w:leftChars="0" w:firstLine="420" w:firstLineChars="0"/>
        <w:jc w:val="left"/>
        <w:rPr>
          <w:rFonts w:hint="default"/>
          <w:lang w:val="en-US" w:eastAsia="zh-CN"/>
          <w:woUserID w:val="1"/>
        </w:rPr>
      </w:pPr>
      <w:r>
        <w:rPr>
          <w:rFonts w:hint="default"/>
          <w:lang w:val="en-US" w:eastAsia="zh-CN"/>
          <w:woUserID w:val="1"/>
        </w:rPr>
        <w:t>食用菌销售总量：</w:t>
      </w:r>
    </w:p>
    <w:p>
      <w:pPr>
        <w:keepNext w:val="0"/>
        <w:keepLines w:val="0"/>
        <w:widowControl/>
        <w:suppressLineNumbers w:val="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)=0.917+0.17</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−0.131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+0.051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−0.011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+0.001</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ascii="宋体" w:hAnsi="宋体" w:eastAsia="宋体" w:cs="宋体"/>
          <w:kern w:val="0"/>
          <w:sz w:val="24"/>
          <w:szCs w:val="24"/>
          <w:lang w:val="en-US" w:eastAsia="zh-CN" w:bidi="ar"/>
          <w:woUserID w:val="4"/>
        </w:rPr>
        <w:t xml:space="preserve"> </w:t>
      </w:r>
    </w:p>
    <w:p>
      <w:pPr>
        <w:ind w:left="0" w:leftChars="0" w:firstLine="420" w:firstLineChars="0"/>
        <w:jc w:val="left"/>
        <w:rPr>
          <w:rFonts w:hint="default"/>
          <w:lang w:val="en-US" w:eastAsia="zh-CN"/>
          <w:woUserID w:val="1"/>
        </w:rPr>
      </w:pPr>
    </w:p>
    <w:p>
      <w:pPr>
        <w:ind w:left="0" w:leftChars="0" w:firstLine="420" w:firstLineChars="0"/>
        <w:jc w:val="left"/>
        <w:rPr>
          <w:rFonts w:hint="default"/>
          <w:lang w:val="en-US" w:eastAsia="zh-CN"/>
          <w:woUserID w:val="1"/>
        </w:rPr>
      </w:pPr>
      <w:r>
        <w:rPr>
          <w:rFonts w:hint="default"/>
          <w:lang w:val="en-US" w:eastAsia="zh-CN"/>
          <w:woUserID w:val="1"/>
        </w:rPr>
        <w:t>水生根茎销售总量：</w:t>
      </w:r>
    </w:p>
    <w:p>
      <w:pPr>
        <w:keepNext w:val="0"/>
        <w:keepLines w:val="0"/>
        <w:widowControl/>
        <w:suppressLineNumbers w:val="0"/>
        <w:jc w:val="left"/>
        <w:rPr>
          <w:woUserID w:val="4"/>
        </w:rPr>
      </w:pPr>
      <w:r>
        <w:rPr>
          <w:rFonts w:hint="default" w:eastAsia="Times New Roman" w:cs="Times New Roman"/>
          <w:i w:val="0"/>
          <w:iCs w:val="0"/>
          <w:caps w:val="0"/>
          <w:color w:val="24292F"/>
          <w:spacing w:val="0"/>
          <w:kern w:val="0"/>
          <w:sz w:val="25"/>
          <w:szCs w:val="25"/>
          <w:bdr w:val="single" w:color="auto" w:sz="2" w:space="0"/>
          <w:shd w:val="clear" w:fill="F4F6F8"/>
          <w:lang w:eastAsia="zh-CN" w:bidi="ar"/>
          <w:woUserID w:val="4"/>
        </w:rPr>
        <w:t>P</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)=127.231−98.487</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+32.405</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2</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−5.929</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3</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+0.666</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4</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−0.048</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5</w:t>
      </w:r>
      <w:r>
        <w:rPr>
          <w:rFonts w:hint="default" w:ascii="Times New Roman" w:hAnsi="Times New Roman" w:eastAsia="Times New Roman" w:cs="Times New Roman"/>
          <w:i w:val="0"/>
          <w:iCs w:val="0"/>
          <w:caps w:val="0"/>
          <w:color w:val="24292F"/>
          <w:spacing w:val="0"/>
          <w:kern w:val="0"/>
          <w:sz w:val="25"/>
          <w:szCs w:val="25"/>
          <w:bdr w:val="single" w:color="auto" w:sz="2" w:space="0"/>
          <w:shd w:val="clear" w:fill="F4F6F8"/>
          <w:lang w:val="en-US" w:eastAsia="zh-CN" w:bidi="ar"/>
          <w:woUserID w:val="4"/>
        </w:rPr>
        <w:t>+0.002</w:t>
      </w:r>
      <w:r>
        <w:rPr>
          <w:rFonts w:hint="default" w:ascii="KaTeX_Math" w:hAnsi="KaTeX_Math" w:eastAsia="KaTeX_Math" w:cs="KaTeX_Math"/>
          <w:i/>
          <w:iCs/>
          <w:caps w:val="0"/>
          <w:color w:val="24292F"/>
          <w:spacing w:val="0"/>
          <w:kern w:val="0"/>
          <w:sz w:val="25"/>
          <w:szCs w:val="25"/>
          <w:bdr w:val="single" w:color="auto" w:sz="2" w:space="0"/>
          <w:shd w:val="clear" w:fill="F4F6F8"/>
          <w:lang w:val="en-US" w:eastAsia="zh-CN" w:bidi="ar"/>
          <w:woUserID w:val="4"/>
        </w:rPr>
        <w:t>x</w:t>
      </w:r>
      <w:r>
        <w:rPr>
          <w:rFonts w:hint="default" w:ascii="Times New Roman" w:hAnsi="Times New Roman" w:eastAsia="Times New Roman" w:cs="Times New Roman"/>
          <w:i w:val="0"/>
          <w:iCs w:val="0"/>
          <w:caps w:val="0"/>
          <w:color w:val="24292F"/>
          <w:spacing w:val="0"/>
          <w:kern w:val="0"/>
          <w:sz w:val="14"/>
          <w:szCs w:val="14"/>
          <w:bdr w:val="single" w:color="auto" w:sz="2" w:space="0"/>
          <w:shd w:val="clear" w:fill="F4F6F8"/>
          <w:lang w:val="en-US" w:eastAsia="zh-CN" w:bidi="ar"/>
          <w:woUserID w:val="4"/>
        </w:rPr>
        <w:t>6</w:t>
      </w:r>
      <w:r>
        <w:rPr>
          <w:rFonts w:ascii="宋体" w:hAnsi="宋体" w:eastAsia="宋体" w:cs="宋体"/>
          <w:kern w:val="0"/>
          <w:sz w:val="24"/>
          <w:szCs w:val="24"/>
          <w:lang w:val="en-US" w:eastAsia="zh-CN" w:bidi="ar"/>
          <w:woUserID w:val="4"/>
        </w:rPr>
        <w:t xml:space="preserve"> </w:t>
      </w:r>
    </w:p>
    <w:p>
      <w:pPr>
        <w:ind w:left="0" w:leftChars="0" w:firstLine="0" w:firstLineChars="0"/>
        <w:jc w:val="left"/>
        <w:rPr>
          <w:rFonts w:hint="default"/>
          <w:lang w:eastAsia="zh-CN"/>
          <w:woUserID w:val="1"/>
        </w:rPr>
      </w:pPr>
    </w:p>
    <w:p>
      <w:pPr>
        <w:ind w:left="0" w:leftChars="0" w:firstLine="420" w:firstLineChars="0"/>
        <w:jc w:val="left"/>
        <w:rPr>
          <w:rFonts w:hint="default"/>
          <w:lang w:eastAsia="zh-CN"/>
          <w:woUserID w:val="1"/>
        </w:rPr>
      </w:pPr>
    </w:p>
    <w:p>
      <w:pPr>
        <w:bidi w:val="0"/>
        <w:ind w:left="0" w:leftChars="0" w:firstLine="420" w:firstLineChars="0"/>
        <w:jc w:val="left"/>
        <w:rPr>
          <w:rFonts w:hint="default" w:ascii="Times New Roman" w:hAnsi="Times New Roman" w:eastAsia="宋体" w:cstheme="minorBidi"/>
          <w:b/>
          <w:bCs/>
          <w:kern w:val="2"/>
          <w:lang w:val="en-US" w:eastAsia="zh-CN" w:bidi="ar-SA"/>
          <w:woUserID w:val="1"/>
        </w:rPr>
      </w:pPr>
      <w:r>
        <w:rPr>
          <w:rFonts w:hint="default" w:ascii="Times New Roman" w:hAnsi="Times New Roman" w:eastAsia="宋体" w:cstheme="minorBidi"/>
          <w:b/>
          <w:bCs/>
          <w:kern w:val="2"/>
          <w:lang w:val="en-US" w:eastAsia="zh-CN" w:bidi="ar-SA"/>
          <w:woUserID w:val="1"/>
        </w:rPr>
        <w:t>各蔬菜品类未来一周(2023 年 7 月 1-7 日)的日补货总量</w:t>
      </w:r>
    </w:p>
    <w:p>
      <w:pPr>
        <w:ind w:left="0" w:leftChars="0" w:firstLine="420" w:firstLineChars="0"/>
        <w:jc w:val="left"/>
        <w:rPr>
          <w:woUserID w:val="1"/>
        </w:rPr>
      </w:pPr>
      <w:r>
        <w:rPr>
          <w:woUserID w:val="1"/>
        </w:rPr>
        <w:t>ARIMA（自回归综合移动平均模型）是一种经典的时间序列分析方法，用于建立和预测时间序列数据。ARIMA模型的引入可以追溯到20世纪70年代，由George E. P. Box 和 Gwilym M. Jenkins 提出。这个模型结合了自回归（AR）和移动平均（MA）的概念，以及差分（I，代表整合）操作，以更好地捕捉时间序列中的特征和模式。而蔬菜作为传统的必需品，其供应和需求都与时间居有着极强的相关性，因此因此使用ARIMA模型对未来的销售量进行预测。</w:t>
      </w:r>
    </w:p>
    <w:p>
      <w:pPr>
        <w:keepNext w:val="0"/>
        <w:keepLines w:val="0"/>
        <w:widowControl/>
        <w:suppressLineNumbers w:val="0"/>
        <w:bidi w:val="0"/>
        <w:ind w:left="0" w:leftChars="0" w:right="720" w:firstLine="420" w:firstLineChars="0"/>
        <w:jc w:val="left"/>
        <w:rPr>
          <w:rFonts w:hint="default" w:ascii="Times New Roman" w:hAnsi="Times New Roman" w:eastAsia="宋体" w:cstheme="minorBidi"/>
          <w:kern w:val="2"/>
          <w:lang w:eastAsia="zh-CN" w:bidi="ar-SA"/>
          <w:woUserID w:val="1"/>
        </w:rPr>
      </w:pPr>
      <w:r>
        <w:rPr>
          <w:rFonts w:hint="default" w:ascii="Times New Roman" w:hAnsi="Times New Roman" w:eastAsia="宋体" w:cstheme="minorBidi"/>
          <w:kern w:val="2"/>
          <w:lang w:eastAsia="zh-CN" w:bidi="ar-SA"/>
          <w:woUserID w:val="1"/>
        </w:rPr>
        <w:t>步骤 1: 平稳性检验</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ARIMA模型要求时间序列是平稳的，即均值和方差在时间上保持恒定。平稳性是一个关键假设，因为ARIMA模型的基础是建立在平稳时间序列上的。我们使用单位根检验，ADF检验的原假设是时间序列具有单位根，即不平稳。如果我们不能拒绝原假设，那么时间序列可能是不平稳的。ADF检验的统计结果通常包括一个t值和P值。如果P值小于显著性水平（通常是0.05），则我们可以拒绝原假设，表示时间序列是平稳的。</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kern w:val="2"/>
          <w:lang w:eastAsia="zh-CN" w:bidi="ar-SA"/>
          <w:woUserID w:val="1"/>
        </w:rPr>
      </w:pPr>
      <w:r>
        <w:rPr>
          <w:rFonts w:hint="default" w:ascii="Times New Roman" w:hAnsi="Times New Roman" w:eastAsia="宋体" w:cstheme="minorBidi"/>
          <w:kern w:val="2"/>
          <w:lang w:eastAsia="zh-CN" w:bidi="ar-SA"/>
          <w:woUserID w:val="1"/>
        </w:rPr>
        <w:t>步骤 2: 差分操作</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如果时间序列不是平稳的，我们需要进行差分操作，直到序列满足平稳性要求。差分操作是计算相邻时间点之间的差异，目的是消除趋势和季节性。</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一阶差分操作可以用以下方程表示：</w:t>
      </w:r>
    </w:p>
    <w:p>
      <w:pPr>
        <w:keepNext w:val="0"/>
        <w:keepLines w:val="0"/>
        <w:widowControl/>
        <w:suppressLineNumbers w:val="0"/>
        <w:spacing w:before="0" w:beforeAutospacing="0" w:after="100" w:afterAutospacing="0"/>
        <w:ind w:left="0" w:leftChars="0" w:right="720" w:firstLine="420" w:firstLineChars="0"/>
        <w:jc w:val="center"/>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1100455" cy="171450"/>
            <wp:effectExtent l="0" t="0" r="4445" b="0"/>
            <wp:docPr id="64"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657119C-6982-421D-8BA7-E74DEB70A7DA-37" descr="latexmath"/>
                    <pic:cNvPicPr>
                      <a:picLocks noChangeAspect="1"/>
                    </pic:cNvPicPr>
                  </pic:nvPicPr>
                  <pic:blipFill>
                    <a:blip r:embed="rId114">
                      <a:extLst>
                        <a:ext uri="{96DAC541-7B7A-43D3-8B79-37D633B846F1}">
                          <asvg:svgBlip xmlns:asvg="http://schemas.microsoft.com/office/drawing/2016/SVG/main" r:embed="rId115"/>
                        </a:ext>
                      </a:extLst>
                    </a:blip>
                    <a:stretch>
                      <a:fillRect/>
                    </a:stretch>
                  </pic:blipFill>
                  <pic:spPr>
                    <a:xfrm>
                      <a:off x="0" y="0"/>
                      <a:ext cx="1100455" cy="171450"/>
                    </a:xfrm>
                    <a:prstGeom prst="rect">
                      <a:avLst/>
                    </a:prstGeom>
                  </pic:spPr>
                </pic:pic>
              </a:graphicData>
            </a:graphic>
          </wp:inline>
        </w:drawing>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其中，</w:t>
      </w:r>
      <w:r>
        <w:rPr>
          <w:rFonts w:hint="default" w:ascii="Times New Roman" w:hAnsi="Times New Roman" w:eastAsia="宋体" w:cstheme="minorBidi"/>
          <w:b w:val="0"/>
          <w:bCs w:val="0"/>
          <w:kern w:val="2"/>
          <w:sz w:val="24"/>
          <w:szCs w:val="22"/>
          <w:lang w:eastAsia="zh-CN" w:bidi="ar-SA"/>
          <w:woUserID w:val="4"/>
        </w:rPr>
        <w:drawing>
          <wp:inline distT="0" distB="0" distL="114300" distR="114300">
            <wp:extent cx="314325" cy="171450"/>
            <wp:effectExtent l="0" t="0" r="0" b="0"/>
            <wp:docPr id="121" name="E657119C-6982-421D-8BA7-E74DEB70A7DA-7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E657119C-6982-421D-8BA7-E74DEB70A7DA-74" descr="latexmath"/>
                    <pic:cNvPicPr>
                      <a:picLocks noChangeAspect="1"/>
                    </pic:cNvPicPr>
                  </pic:nvPicPr>
                  <pic:blipFill>
                    <a:blip r:embed="rId116">
                      <a:extLst>
                        <a:ext uri="{96DAC541-7B7A-43D3-8B79-37D633B846F1}">
                          <asvg:svgBlip xmlns:asvg="http://schemas.microsoft.com/office/drawing/2016/SVG/main" r:embed="rId117"/>
                        </a:ext>
                      </a:extLst>
                    </a:blip>
                    <a:stretch>
                      <a:fillRect/>
                    </a:stretch>
                  </pic:blipFill>
                  <pic:spPr>
                    <a:xfrm>
                      <a:off x="0" y="0"/>
                      <a:ext cx="314325" cy="17145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是原始时间序列，</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352425" cy="180975"/>
            <wp:effectExtent l="0" t="0" r="9525" b="9525"/>
            <wp:docPr id="80"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657119C-6982-421D-8BA7-E74DEB70A7DA-39" descr="latexmath"/>
                    <pic:cNvPicPr>
                      <a:picLocks noChangeAspect="1"/>
                    </pic:cNvPicPr>
                  </pic:nvPicPr>
                  <pic:blipFill>
                    <a:blip r:embed="rId118">
                      <a:extLst>
                        <a:ext uri="{96DAC541-7B7A-43D3-8B79-37D633B846F1}">
                          <asvg:svgBlip xmlns:asvg="http://schemas.microsoft.com/office/drawing/2016/SVG/main" r:embed="rId119"/>
                        </a:ext>
                      </a:extLst>
                    </a:blip>
                    <a:stretch>
                      <a:fillRect/>
                    </a:stretch>
                  </pic:blipFill>
                  <pic:spPr>
                    <a:xfrm>
                      <a:off x="0" y="0"/>
                      <a:ext cx="352425" cy="180975"/>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是差分后的时间序列。</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对于高阶差分，可以依次执行差分操作，直到时间序列变得平稳。</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kern w:val="2"/>
          <w:lang w:eastAsia="zh-CN" w:bidi="ar-SA"/>
          <w:woUserID w:val="1"/>
        </w:rPr>
      </w:pPr>
      <w:r>
        <w:rPr>
          <w:rFonts w:hint="default" w:ascii="Times New Roman" w:hAnsi="Times New Roman" w:eastAsia="宋体" w:cstheme="minorBidi"/>
          <w:kern w:val="2"/>
          <w:lang w:eastAsia="zh-CN" w:bidi="ar-SA"/>
          <w:woUserID w:val="1"/>
        </w:rPr>
        <w:t>步骤 3: 自相关分析和偏自相关分析</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自相关分析（ACF）和偏自相关分析（PACF）用于估算ARIMA模型中的自回归阶数（p）和移动平均阶数（q）。这些分析帮助确定模型的阶数，其中ACF反映时间序列自相关性，而PACF反映时间序列偏自相关性。</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cstheme="minorBidi"/>
          <w:b w:val="0"/>
          <w:bCs w:val="0"/>
          <w:kern w:val="2"/>
          <w:sz w:val="24"/>
          <w:szCs w:val="22"/>
          <w:lang w:eastAsia="zh-CN" w:bidi="ar-SA"/>
          <w:woUserID w:val="4"/>
        </w:rPr>
        <w:t>ACF:</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cstheme="minorBidi"/>
          <w:b w:val="0"/>
          <w:bCs w:val="0"/>
          <w:kern w:val="2"/>
          <w:sz w:val="24"/>
          <w:szCs w:val="22"/>
          <w:lang w:eastAsia="zh-CN" w:bidi="ar-SA"/>
          <w:woUserID w:val="4"/>
        </w:rPr>
        <w:t xml:space="preserve">      </w:t>
      </w:r>
      <w:r>
        <w:rPr>
          <w:rFonts w:hint="default" w:cstheme="minorBidi"/>
          <w:b w:val="0"/>
          <w:bCs w:val="0"/>
          <w:kern w:val="2"/>
          <w:sz w:val="24"/>
          <w:szCs w:val="22"/>
          <w:lang w:eastAsia="zh-CN" w:bidi="ar-SA"/>
          <w:woUserID w:val="4"/>
        </w:rPr>
        <w:drawing>
          <wp:inline distT="0" distB="0" distL="114300" distR="114300">
            <wp:extent cx="2181225" cy="180975"/>
            <wp:effectExtent l="0" t="0" r="9525" b="9525"/>
            <wp:docPr id="114" name="E657119C-6982-421D-8BA7-E74DEB70A7DA-6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67" descr="latexmath"/>
                    <pic:cNvPicPr>
                      <a:picLocks noChangeAspect="1"/>
                    </pic:cNvPicPr>
                  </pic:nvPicPr>
                  <pic:blipFill>
                    <a:blip r:embed="rId120">
                      <a:extLst>
                        <a:ext uri="{96DAC541-7B7A-43D3-8B79-37D633B846F1}">
                          <asvg:svgBlip xmlns:asvg="http://schemas.microsoft.com/office/drawing/2016/SVG/main" r:embed="rId121"/>
                        </a:ext>
                      </a:extLst>
                    </a:blip>
                    <a:stretch>
                      <a:fillRect/>
                    </a:stretch>
                  </pic:blipFill>
                  <pic:spPr>
                    <a:xfrm>
                      <a:off x="0" y="0"/>
                      <a:ext cx="2181225" cy="180975"/>
                    </a:xfrm>
                    <a:prstGeom prst="rect">
                      <a:avLst/>
                    </a:prstGeom>
                  </pic:spPr>
                </pic:pic>
              </a:graphicData>
            </a:graphic>
          </wp:inline>
        </w:drawing>
      </w:r>
    </w:p>
    <w:p>
      <w:pPr>
        <w:keepNext w:val="0"/>
        <w:keepLines w:val="0"/>
        <w:widowControl/>
        <w:suppressLineNumbers w:val="0"/>
        <w:spacing w:before="0" w:beforeAutospacing="0" w:after="100" w:afterAutospacing="0"/>
        <w:ind w:left="720" w:right="720"/>
        <w:jc w:val="left"/>
        <w:rPr>
          <w:rFonts w:hint="default"/>
          <w:woUserID w:val="4"/>
        </w:rPr>
      </w:pPr>
      <w:r>
        <w:rPr>
          <w:rFonts w:ascii="宋体" w:hAnsi="宋体" w:cs="宋体"/>
          <w:kern w:val="0"/>
          <w:sz w:val="24"/>
          <w:szCs w:val="24"/>
          <w:lang w:eastAsia="zh-CN" w:bidi="ar"/>
          <w:woUserID w:val="4"/>
        </w:rPr>
        <w:t>（其中，</w:t>
      </w:r>
      <w:r>
        <w:rPr>
          <w:rFonts w:ascii="宋体" w:hAnsi="宋体" w:cs="宋体"/>
          <w:kern w:val="0"/>
          <w:sz w:val="24"/>
          <w:szCs w:val="24"/>
          <w:lang w:eastAsia="zh-CN" w:bidi="ar"/>
          <w:woUserID w:val="4"/>
        </w:rPr>
        <w:drawing>
          <wp:inline distT="0" distB="0" distL="114300" distR="114300">
            <wp:extent cx="933450" cy="171450"/>
            <wp:effectExtent l="0" t="0" r="0" b="0"/>
            <wp:docPr id="125" name="E657119C-6982-421D-8BA7-E74DEB70A7DA-7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657119C-6982-421D-8BA7-E74DEB70A7DA-78"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933450" cy="171450"/>
                    </a:xfrm>
                    <a:prstGeom prst="rect">
                      <a:avLst/>
                    </a:prstGeom>
                  </pic:spPr>
                </pic:pic>
              </a:graphicData>
            </a:graphic>
          </wp:inline>
        </w:drawing>
      </w:r>
      <w:r>
        <w:rPr>
          <w:rFonts w:ascii="宋体" w:hAnsi="宋体" w:cs="宋体"/>
          <w:kern w:val="0"/>
          <w:sz w:val="24"/>
          <w:szCs w:val="24"/>
          <w:lang w:eastAsia="zh-CN" w:bidi="ar"/>
          <w:woUserID w:val="4"/>
        </w:rPr>
        <w:t xml:space="preserve">是时间点 </w:t>
      </w:r>
      <w:r>
        <w:rPr>
          <w:rFonts w:ascii="宋体" w:hAnsi="宋体" w:cs="宋体"/>
          <w:kern w:val="0"/>
          <w:sz w:val="24"/>
          <w:szCs w:val="24"/>
          <w:lang w:eastAsia="zh-CN" w:bidi="ar"/>
          <w:woUserID w:val="4"/>
        </w:rPr>
        <w:drawing>
          <wp:inline distT="0" distB="0" distL="114300" distR="114300">
            <wp:extent cx="85725" cy="123825"/>
            <wp:effectExtent l="0" t="0" r="9525" b="9525"/>
            <wp:docPr id="119" name="E657119C-6982-421D-8BA7-E74DEB70A7DA-7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657119C-6982-421D-8BA7-E74DEB70A7DA-72" descr="latexmath"/>
                    <pic:cNvPicPr>
                      <a:picLocks noChangeAspect="1"/>
                    </pic:cNvPicPr>
                  </pic:nvPicPr>
                  <pic:blipFill>
                    <a:blip r:embed="rId34">
                      <a:extLst>
                        <a:ext uri="{96DAC541-7B7A-43D3-8B79-37D633B846F1}">
                          <asvg:svgBlip xmlns:asvg="http://schemas.microsoft.com/office/drawing/2016/SVG/main" r:embed="rId122"/>
                        </a:ext>
                      </a:extLst>
                    </a:blip>
                    <a:stretch>
                      <a:fillRect/>
                    </a:stretch>
                  </pic:blipFill>
                  <pic:spPr>
                    <a:xfrm>
                      <a:off x="0" y="0"/>
                      <a:ext cx="85725" cy="123825"/>
                    </a:xfrm>
                    <a:prstGeom prst="rect">
                      <a:avLst/>
                    </a:prstGeom>
                  </pic:spPr>
                </pic:pic>
              </a:graphicData>
            </a:graphic>
          </wp:inline>
        </w:drawing>
      </w:r>
      <w:r>
        <w:rPr>
          <w:rFonts w:ascii="宋体" w:hAnsi="宋体" w:cs="宋体"/>
          <w:kern w:val="0"/>
          <w:sz w:val="24"/>
          <w:szCs w:val="24"/>
          <w:lang w:eastAsia="zh-CN" w:bidi="ar"/>
          <w:woUserID w:val="4"/>
        </w:rPr>
        <w:t xml:space="preserve">和时间点 </w:t>
      </w:r>
      <w:r>
        <w:rPr>
          <w:rFonts w:ascii="宋体" w:hAnsi="宋体" w:cs="宋体"/>
          <w:kern w:val="0"/>
          <w:sz w:val="24"/>
          <w:szCs w:val="24"/>
          <w:lang w:eastAsia="zh-CN" w:bidi="ar"/>
          <w:woUserID w:val="4"/>
        </w:rPr>
        <w:drawing>
          <wp:inline distT="0" distB="0" distL="114300" distR="114300">
            <wp:extent cx="371475" cy="152400"/>
            <wp:effectExtent l="0" t="0" r="9525" b="0"/>
            <wp:docPr id="120" name="E657119C-6982-421D-8BA7-E74DEB70A7DA-7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657119C-6982-421D-8BA7-E74DEB70A7DA-73" descr="latexmath"/>
                    <pic:cNvPicPr>
                      <a:picLocks noChangeAspect="1"/>
                    </pic:cNvPicPr>
                  </pic:nvPicPr>
                  <pic:blipFill>
                    <a:blip r:embed="rId36">
                      <a:extLst>
                        <a:ext uri="{96DAC541-7B7A-43D3-8B79-37D633B846F1}">
                          <asvg:svgBlip xmlns:asvg="http://schemas.microsoft.com/office/drawing/2016/SVG/main" r:embed="rId123"/>
                        </a:ext>
                      </a:extLst>
                    </a:blip>
                    <a:stretch>
                      <a:fillRect/>
                    </a:stretch>
                  </pic:blipFill>
                  <pic:spPr>
                    <a:xfrm>
                      <a:off x="0" y="0"/>
                      <a:ext cx="371475" cy="152400"/>
                    </a:xfrm>
                    <a:prstGeom prst="rect">
                      <a:avLst/>
                    </a:prstGeom>
                  </pic:spPr>
                </pic:pic>
              </a:graphicData>
            </a:graphic>
          </wp:inline>
        </w:drawing>
      </w:r>
      <w:r>
        <w:rPr>
          <w:rFonts w:ascii="宋体" w:hAnsi="宋体" w:cs="宋体"/>
          <w:kern w:val="0"/>
          <w:sz w:val="24"/>
          <w:szCs w:val="24"/>
          <w:lang w:eastAsia="zh-CN" w:bidi="ar"/>
          <w:woUserID w:val="4"/>
        </w:rPr>
        <w:t>的观测值的协方差，</w:t>
      </w:r>
      <w:r>
        <w:rPr>
          <w:rFonts w:ascii="宋体" w:hAnsi="宋体" w:cs="宋体"/>
          <w:kern w:val="0"/>
          <w:sz w:val="24"/>
          <w:szCs w:val="24"/>
          <w:lang w:eastAsia="zh-CN" w:bidi="ar"/>
          <w:woUserID w:val="4"/>
        </w:rPr>
        <w:drawing>
          <wp:inline distT="0" distB="0" distL="114300" distR="114300">
            <wp:extent cx="600075" cy="180975"/>
            <wp:effectExtent l="0" t="0" r="9525" b="9525"/>
            <wp:docPr id="117" name="E657119C-6982-421D-8BA7-E74DEB70A7DA-7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657119C-6982-421D-8BA7-E74DEB70A7DA-70" descr="latexmath"/>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600075" cy="180975"/>
                    </a:xfrm>
                    <a:prstGeom prst="rect">
                      <a:avLst/>
                    </a:prstGeom>
                  </pic:spPr>
                </pic:pic>
              </a:graphicData>
            </a:graphic>
          </wp:inline>
        </w:drawing>
      </w:r>
      <w:r>
        <w:rPr>
          <w:rFonts w:ascii="宋体" w:hAnsi="宋体" w:cs="宋体"/>
          <w:kern w:val="0"/>
          <w:sz w:val="24"/>
          <w:szCs w:val="24"/>
          <w:lang w:eastAsia="zh-CN" w:bidi="ar"/>
          <w:woUserID w:val="4"/>
        </w:rPr>
        <w:t>是时间序列</w:t>
      </w:r>
      <w:r>
        <w:rPr>
          <w:rFonts w:ascii="宋体" w:hAnsi="宋体" w:cs="宋体"/>
          <w:kern w:val="0"/>
          <w:sz w:val="24"/>
          <w:szCs w:val="24"/>
          <w:lang w:eastAsia="zh-CN" w:bidi="ar"/>
          <w:woUserID w:val="4"/>
        </w:rPr>
        <w:drawing>
          <wp:inline distT="0" distB="0" distL="114300" distR="114300">
            <wp:extent cx="171450" cy="161925"/>
            <wp:effectExtent l="0" t="0" r="0" b="9525"/>
            <wp:docPr id="118" name="E657119C-6982-421D-8BA7-E74DEB70A7DA-7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657119C-6982-421D-8BA7-E74DEB70A7DA-71" descr="latexmath"/>
                    <pic:cNvPicPr>
                      <a:picLocks noChangeAspect="1"/>
                    </pic:cNvPicPr>
                  </pic:nvPicPr>
                  <pic:blipFill>
                    <a:blip r:embed="rId40">
                      <a:extLst>
                        <a:ext uri="{96DAC541-7B7A-43D3-8B79-37D633B846F1}">
                          <asvg:svgBlip xmlns:asvg="http://schemas.microsoft.com/office/drawing/2016/SVG/main" r:embed="rId124"/>
                        </a:ext>
                      </a:extLst>
                    </a:blip>
                    <a:stretch>
                      <a:fillRect/>
                    </a:stretch>
                  </pic:blipFill>
                  <pic:spPr>
                    <a:xfrm>
                      <a:off x="0" y="0"/>
                      <a:ext cx="171450" cy="161925"/>
                    </a:xfrm>
                    <a:prstGeom prst="rect">
                      <a:avLst/>
                    </a:prstGeom>
                  </pic:spPr>
                </pic:pic>
              </a:graphicData>
            </a:graphic>
          </wp:inline>
        </w:drawing>
      </w:r>
      <w:r>
        <w:rPr>
          <w:rFonts w:ascii="宋体" w:hAnsi="宋体" w:cs="宋体"/>
          <w:kern w:val="0"/>
          <w:sz w:val="24"/>
          <w:szCs w:val="24"/>
          <w:lang w:eastAsia="zh-CN" w:bidi="ar"/>
          <w:woUserID w:val="4"/>
        </w:rPr>
        <w:t>的方差。）</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cstheme="minorBidi"/>
          <w:b w:val="0"/>
          <w:bCs w:val="0"/>
          <w:kern w:val="2"/>
          <w:sz w:val="24"/>
          <w:szCs w:val="22"/>
          <w:lang w:eastAsia="zh-CN" w:bidi="ar-SA"/>
          <w:woUserID w:val="4"/>
        </w:rPr>
        <w:t>PACF:</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cstheme="minorBidi"/>
          <w:b w:val="0"/>
          <w:bCs w:val="0"/>
          <w:kern w:val="2"/>
          <w:sz w:val="24"/>
          <w:szCs w:val="22"/>
          <w:lang w:eastAsia="zh-CN" w:bidi="ar-SA"/>
          <w:woUserID w:val="4"/>
        </w:rPr>
        <w:drawing>
          <wp:inline distT="0" distB="0" distL="114300" distR="114300">
            <wp:extent cx="5505450" cy="180975"/>
            <wp:effectExtent l="0" t="0" r="0" b="9525"/>
            <wp:docPr id="115" name="E657119C-6982-421D-8BA7-E74DEB70A7DA-6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68" descr="latexmath"/>
                    <pic:cNvPicPr>
                      <a:picLocks noChangeAspect="1"/>
                    </pic:cNvPicPr>
                  </pic:nvPicPr>
                  <pic:blipFill>
                    <a:blip r:embed="rId125">
                      <a:extLst>
                        <a:ext uri="{96DAC541-7B7A-43D3-8B79-37D633B846F1}">
                          <asvg:svgBlip xmlns:asvg="http://schemas.microsoft.com/office/drawing/2016/SVG/main" r:embed="rId126"/>
                        </a:ext>
                      </a:extLst>
                    </a:blip>
                    <a:stretch>
                      <a:fillRect/>
                    </a:stretch>
                  </pic:blipFill>
                  <pic:spPr>
                    <a:xfrm>
                      <a:off x="0" y="0"/>
                      <a:ext cx="5505450" cy="180975"/>
                    </a:xfrm>
                    <a:prstGeom prst="rect">
                      <a:avLst/>
                    </a:prstGeom>
                  </pic:spPr>
                </pic:pic>
              </a:graphicData>
            </a:graphic>
          </wp:inline>
        </w:drawing>
      </w:r>
    </w:p>
    <w:p>
      <w:pPr>
        <w:keepNext w:val="0"/>
        <w:keepLines w:val="0"/>
        <w:widowControl/>
        <w:suppressLineNumbers w:val="0"/>
        <w:bidi w:val="0"/>
        <w:ind w:left="720" w:right="720"/>
        <w:jc w:val="left"/>
        <w:rPr>
          <w:rFonts w:hint="default" w:ascii="Times New Roman" w:hAnsi="Times New Roman" w:eastAsia="宋体" w:cstheme="minorBidi"/>
          <w:kern w:val="2"/>
          <w:lang w:eastAsia="zh-CN" w:bidi="ar-SA"/>
          <w:woUserID w:val="1"/>
        </w:rPr>
      </w:pPr>
      <w:r>
        <w:rPr>
          <w:rFonts w:hint="default" w:ascii="Times New Roman" w:hAnsi="Times New Roman" w:eastAsia="宋体" w:cstheme="minorBidi"/>
          <w:kern w:val="2"/>
          <w:lang w:eastAsia="zh-CN" w:bidi="ar-SA"/>
          <w:woUserID w:val="1"/>
        </w:rPr>
        <w:t>步骤 4: 模型选择</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一旦确定了差分阶数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457200" cy="180975"/>
            <wp:effectExtent l="0" t="0" r="0" b="9525"/>
            <wp:docPr id="84" name="E657119C-6982-421D-8BA7-E74DEB70A7DA-4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657119C-6982-421D-8BA7-E74DEB70A7DA-43" descr="latexmath"/>
                    <pic:cNvPicPr>
                      <a:picLocks noChangeAspect="1"/>
                    </pic:cNvPicPr>
                  </pic:nvPicPr>
                  <pic:blipFill>
                    <a:blip r:embed="rId44">
                      <a:extLst>
                        <a:ext uri="{96DAC541-7B7A-43D3-8B79-37D633B846F1}">
                          <asvg:svgBlip xmlns:asvg="http://schemas.microsoft.com/office/drawing/2016/SVG/main" r:embed="rId127"/>
                        </a:ext>
                      </a:extLst>
                    </a:blip>
                    <a:stretch>
                      <a:fillRect/>
                    </a:stretch>
                  </pic:blipFill>
                  <pic:spPr>
                    <a:xfrm>
                      <a:off x="0" y="0"/>
                      <a:ext cx="457200" cy="180975"/>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、自回归阶数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457200" cy="190500"/>
            <wp:effectExtent l="0" t="0" r="0" b="0"/>
            <wp:docPr id="85" name="E657119C-6982-421D-8BA7-E74DEB70A7DA-4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657119C-6982-421D-8BA7-E74DEB70A7DA-44" descr="latexmath"/>
                    <pic:cNvPicPr>
                      <a:picLocks noChangeAspect="1"/>
                    </pic:cNvPicPr>
                  </pic:nvPicPr>
                  <pic:blipFill>
                    <a:blip r:embed="rId46">
                      <a:extLst>
                        <a:ext uri="{96DAC541-7B7A-43D3-8B79-37D633B846F1}">
                          <asvg:svgBlip xmlns:asvg="http://schemas.microsoft.com/office/drawing/2016/SVG/main" r:embed="rId128"/>
                        </a:ext>
                      </a:extLst>
                    </a:blip>
                    <a:stretch>
                      <a:fillRect/>
                    </a:stretch>
                  </pic:blipFill>
                  <pic:spPr>
                    <a:xfrm>
                      <a:off x="0" y="0"/>
                      <a:ext cx="457200" cy="1905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和移动平</w:t>
      </w:r>
      <w:r>
        <w:rPr>
          <w:rFonts w:hint="default" w:ascii="Times New Roman" w:hAnsi="Times New Roman" w:eastAsia="宋体" w:cstheme="minorBidi"/>
          <w:b w:val="0"/>
          <w:bCs w:val="0"/>
          <w:kern w:val="2"/>
          <w:sz w:val="24"/>
          <w:szCs w:val="22"/>
          <w:lang w:eastAsia="zh-CN" w:bidi="ar-SA"/>
          <w:woUserID w:val="1"/>
        </w:rPr>
        <w:t>均阶数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457200" cy="190500"/>
            <wp:effectExtent l="0" t="0" r="0" b="0"/>
            <wp:docPr id="86" name="E657119C-6982-421D-8BA7-E74DEB70A7DA-4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657119C-6982-421D-8BA7-E74DEB70A7DA-45" descr="latexmath"/>
                    <pic:cNvPicPr>
                      <a:picLocks noChangeAspect="1"/>
                    </pic:cNvPicPr>
                  </pic:nvPicPr>
                  <pic:blipFill>
                    <a:blip r:embed="rId48">
                      <a:extLst>
                        <a:ext uri="{96DAC541-7B7A-43D3-8B79-37D633B846F1}">
                          <asvg:svgBlip xmlns:asvg="http://schemas.microsoft.com/office/drawing/2016/SVG/main" r:embed="rId129"/>
                        </a:ext>
                      </a:extLst>
                    </a:blip>
                    <a:stretch>
                      <a:fillRect/>
                    </a:stretch>
                  </pic:blipFill>
                  <pic:spPr>
                    <a:xfrm>
                      <a:off x="0" y="0"/>
                      <a:ext cx="457200" cy="1905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，我们可以构建ARIMA模型。ARIMA模型的具体形式如下：</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5581650" cy="190500"/>
            <wp:effectExtent l="0" t="0" r="0" b="0"/>
            <wp:docPr id="88" name="E657119C-6982-421D-8BA7-E74DEB70A7DA-4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657119C-6982-421D-8BA7-E74DEB70A7DA-47" descr="latexmath"/>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5581650" cy="190500"/>
                    </a:xfrm>
                    <a:prstGeom prst="rect">
                      <a:avLst/>
                    </a:prstGeom>
                  </pic:spPr>
                </pic:pic>
              </a:graphicData>
            </a:graphic>
          </wp:inline>
        </w:drawing>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其中，</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352425" cy="180975"/>
            <wp:effectExtent l="0" t="0" r="9525" b="9525"/>
            <wp:docPr id="89" name="E657119C-6982-421D-8BA7-E74DEB70A7DA-4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657119C-6982-421D-8BA7-E74DEB70A7DA-48" descr="latexmath"/>
                    <pic:cNvPicPr>
                      <a:picLocks noChangeAspect="1"/>
                    </pic:cNvPicPr>
                  </pic:nvPicPr>
                  <pic:blipFill>
                    <a:blip r:embed="rId118">
                      <a:extLst>
                        <a:ext uri="{96DAC541-7B7A-43D3-8B79-37D633B846F1}">
                          <asvg:svgBlip xmlns:asvg="http://schemas.microsoft.com/office/drawing/2016/SVG/main" r:embed="rId119"/>
                        </a:ext>
                      </a:extLst>
                    </a:blip>
                    <a:stretch>
                      <a:fillRect/>
                    </a:stretch>
                  </pic:blipFill>
                  <pic:spPr>
                    <a:xfrm>
                      <a:off x="0" y="0"/>
                      <a:ext cx="352425" cy="180975"/>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是差分后的时间序列，</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238125" cy="180975"/>
            <wp:effectExtent l="0" t="0" r="9525" b="9525"/>
            <wp:docPr id="90" name="E657119C-6982-421D-8BA7-E74DEB70A7DA-4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657119C-6982-421D-8BA7-E74DEB70A7DA-49" descr="latexmath"/>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238125" cy="180975"/>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是常数，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933450" cy="190500"/>
            <wp:effectExtent l="0" t="0" r="0" b="0"/>
            <wp:docPr id="91" name="E657119C-6982-421D-8BA7-E74DEB70A7DA-5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657119C-6982-421D-8BA7-E74DEB70A7DA-50" descr="latexmath"/>
                    <pic:cNvPicPr>
                      <a:picLocks noChangeAspect="1"/>
                    </pic:cNvPicPr>
                  </pic:nvPicPr>
                  <pic:blipFill>
                    <a:blip r:embed="rId134">
                      <a:extLst>
                        <a:ext uri="{96DAC541-7B7A-43D3-8B79-37D633B846F1}">
                          <asvg:svgBlip xmlns:asvg="http://schemas.microsoft.com/office/drawing/2016/SVG/main" r:embed="rId135"/>
                        </a:ext>
                      </a:extLst>
                    </a:blip>
                    <a:stretch>
                      <a:fillRect/>
                    </a:stretch>
                  </pic:blipFill>
                  <pic:spPr>
                    <a:xfrm>
                      <a:off x="0" y="0"/>
                      <a:ext cx="933450" cy="1905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是自回归系数，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876300" cy="190500"/>
            <wp:effectExtent l="0" t="0" r="0" b="0"/>
            <wp:docPr id="92" name="E657119C-6982-421D-8BA7-E74DEB70A7DA-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657119C-6982-421D-8BA7-E74DEB70A7DA-51" descr="latexmath"/>
                    <pic:cNvPicPr>
                      <a:picLocks noChangeAspect="1"/>
                    </pic:cNvPicPr>
                  </pic:nvPicPr>
                  <pic:blipFill>
                    <a:blip r:embed="rId136">
                      <a:extLst>
                        <a:ext uri="{96DAC541-7B7A-43D3-8B79-37D633B846F1}">
                          <asvg:svgBlip xmlns:asvg="http://schemas.microsoft.com/office/drawing/2016/SVG/main" r:embed="rId137"/>
                        </a:ext>
                      </a:extLst>
                    </a:blip>
                    <a:stretch>
                      <a:fillRect/>
                    </a:stretch>
                  </pic:blipFill>
                  <pic:spPr>
                    <a:xfrm>
                      <a:off x="0" y="0"/>
                      <a:ext cx="876300" cy="1905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是移动平均系数，</w:t>
      </w: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295275" cy="180975"/>
            <wp:effectExtent l="0" t="0" r="9525" b="9525"/>
            <wp:docPr id="93" name="E657119C-6982-421D-8BA7-E74DEB70A7DA-5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657119C-6982-421D-8BA7-E74DEB70A7DA-52" descr="latexmath"/>
                    <pic:cNvPicPr>
                      <a:picLocks noChangeAspect="1"/>
                    </pic:cNvPicPr>
                  </pic:nvPicPr>
                  <pic:blipFill>
                    <a:blip r:embed="rId54">
                      <a:extLst>
                        <a:ext uri="{96DAC541-7B7A-43D3-8B79-37D633B846F1}">
                          <asvg:svgBlip xmlns:asvg="http://schemas.microsoft.com/office/drawing/2016/SVG/main" r:embed="rId138"/>
                        </a:ext>
                      </a:extLst>
                    </a:blip>
                    <a:stretch>
                      <a:fillRect/>
                    </a:stretch>
                  </pic:blipFill>
                  <pic:spPr>
                    <a:xfrm>
                      <a:off x="0" y="0"/>
                      <a:ext cx="295275" cy="180975"/>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 xml:space="preserve"> 是白噪声误差。</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步骤 5: 模型检验</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4"/>
        </w:rPr>
      </w:pPr>
      <w:r>
        <w:rPr>
          <w:rFonts w:hint="default" w:ascii="Times New Roman" w:hAnsi="Times New Roman" w:eastAsia="宋体" w:cstheme="minorBidi"/>
          <w:b w:val="0"/>
          <w:bCs w:val="0"/>
          <w:kern w:val="2"/>
          <w:sz w:val="24"/>
          <w:szCs w:val="22"/>
          <w:lang w:eastAsia="zh-CN" w:bidi="ar-SA"/>
          <w:woUserID w:val="1"/>
        </w:rPr>
        <w:t>我们对ARIMA模型的残差进行白噪声检验。白噪声是一种随机序列，没有明显的模式或趋势。白噪声检验用于验证模型的残差是否符合白噪声假设。白噪声检验通常使用Q统计量和P值进行。如果P值小于显著性水平，我们不能拒绝残差是白噪声的原假设。</w:t>
      </w:r>
      <w:r>
        <w:rPr>
          <w:rFonts w:hint="default" w:cstheme="minorBidi"/>
          <w:b w:val="0"/>
          <w:bCs w:val="0"/>
          <w:kern w:val="2"/>
          <w:sz w:val="24"/>
          <w:szCs w:val="22"/>
          <w:lang w:eastAsia="zh-CN" w:bidi="ar-SA"/>
          <w:woUserID w:val="4"/>
        </w:rPr>
        <w:t>（</w:t>
      </w:r>
      <w:r>
        <w:rPr>
          <w:rFonts w:hint="default" w:ascii="Times New Roman" w:hAnsi="Times New Roman" w:eastAsia="宋体" w:cstheme="minorBidi"/>
          <w:b w:val="0"/>
          <w:bCs w:val="0"/>
          <w:kern w:val="2"/>
          <w:sz w:val="24"/>
          <w:szCs w:val="22"/>
          <w:lang w:eastAsia="zh-CN" w:bidi="ar-SA"/>
          <w:woUserID w:val="1"/>
        </w:rPr>
        <w:t>白噪声检验的结果通常包括Q统计量和P值。如果P值足够大，我们可以接受白噪声假设。</w:t>
      </w:r>
      <w:r>
        <w:rPr>
          <w:rFonts w:hint="default" w:cstheme="minorBidi"/>
          <w:b w:val="0"/>
          <w:bCs w:val="0"/>
          <w:kern w:val="2"/>
          <w:sz w:val="24"/>
          <w:szCs w:val="22"/>
          <w:lang w:eastAsia="zh-CN" w:bidi="ar-SA"/>
          <w:woUserID w:val="4"/>
        </w:rPr>
        <w:t>）</w:t>
      </w:r>
    </w:p>
    <w:p>
      <w:pPr>
        <w:keepNext w:val="0"/>
        <w:keepLines w:val="0"/>
        <w:widowControl/>
        <w:suppressLineNumbers w:val="0"/>
        <w:spacing w:before="0" w:beforeAutospacing="0" w:after="100" w:afterAutospacing="0"/>
        <w:ind w:left="0" w:leftChars="0" w:right="720" w:firstLine="420" w:firstLineChars="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作为商家，我们希望我们所进的货能够全部售出达到最大利益，因此我们将预测销售量作为我们的日补货总量来实现收益最大化。</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各蔬菜品类未来一周(2023 年 7 月 1-7 日)的日补货总量：</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4584065" cy="2755265"/>
            <wp:effectExtent l="0" t="0" r="6985"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39"/>
                    <a:stretch>
                      <a:fillRect/>
                    </a:stretch>
                  </pic:blipFill>
                  <pic:spPr>
                    <a:xfrm>
                      <a:off x="0" y="0"/>
                      <a:ext cx="4584065" cy="2755265"/>
                    </a:xfrm>
                    <a:prstGeom prst="rect">
                      <a:avLst/>
                    </a:prstGeom>
                  </pic:spPr>
                </pic:pic>
              </a:graphicData>
            </a:graphic>
          </wp:inline>
        </w:drawing>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val="en-US" w:eastAsia="zh-CN" w:bidi="ar-SA"/>
          <w:woUserID w:val="1"/>
        </w:rPr>
        <w:br w:type="textWrapping"/>
      </w:r>
      <w:r>
        <w:rPr>
          <w:rFonts w:hint="default" w:ascii="Times New Roman" w:hAnsi="Times New Roman" w:eastAsia="宋体" w:cstheme="minorBidi"/>
          <w:b w:val="0"/>
          <w:bCs w:val="0"/>
          <w:kern w:val="2"/>
          <w:sz w:val="24"/>
          <w:szCs w:val="22"/>
          <w:lang w:eastAsia="zh-CN" w:bidi="ar-SA"/>
          <w:woUserID w:val="1"/>
        </w:rPr>
        <w:t>定价策略</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ascii="Times New Roman" w:hAnsi="Times New Roman" w:eastAsia="宋体" w:cstheme="minorBidi"/>
          <w:b w:val="0"/>
          <w:bCs w:val="0"/>
          <w:kern w:val="2"/>
          <w:sz w:val="24"/>
          <w:szCs w:val="22"/>
          <w:lang w:eastAsia="zh-CN" w:bidi="ar-SA"/>
          <w:woUserID w:val="1"/>
        </w:rPr>
        <w:t>同时根据题干信息</w:t>
      </w:r>
      <w:r>
        <w:rPr>
          <w:rFonts w:hint="default" w:ascii="Times New Roman" w:hAnsi="Times New Roman" w:eastAsia="宋体" w:cstheme="minorBidi"/>
          <w:b w:val="0"/>
          <w:bCs w:val="0"/>
          <w:kern w:val="2"/>
          <w:sz w:val="24"/>
          <w:szCs w:val="22"/>
          <w:lang w:val="en-US" w:eastAsia="zh-CN" w:bidi="ar-SA"/>
          <w:woUserID w:val="1"/>
        </w:rPr>
        <w:t>，蔬菜的供应品种在4月至10月较为丰富</w:t>
      </w:r>
      <w:r>
        <w:rPr>
          <w:rFonts w:hint="default" w:ascii="Times New Roman" w:hAnsi="Times New Roman" w:eastAsia="宋体" w:cstheme="minorBidi"/>
          <w:b w:val="0"/>
          <w:bCs w:val="0"/>
          <w:kern w:val="2"/>
          <w:sz w:val="24"/>
          <w:szCs w:val="22"/>
          <w:lang w:eastAsia="zh-CN" w:bidi="ar-SA"/>
          <w:woUserID w:val="1"/>
        </w:rPr>
        <w:t>，同时蔬菜的损耗率与其周转情况是对应的，周转越快，销量越大，损耗率则越低，</w:t>
      </w:r>
      <w:r>
        <w:rPr>
          <w:rFonts w:hint="default" w:cstheme="minorBidi"/>
          <w:b w:val="0"/>
          <w:bCs w:val="0"/>
          <w:kern w:val="2"/>
          <w:sz w:val="24"/>
          <w:szCs w:val="22"/>
          <w:lang w:eastAsia="zh-CN" w:bidi="ar-SA"/>
          <w:woUserID w:val="4"/>
        </w:rPr>
        <w:t>因此对损耗率高的商品应当减少利润增加周转，减少损耗率造成的成本。而蔬菜作为生活必需品，根据生活必需品的需求弹性曲线得知，蔬菜的需求缺乏弹性，尤其对需求量低的蔬菜，对其需求量的影响具有鲁棒性。</w:t>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r>
        <w:rPr>
          <w:rFonts w:hint="default" w:cstheme="minorBidi"/>
          <w:b w:val="0"/>
          <w:bCs w:val="0"/>
          <w:kern w:val="2"/>
          <w:sz w:val="24"/>
          <w:szCs w:val="22"/>
          <w:lang w:eastAsia="zh-CN" w:bidi="ar-SA"/>
          <w:woUserID w:val="4"/>
        </w:rPr>
        <w:drawing>
          <wp:inline distT="0" distB="0" distL="114300" distR="114300">
            <wp:extent cx="2355850" cy="1841500"/>
            <wp:effectExtent l="0" t="0" r="635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40"/>
                    <a:stretch>
                      <a:fillRect/>
                    </a:stretch>
                  </pic:blipFill>
                  <pic:spPr>
                    <a:xfrm>
                      <a:off x="0" y="0"/>
                      <a:ext cx="2355850" cy="1841500"/>
                    </a:xfrm>
                    <a:prstGeom prst="rect">
                      <a:avLst/>
                    </a:prstGeom>
                  </pic:spPr>
                </pic:pic>
              </a:graphicData>
            </a:graphic>
          </wp:inline>
        </w:drawing>
      </w:r>
    </w:p>
    <w:p>
      <w:pPr>
        <w:keepNext w:val="0"/>
        <w:keepLines w:val="0"/>
        <w:widowControl/>
        <w:suppressLineNumbers w:val="0"/>
        <w:spacing w:before="0" w:beforeAutospacing="0" w:after="100" w:afterAutospacing="0"/>
        <w:ind w:left="720" w:right="720"/>
        <w:jc w:val="left"/>
        <w:rPr>
          <w:rFonts w:hint="default" w:cstheme="minorBidi"/>
          <w:b w:val="0"/>
          <w:bCs w:val="0"/>
          <w:kern w:val="2"/>
          <w:sz w:val="24"/>
          <w:szCs w:val="22"/>
          <w:lang w:eastAsia="zh-CN" w:bidi="ar-SA"/>
          <w:woUserID w:val="4"/>
        </w:rPr>
      </w:pP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t>因此：</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104775" cy="114300"/>
            <wp:effectExtent l="0" t="0" r="9525" b="0"/>
            <wp:docPr id="95" name="E657119C-6982-421D-8BA7-E74DEB70A7DA-5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657119C-6982-421D-8BA7-E74DEB70A7DA-53" descr="latexmath"/>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104775" cy="1143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损耗率超过10%且预计日补货总量低于60kg：加成率为</w:t>
      </w:r>
      <w:r>
        <w:rPr>
          <w:rFonts w:hint="default" w:cstheme="minorBidi"/>
          <w:b w:val="0"/>
          <w:bCs w:val="0"/>
          <w:kern w:val="2"/>
          <w:sz w:val="24"/>
          <w:szCs w:val="22"/>
          <w:lang w:eastAsia="zh-CN" w:bidi="ar-SA"/>
          <w:woUserID w:val="4"/>
        </w:rPr>
        <w:t>40</w:t>
      </w:r>
      <w:r>
        <w:rPr>
          <w:rFonts w:hint="default" w:ascii="Times New Roman" w:hAnsi="Times New Roman" w:eastAsia="宋体" w:cstheme="minorBidi"/>
          <w:b w:val="0"/>
          <w:bCs w:val="0"/>
          <w:kern w:val="2"/>
          <w:sz w:val="24"/>
          <w:szCs w:val="22"/>
          <w:lang w:eastAsia="zh-CN" w:bidi="ar-SA"/>
          <w:woUserID w:val="1"/>
        </w:rPr>
        <w:t>%</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104775" cy="114300"/>
            <wp:effectExtent l="0" t="0" r="9525" b="0"/>
            <wp:docPr id="96" name="E657119C-6982-421D-8BA7-E74DEB70A7DA-5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657119C-6982-421D-8BA7-E74DEB70A7DA-54" descr="latexmath"/>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104775" cy="1143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损耗率超过10%且预计日本货总量高于60kg：加成率为</w:t>
      </w:r>
      <w:r>
        <w:rPr>
          <w:rFonts w:hint="default" w:cstheme="minorBidi"/>
          <w:b w:val="0"/>
          <w:bCs w:val="0"/>
          <w:kern w:val="2"/>
          <w:sz w:val="24"/>
          <w:szCs w:val="22"/>
          <w:lang w:eastAsia="zh-CN" w:bidi="ar-SA"/>
          <w:woUserID w:val="4"/>
        </w:rPr>
        <w:t>30</w:t>
      </w:r>
      <w:r>
        <w:rPr>
          <w:rFonts w:hint="default" w:ascii="Times New Roman" w:hAnsi="Times New Roman" w:eastAsia="宋体" w:cstheme="minorBidi"/>
          <w:b w:val="0"/>
          <w:bCs w:val="0"/>
          <w:kern w:val="2"/>
          <w:sz w:val="24"/>
          <w:szCs w:val="22"/>
          <w:lang w:eastAsia="zh-CN" w:bidi="ar-SA"/>
          <w:woUserID w:val="1"/>
        </w:rPr>
        <w:t>%</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104775" cy="114300"/>
            <wp:effectExtent l="0" t="0" r="9525" b="0"/>
            <wp:docPr id="97" name="E657119C-6982-421D-8BA7-E74DEB70A7DA-5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657119C-6982-421D-8BA7-E74DEB70A7DA-55" descr="latexmath"/>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104775" cy="1143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损耗率低于10%且预计日补货总量低于60kg：加成率为</w:t>
      </w:r>
      <w:r>
        <w:rPr>
          <w:rFonts w:hint="default" w:cstheme="minorBidi"/>
          <w:b w:val="0"/>
          <w:bCs w:val="0"/>
          <w:kern w:val="2"/>
          <w:sz w:val="24"/>
          <w:szCs w:val="22"/>
          <w:lang w:eastAsia="zh-CN" w:bidi="ar-SA"/>
          <w:woUserID w:val="4"/>
        </w:rPr>
        <w:t>80</w:t>
      </w:r>
      <w:r>
        <w:rPr>
          <w:rFonts w:hint="default" w:ascii="Times New Roman" w:hAnsi="Times New Roman" w:eastAsia="宋体" w:cstheme="minorBidi"/>
          <w:b w:val="0"/>
          <w:bCs w:val="0"/>
          <w:kern w:val="2"/>
          <w:sz w:val="24"/>
          <w:szCs w:val="22"/>
          <w:lang w:eastAsia="zh-CN" w:bidi="ar-SA"/>
          <w:woUserID w:val="1"/>
        </w:rPr>
        <w:t>%</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val="en-US" w:eastAsia="zh-CN" w:bidi="ar-SA"/>
          <w:woUserID w:val="1"/>
        </w:rPr>
      </w:pPr>
      <w:r>
        <w:rPr>
          <w:rFonts w:hint="default" w:ascii="Times New Roman" w:hAnsi="Times New Roman" w:eastAsia="宋体" w:cstheme="minorBidi"/>
          <w:b w:val="0"/>
          <w:bCs w:val="0"/>
          <w:kern w:val="2"/>
          <w:sz w:val="24"/>
          <w:szCs w:val="22"/>
          <w:lang w:eastAsia="zh-CN" w:bidi="ar-SA"/>
          <w:woUserID w:val="1"/>
        </w:rPr>
        <w:drawing>
          <wp:inline distT="0" distB="0" distL="114300" distR="114300">
            <wp:extent cx="104775" cy="114300"/>
            <wp:effectExtent l="0" t="0" r="9525" b="0"/>
            <wp:docPr id="98" name="E657119C-6982-421D-8BA7-E74DEB70A7DA-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56" descr="latexmath"/>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104775" cy="114300"/>
                    </a:xfrm>
                    <a:prstGeom prst="rect">
                      <a:avLst/>
                    </a:prstGeom>
                  </pic:spPr>
                </pic:pic>
              </a:graphicData>
            </a:graphic>
          </wp:inline>
        </w:drawing>
      </w:r>
      <w:r>
        <w:rPr>
          <w:rFonts w:hint="default" w:ascii="Times New Roman" w:hAnsi="Times New Roman" w:eastAsia="宋体" w:cstheme="minorBidi"/>
          <w:b w:val="0"/>
          <w:bCs w:val="0"/>
          <w:kern w:val="2"/>
          <w:sz w:val="24"/>
          <w:szCs w:val="22"/>
          <w:lang w:eastAsia="zh-CN" w:bidi="ar-SA"/>
          <w:woUserID w:val="1"/>
        </w:rPr>
        <w:t>损耗率</w:t>
      </w:r>
      <w:r>
        <w:rPr>
          <w:rFonts w:hint="default" w:ascii="Times New Roman" w:hAnsi="Times New Roman" w:eastAsia="宋体" w:cstheme="minorBidi"/>
          <w:b w:val="0"/>
          <w:bCs w:val="0"/>
          <w:kern w:val="2"/>
          <w:sz w:val="24"/>
          <w:szCs w:val="22"/>
          <w:lang w:eastAsia="zh-CN" w:bidi="ar-SA"/>
          <w:woUserID w:val="1"/>
        </w:rPr>
        <w:t>低</w:t>
      </w:r>
      <w:r>
        <w:rPr>
          <w:rFonts w:hint="default" w:ascii="Times New Roman" w:hAnsi="Times New Roman" w:eastAsia="宋体" w:cstheme="minorBidi"/>
          <w:b w:val="0"/>
          <w:bCs w:val="0"/>
          <w:kern w:val="2"/>
          <w:sz w:val="24"/>
          <w:szCs w:val="22"/>
          <w:lang w:eastAsia="zh-CN" w:bidi="ar-SA"/>
          <w:woUserID w:val="1"/>
        </w:rPr>
        <w:t>过10%且预计日本货总量高于60kg</w:t>
      </w:r>
      <w:r>
        <w:rPr>
          <w:rFonts w:hint="default" w:ascii="Times New Roman" w:hAnsi="Times New Roman" w:eastAsia="宋体" w:cstheme="minorBidi"/>
          <w:b w:val="0"/>
          <w:bCs w:val="0"/>
          <w:kern w:val="2"/>
          <w:sz w:val="24"/>
          <w:szCs w:val="22"/>
          <w:lang w:eastAsia="zh-CN" w:bidi="ar-SA"/>
          <w:woUserID w:val="1"/>
        </w:rPr>
        <w:t>：加成率为</w:t>
      </w:r>
      <w:r>
        <w:rPr>
          <w:rFonts w:hint="default" w:cstheme="minorBidi"/>
          <w:b w:val="0"/>
          <w:bCs w:val="0"/>
          <w:kern w:val="2"/>
          <w:sz w:val="24"/>
          <w:szCs w:val="22"/>
          <w:lang w:eastAsia="zh-CN" w:bidi="ar-SA"/>
          <w:woUserID w:val="4"/>
        </w:rPr>
        <w:t>65</w:t>
      </w:r>
      <w:r>
        <w:rPr>
          <w:rFonts w:hint="default" w:ascii="Times New Roman" w:hAnsi="Times New Roman" w:eastAsia="宋体" w:cstheme="minorBidi"/>
          <w:b w:val="0"/>
          <w:bCs w:val="0"/>
          <w:kern w:val="2"/>
          <w:sz w:val="24"/>
          <w:szCs w:val="22"/>
          <w:lang w:eastAsia="zh-CN" w:bidi="ar-SA"/>
          <w:woUserID w:val="1"/>
        </w:rPr>
        <w:t>%</w:t>
      </w: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p>
    <w:p>
      <w:pPr>
        <w:keepNext w:val="0"/>
        <w:keepLines w:val="0"/>
        <w:widowControl/>
        <w:suppressLineNumbers w:val="0"/>
        <w:spacing w:before="0" w:beforeAutospacing="0" w:after="100" w:afterAutospacing="0"/>
        <w:ind w:left="720" w:right="720"/>
        <w:jc w:val="left"/>
        <w:rPr>
          <w:rFonts w:hint="default" w:ascii="Times New Roman" w:hAnsi="Times New Roman" w:eastAsia="宋体" w:cstheme="minorBidi"/>
          <w:b w:val="0"/>
          <w:bCs w:val="0"/>
          <w:kern w:val="2"/>
          <w:sz w:val="24"/>
          <w:szCs w:val="22"/>
          <w:lang w:eastAsia="zh-CN" w:bidi="ar-SA"/>
          <w:woUserID w:val="1"/>
        </w:rPr>
      </w:pPr>
    </w:p>
    <w:p>
      <w:pPr>
        <w:pStyle w:val="3"/>
        <w:spacing w:after="156"/>
      </w:pPr>
      <w:r>
        <w:rPr>
          <w:woUserID w:val="1"/>
        </w:rPr>
        <w:t>基于贪心算法补货策略优化</w:t>
      </w:r>
    </w:p>
    <w:p>
      <w:pPr>
        <w:keepNext w:val="0"/>
        <w:keepLines w:val="0"/>
        <w:widowControl/>
        <w:suppressLineNumbers w:val="0"/>
        <w:jc w:val="left"/>
        <w:rPr>
          <w:woUserID w:val="2"/>
        </w:rPr>
      </w:pPr>
      <w:r>
        <w:rPr>
          <w:rFonts w:hint="default"/>
          <w:woUserID w:val="2"/>
        </w:rPr>
        <w:t>题目要求根据2023年6月24-30日的可售品种，给出7月1日的单品补货量和定价策略，</w:t>
      </w:r>
      <w:r>
        <w:rPr>
          <w:rFonts w:ascii="宋体" w:hAnsi="宋体" w:eastAsia="宋体" w:cs="宋体"/>
          <w:kern w:val="0"/>
          <w:sz w:val="24"/>
          <w:szCs w:val="24"/>
          <w:lang w:val="en-US" w:eastAsia="zh-CN" w:bidi="ar"/>
          <w:woUserID w:val="2"/>
        </w:rPr>
        <w:t xml:space="preserve">在尽量满足市场对各品类蔬菜商品需求的前提下，使得商超收益最大。 </w:t>
      </w:r>
    </w:p>
    <w:p>
      <w:pPr>
        <w:rPr>
          <w:rFonts w:hint="default"/>
          <w:woUserID w:val="2"/>
        </w:rPr>
      </w:pPr>
      <w:r>
        <w:rPr>
          <w:rFonts w:hint="default"/>
          <w:woUserID w:val="2"/>
        </w:rPr>
        <w:t>首先对数据进行预处理，筛选出2023年6月24-30日的数据，借助如下</w:t>
      </w:r>
      <w:r>
        <w:rPr>
          <w:rFonts w:hint="default"/>
          <w:woUserID w:val="4"/>
        </w:rPr>
        <w:t>单位利率</w:t>
      </w:r>
      <w:r>
        <w:rPr>
          <w:rFonts w:hint="default"/>
          <w:woUserID w:val="2"/>
        </w:rPr>
        <w:t>计算公式计算出每笔交易中单个品类商品的单位利润：</w:t>
      </w:r>
    </w:p>
    <w:p>
      <w:pPr>
        <w:rPr>
          <w:rFonts w:hint="default"/>
          <w:woUserID w:val="4"/>
        </w:rPr>
      </w:pPr>
      <w:r>
        <w:rPr>
          <w:rFonts w:hint="default"/>
          <w:woUserID w:val="1"/>
        </w:rPr>
        <w:drawing>
          <wp:inline distT="0" distB="0" distL="114300" distR="114300">
            <wp:extent cx="5591175" cy="323850"/>
            <wp:effectExtent l="0" t="0" r="0" b="0"/>
            <wp:docPr id="149" name="E657119C-6982-421D-8BA7-E74DEB70A7DA-9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657119C-6982-421D-8BA7-E74DEB70A7DA-93" descr="latexmath"/>
                    <pic:cNvPicPr>
                      <a:picLocks noChangeAspect="1"/>
                    </pic:cNvPicPr>
                  </pic:nvPicPr>
                  <pic:blipFill>
                    <a:blip r:embed="rId143">
                      <a:extLst>
                        <a:ext uri="{96DAC541-7B7A-43D3-8B79-37D633B846F1}">
                          <asvg:svgBlip xmlns:asvg="http://schemas.microsoft.com/office/drawing/2016/SVG/main" r:embed="rId144"/>
                        </a:ext>
                      </a:extLst>
                    </a:blip>
                    <a:stretch>
                      <a:fillRect/>
                    </a:stretch>
                  </pic:blipFill>
                  <pic:spPr>
                    <a:xfrm>
                      <a:off x="0" y="0"/>
                      <a:ext cx="5591175" cy="323850"/>
                    </a:xfrm>
                    <a:prstGeom prst="rect">
                      <a:avLst/>
                    </a:prstGeom>
                  </pic:spPr>
                </pic:pic>
              </a:graphicData>
            </a:graphic>
          </wp:inline>
        </w:drawing>
      </w:r>
    </w:p>
    <w:p>
      <w:pPr>
        <w:rPr>
          <w:rFonts w:hint="default"/>
          <w:woUserID w:val="2"/>
        </w:rPr>
      </w:pPr>
      <w:r>
        <w:rPr>
          <w:rFonts w:ascii="宋体" w:hAnsi="宋体" w:cs="宋体"/>
          <w:kern w:val="0"/>
          <w:sz w:val="24"/>
          <w:szCs w:val="24"/>
          <w:lang w:eastAsia="zh-CN" w:bidi="ar"/>
          <w:woUserID w:val="2"/>
        </w:rPr>
        <w:t>由于同种品类蔬菜的单位利润基本接近，有很多重合的数据，所以将平均值作为预测值是合理的。我们将单位利润的平均值作为对各品类蔬菜7月1日当天单位利润的预测值，在使用Python代码整合计算之后</w:t>
      </w:r>
      <w:r>
        <w:rPr>
          <w:rFonts w:ascii="宋体" w:hAnsi="宋体" w:cs="宋体"/>
          <w:kern w:val="0"/>
          <w:sz w:val="24"/>
          <w:szCs w:val="24"/>
          <w:lang w:eastAsia="zh-CN" w:bidi="ar"/>
          <w:woUserID w:val="2"/>
        </w:rPr>
        <w:t>(coonect.py,详见整合代码附件)</w:t>
      </w:r>
      <w:r>
        <w:rPr>
          <w:rFonts w:ascii="宋体" w:hAnsi="宋体" w:cs="宋体"/>
          <w:kern w:val="0"/>
          <w:sz w:val="24"/>
          <w:szCs w:val="24"/>
          <w:lang w:eastAsia="zh-CN" w:bidi="ar"/>
          <w:woUserID w:val="2"/>
        </w:rPr>
        <w:t>，我们借助Excel自带绘图工具</w:t>
      </w:r>
      <w:r>
        <w:rPr>
          <w:rFonts w:hint="default"/>
          <w:woUserID w:val="2"/>
        </w:rPr>
        <w:t>绘制各品类单位利润的图表，使所求数据更加直观：</w:t>
      </w:r>
    </w:p>
    <w:p>
      <w:pPr>
        <w:jc w:val="center"/>
        <w:rPr>
          <w:rFonts w:hint="default"/>
          <w:woUserID w:val="2"/>
        </w:rPr>
      </w:pPr>
      <w:r>
        <w:rPr>
          <w:rFonts w:hint="default"/>
          <w:woUserID w:val="2"/>
        </w:rPr>
        <w:drawing>
          <wp:inline distT="0" distB="0" distL="114300" distR="114300">
            <wp:extent cx="4013200" cy="241935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45"/>
                    <a:stretch>
                      <a:fillRect/>
                    </a:stretch>
                  </pic:blipFill>
                  <pic:spPr>
                    <a:xfrm>
                      <a:off x="0" y="0"/>
                      <a:ext cx="4013200" cy="2419350"/>
                    </a:xfrm>
                    <a:prstGeom prst="rect">
                      <a:avLst/>
                    </a:prstGeom>
                  </pic:spPr>
                </pic:pic>
              </a:graphicData>
            </a:graphic>
          </wp:inline>
        </w:drawing>
      </w:r>
    </w:p>
    <w:p>
      <w:pPr>
        <w:rPr>
          <w:rFonts w:hint="default"/>
          <w:woUserID w:val="2"/>
        </w:rPr>
      </w:pPr>
      <w:r>
        <w:rPr>
          <w:rFonts w:hint="default"/>
          <w:woUserID w:val="2"/>
        </w:rPr>
        <w:t>然后通过Python代码整合已有数据，得到各品类销售量和加成定价平均值。</w:t>
      </w:r>
    </w:p>
    <w:p>
      <w:pPr>
        <w:rPr>
          <w:rFonts w:hint="default" w:eastAsia="宋体"/>
          <w:woUserID w:val="2"/>
        </w:rPr>
      </w:pPr>
      <w:r>
        <w:rPr>
          <w:rFonts w:hint="default"/>
          <w:woUserID w:val="2"/>
        </w:rPr>
        <w:t>贪心算法，即</w:t>
      </w:r>
      <w:r>
        <w:rPr>
          <w:rFonts w:hint="default" w:eastAsia="宋体"/>
          <w:woUserID w:val="2"/>
        </w:rPr>
        <w:t>在每一步</w:t>
      </w:r>
      <w:r>
        <w:rPr>
          <w:rFonts w:hint="default" w:eastAsia="宋体"/>
          <w:woUserID w:val="2"/>
        </w:rPr>
        <w:fldChar w:fldCharType="begin"/>
      </w:r>
      <w:r>
        <w:rPr>
          <w:rFonts w:hint="default" w:eastAsia="宋体"/>
          <w:woUserID w:val="2"/>
        </w:rPr>
        <w:instrText xml:space="preserve"> HYPERLINK "https://baike.baidu.com/item/%E9%97%AE%E9%A2%98%E6%B1%82%E8%A7%A3/6693186?fromModule=lemma_inlink" \t "_blank" </w:instrText>
      </w:r>
      <w:r>
        <w:rPr>
          <w:rFonts w:hint="default" w:eastAsia="宋体"/>
          <w:woUserID w:val="2"/>
        </w:rPr>
        <w:fldChar w:fldCharType="separate"/>
      </w:r>
      <w:r>
        <w:rPr>
          <w:rFonts w:hint="default" w:eastAsia="宋体"/>
          <w:woUserID w:val="2"/>
        </w:rPr>
        <w:t>问题求解</w:t>
      </w:r>
      <w:r>
        <w:rPr>
          <w:rFonts w:hint="default" w:eastAsia="宋体"/>
          <w:woUserID w:val="2"/>
        </w:rPr>
        <w:fldChar w:fldCharType="end"/>
      </w:r>
      <w:r>
        <w:rPr>
          <w:rFonts w:hint="default" w:eastAsia="宋体"/>
          <w:woUserID w:val="2"/>
        </w:rPr>
        <w:t>时均做出当前的最优选择。在本题中，由于引进“单位利润”这一新变量作为是否值得补货的判断标准，单位利润越高意味着在同等进货量下，售出等量商品可以获得更高的利润，在每一种商品的选择中，都是选择当前单位利润最高的商品进货，符合贪心策略中的最优情况，所以使用贪心算法可以统计出各品类中最值得补货的商品。</w:t>
      </w:r>
    </w:p>
    <w:p>
      <w:pPr>
        <w:rPr>
          <w:rFonts w:ascii="宋体" w:hAnsi="宋体" w:cs="宋体"/>
          <w:sz w:val="24"/>
          <w:szCs w:val="24"/>
          <w:woUserID w:val="2"/>
        </w:rPr>
      </w:pPr>
      <w:r>
        <w:rPr>
          <w:rFonts w:hint="default" w:eastAsia="宋体"/>
          <w:woUserID w:val="2"/>
        </w:rPr>
        <w:t>但同时我们需要考虑到部分品类蔬菜预计销售量不能达到题目中</w:t>
      </w:r>
      <w:r>
        <w:rPr>
          <w:rFonts w:ascii="宋体" w:hAnsi="宋体" w:eastAsia="宋体" w:cs="宋体"/>
          <w:sz w:val="24"/>
          <w:szCs w:val="24"/>
          <w:woUserID w:val="2"/>
        </w:rPr>
        <w:t>陈列量</w:t>
      </w:r>
      <w:r>
        <w:rPr>
          <w:rFonts w:ascii="宋体" w:hAnsi="宋体" w:cs="宋体"/>
          <w:sz w:val="24"/>
          <w:szCs w:val="24"/>
          <w:woUserID w:val="2"/>
        </w:rPr>
        <w:t>不小于</w:t>
      </w:r>
      <w:r>
        <w:rPr>
          <w:rFonts w:ascii="宋体" w:hAnsi="宋体" w:eastAsia="宋体" w:cs="宋体"/>
          <w:sz w:val="24"/>
          <w:szCs w:val="24"/>
          <w:woUserID w:val="2"/>
        </w:rPr>
        <w:t>2.5 千克的要求</w:t>
      </w:r>
      <w:r>
        <w:rPr>
          <w:rFonts w:ascii="宋体" w:hAnsi="宋体" w:cs="宋体"/>
          <w:sz w:val="24"/>
          <w:szCs w:val="24"/>
          <w:woUserID w:val="2"/>
        </w:rPr>
        <w:t>，所以我们采取先选择预计销售量大于2.5千克品类蔬菜的贪心策略，尽量保证进货的蔬菜全部售出。</w:t>
      </w:r>
    </w:p>
    <w:p>
      <w:pPr>
        <w:keepNext w:val="0"/>
        <w:keepLines w:val="0"/>
        <w:widowControl/>
        <w:suppressLineNumbers w:val="0"/>
        <w:jc w:val="left"/>
        <w:rPr>
          <w:rFonts w:ascii="宋体" w:hAnsi="宋体" w:cs="宋体"/>
          <w:sz w:val="24"/>
          <w:szCs w:val="24"/>
          <w:woUserID w:val="2"/>
        </w:rPr>
      </w:pPr>
      <w:r>
        <w:rPr>
          <w:rFonts w:ascii="宋体" w:hAnsi="宋体" w:cs="宋体"/>
          <w:sz w:val="24"/>
          <w:szCs w:val="24"/>
          <w:woUserID w:val="2"/>
        </w:rPr>
        <w:t>由于题目要求，</w:t>
      </w:r>
      <w:r>
        <w:rPr>
          <w:rFonts w:ascii="宋体" w:hAnsi="宋体" w:eastAsia="宋体" w:cs="宋体"/>
          <w:kern w:val="0"/>
          <w:sz w:val="24"/>
          <w:szCs w:val="24"/>
          <w:lang w:val="en-US" w:eastAsia="zh-CN" w:bidi="ar"/>
          <w:woUserID w:val="2"/>
        </w:rPr>
        <w:t>可售单品总数</w:t>
      </w:r>
      <w:r>
        <w:rPr>
          <w:rFonts w:ascii="宋体" w:hAnsi="宋体" w:cs="宋体"/>
          <w:kern w:val="0"/>
          <w:sz w:val="24"/>
          <w:szCs w:val="24"/>
          <w:lang w:eastAsia="zh-CN" w:bidi="ar"/>
          <w:woUserID w:val="2"/>
        </w:rPr>
        <w:t>需要</w:t>
      </w:r>
      <w:r>
        <w:rPr>
          <w:rFonts w:ascii="宋体" w:hAnsi="宋体" w:eastAsia="宋体" w:cs="宋体"/>
          <w:kern w:val="0"/>
          <w:sz w:val="24"/>
          <w:szCs w:val="24"/>
          <w:lang w:val="en-US" w:eastAsia="zh-CN" w:bidi="ar"/>
          <w:woUserID w:val="2"/>
        </w:rPr>
        <w:t>控制在 27-33 个</w:t>
      </w:r>
      <w:r>
        <w:rPr>
          <w:rFonts w:ascii="宋体" w:hAnsi="宋体" w:cs="宋体"/>
          <w:kern w:val="0"/>
          <w:sz w:val="24"/>
          <w:szCs w:val="24"/>
          <w:lang w:eastAsia="zh-CN" w:bidi="ar"/>
          <w:woUserID w:val="2"/>
        </w:rPr>
        <w:t>，所以在选取完所有</w:t>
      </w:r>
      <w:r>
        <w:rPr>
          <w:rFonts w:ascii="宋体" w:hAnsi="宋体" w:cs="宋体"/>
          <w:sz w:val="24"/>
          <w:szCs w:val="24"/>
          <w:woUserID w:val="2"/>
        </w:rPr>
        <w:t>销售量大于2.5千克的蔬菜之后，我们使用如下公式计算销售量小于2.5千克蔬菜种类的加成利润值：</w:t>
      </w:r>
    </w:p>
    <w:p>
      <w:pPr>
        <w:keepNext w:val="0"/>
        <w:keepLines w:val="0"/>
        <w:widowControl/>
        <w:suppressLineNumbers w:val="0"/>
        <w:ind w:left="240" w:leftChars="0" w:hanging="240" w:hangingChars="100"/>
        <w:jc w:val="left"/>
        <w:rPr>
          <w:rFonts w:ascii="宋体" w:hAnsi="宋体" w:cs="宋体"/>
          <w:sz w:val="24"/>
          <w:szCs w:val="24"/>
          <w:woUserID w:val="2"/>
        </w:rPr>
      </w:pPr>
      <w:r>
        <w:rPr>
          <w:rFonts w:ascii="宋体" w:hAnsi="宋体" w:cs="宋体"/>
          <w:sz w:val="24"/>
          <w:szCs w:val="24"/>
          <w:woUserID w:val="2"/>
        </w:rPr>
        <w:t xml:space="preserve">   </w:t>
      </w:r>
      <w:r>
        <w:rPr>
          <w:rFonts w:ascii="宋体" w:hAnsi="宋体" w:cs="宋体"/>
          <w:sz w:val="24"/>
          <w:szCs w:val="24"/>
          <w:woUserID w:val="2"/>
        </w:rPr>
        <w:drawing>
          <wp:inline distT="0" distB="0" distL="114300" distR="114300">
            <wp:extent cx="5447665" cy="189230"/>
            <wp:effectExtent l="0" t="0" r="635" b="1270"/>
            <wp:docPr id="52"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657119C-6982-421D-8BA7-E74DEB70A7DA-36" descr="latexmath"/>
                    <pic:cNvPicPr>
                      <a:picLocks noChangeAspect="1"/>
                    </pic:cNvPicPr>
                  </pic:nvPicPr>
                  <pic:blipFill>
                    <a:blip r:embed="rId146">
                      <a:extLst>
                        <a:ext uri="{96DAC541-7B7A-43D3-8B79-37D633B846F1}">
                          <asvg:svgBlip xmlns:asvg="http://schemas.microsoft.com/office/drawing/2016/SVG/main" r:embed="rId147"/>
                        </a:ext>
                      </a:extLst>
                    </a:blip>
                    <a:stretch>
                      <a:fillRect/>
                    </a:stretch>
                  </pic:blipFill>
                  <pic:spPr>
                    <a:xfrm>
                      <a:off x="0" y="0"/>
                      <a:ext cx="5447612" cy="189497"/>
                    </a:xfrm>
                    <a:prstGeom prst="rect">
                      <a:avLst/>
                    </a:prstGeom>
                  </pic:spPr>
                </pic:pic>
              </a:graphicData>
            </a:graphic>
          </wp:inline>
        </w:drawing>
      </w:r>
    </w:p>
    <w:p>
      <w:pPr>
        <w:rPr>
          <w:rFonts w:hint="default" w:ascii="宋体" w:hAnsi="宋体" w:cs="宋体"/>
          <w:sz w:val="24"/>
          <w:szCs w:val="24"/>
          <w:woUserID w:val="2"/>
        </w:rPr>
      </w:pPr>
    </w:p>
    <w:p>
      <w:pPr>
        <w:rPr>
          <w:rFonts w:ascii="宋体" w:hAnsi="宋体" w:cs="宋体"/>
          <w:sz w:val="24"/>
          <w:szCs w:val="24"/>
          <w:woUserID w:val="2"/>
        </w:rPr>
      </w:pPr>
      <w:r>
        <w:rPr>
          <w:rFonts w:hint="default"/>
          <w:woUserID w:val="2"/>
        </w:rPr>
        <w:t>对于</w:t>
      </w:r>
      <w:r>
        <w:rPr>
          <w:rFonts w:ascii="宋体" w:hAnsi="宋体" w:cs="宋体"/>
          <w:sz w:val="24"/>
          <w:szCs w:val="24"/>
          <w:woUserID w:val="2"/>
        </w:rPr>
        <w:t>销售量小于2.5千克的蔬菜单品，我们根据加成利润值的多少排序，将加成利润值大作为贪心策略，重新遍历商品以完善贪心算法。</w:t>
      </w:r>
    </w:p>
    <w:p>
      <w:pPr>
        <w:rPr>
          <w:rFonts w:ascii="宋体" w:hAnsi="宋体" w:eastAsia="宋体" w:cs="宋体"/>
          <w:kern w:val="0"/>
          <w:sz w:val="24"/>
          <w:szCs w:val="24"/>
          <w:lang w:eastAsia="zh-CN" w:bidi="ar"/>
          <w:woUserID w:val="2"/>
        </w:rPr>
      </w:pPr>
      <w:r>
        <w:rPr>
          <w:rFonts w:ascii="宋体" w:hAnsi="宋体" w:cs="宋体"/>
          <w:sz w:val="24"/>
          <w:szCs w:val="24"/>
          <w:woUserID w:val="2"/>
        </w:rPr>
        <w:t>在实际的操作中，选完销售量大于2.5千克品类蔬菜之后选取的蔬菜单品量已达到32个，符合题目中</w:t>
      </w:r>
      <w:r>
        <w:rPr>
          <w:rFonts w:ascii="宋体" w:hAnsi="宋体" w:eastAsia="宋体" w:cs="宋体"/>
          <w:kern w:val="0"/>
          <w:sz w:val="24"/>
          <w:szCs w:val="24"/>
          <w:lang w:val="en-US" w:eastAsia="zh-CN" w:bidi="ar"/>
          <w:woUserID w:val="2"/>
        </w:rPr>
        <w:t>27-33个可售单品总数</w:t>
      </w:r>
      <w:r>
        <w:rPr>
          <w:rFonts w:ascii="宋体" w:hAnsi="宋体" w:eastAsia="宋体" w:cs="宋体"/>
          <w:kern w:val="0"/>
          <w:sz w:val="24"/>
          <w:szCs w:val="24"/>
          <w:lang w:eastAsia="zh-CN" w:bidi="ar"/>
          <w:woUserID w:val="2"/>
        </w:rPr>
        <w:t>的要求，所以代码中未进行加成利润值的排序计算。</w:t>
      </w:r>
    </w:p>
    <w:p>
      <w:pPr>
        <w:rPr>
          <w:rFonts w:hint="default" w:ascii="宋体" w:hAnsi="宋体" w:eastAsia="宋体" w:cs="宋体"/>
          <w:kern w:val="0"/>
          <w:sz w:val="24"/>
          <w:szCs w:val="24"/>
          <w:lang w:eastAsia="zh-CN" w:bidi="ar"/>
          <w:woUserID w:val="2"/>
        </w:rPr>
      </w:pPr>
      <w:r>
        <w:rPr>
          <w:rFonts w:ascii="宋体" w:hAnsi="宋体" w:eastAsia="宋体" w:cs="宋体"/>
          <w:kern w:val="0"/>
          <w:sz w:val="24"/>
          <w:szCs w:val="24"/>
          <w:lang w:eastAsia="zh-CN" w:bidi="ar"/>
          <w:woUserID w:val="2"/>
        </w:rPr>
        <w:t>运行c++代码，</w:t>
      </w:r>
      <w:r>
        <w:rPr>
          <w:rFonts w:ascii="宋体" w:hAnsi="宋体" w:cs="宋体"/>
          <w:kern w:val="0"/>
          <w:sz w:val="24"/>
          <w:szCs w:val="24"/>
          <w:lang w:eastAsia="zh-CN" w:bidi="ar"/>
          <w:woUserID w:val="2"/>
        </w:rPr>
        <w:t>（tanxin.cpp，详见贪心算法附件）</w:t>
      </w:r>
      <w:r>
        <w:rPr>
          <w:rFonts w:ascii="宋体" w:hAnsi="宋体" w:eastAsia="宋体" w:cs="宋体"/>
          <w:kern w:val="0"/>
          <w:sz w:val="24"/>
          <w:szCs w:val="24"/>
          <w:lang w:eastAsia="zh-CN" w:bidi="ar"/>
          <w:woUserID w:val="2"/>
        </w:rPr>
        <w:t>我们</w:t>
      </w:r>
      <w:r>
        <w:rPr>
          <w:rFonts w:ascii="宋体" w:hAnsi="宋体" w:cs="宋体"/>
          <w:sz w:val="24"/>
          <w:szCs w:val="24"/>
          <w:woUserID w:val="2"/>
        </w:rPr>
        <w:t>计算出当天</w:t>
      </w:r>
      <w:r>
        <w:rPr>
          <w:rFonts w:ascii="宋体" w:hAnsi="宋体" w:eastAsia="宋体" w:cs="宋体"/>
          <w:sz w:val="24"/>
          <w:szCs w:val="24"/>
          <w:woUserID w:val="2"/>
        </w:rPr>
        <w:t>商超最大</w:t>
      </w:r>
      <w:r>
        <w:rPr>
          <w:rFonts w:ascii="宋体" w:hAnsi="宋体" w:cs="宋体"/>
          <w:sz w:val="24"/>
          <w:szCs w:val="24"/>
          <w:woUserID w:val="2"/>
        </w:rPr>
        <w:t>收益为188元，并</w:t>
      </w:r>
      <w:r>
        <w:rPr>
          <w:rFonts w:ascii="宋体" w:hAnsi="宋体" w:eastAsia="宋体" w:cs="宋体"/>
          <w:kern w:val="0"/>
          <w:sz w:val="24"/>
          <w:szCs w:val="24"/>
          <w:lang w:eastAsia="zh-CN" w:bidi="ar"/>
          <w:woUserID w:val="2"/>
        </w:rPr>
        <w:t>得到</w:t>
      </w:r>
      <w:r>
        <w:rPr>
          <w:rFonts w:ascii="宋体" w:hAnsi="宋体" w:eastAsia="宋体" w:cs="宋体"/>
          <w:sz w:val="24"/>
          <w:szCs w:val="24"/>
          <w:woUserID w:val="2"/>
        </w:rPr>
        <w:t>单品补货量和定价策略</w:t>
      </w:r>
      <w:r>
        <w:rPr>
          <w:rFonts w:ascii="宋体" w:hAnsi="宋体" w:cs="宋体"/>
          <w:sz w:val="24"/>
          <w:szCs w:val="24"/>
          <w:woUserID w:val="2"/>
        </w:rPr>
        <w:t>如下表</w:t>
      </w:r>
      <w:r>
        <w:rPr>
          <w:rFonts w:ascii="宋体" w:hAnsi="宋体" w:eastAsia="宋体" w:cs="宋体"/>
          <w:kern w:val="0"/>
          <w:sz w:val="24"/>
          <w:szCs w:val="24"/>
          <w:lang w:eastAsia="zh-CN" w:bidi="ar"/>
          <w:woUserID w:val="2"/>
        </w:rPr>
        <w:t>：</w:t>
      </w:r>
    </w:p>
    <w:tbl>
      <w:tblPr>
        <w:tblStyle w:val="13"/>
        <w:tblW w:w="4231" w:type="pct"/>
        <w:jc w:val="center"/>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Layout w:type="autofit"/>
        <w:tblCellMar>
          <w:top w:w="0" w:type="dxa"/>
          <w:left w:w="10" w:type="dxa"/>
          <w:bottom w:w="0" w:type="dxa"/>
          <w:right w:w="10" w:type="dxa"/>
        </w:tblCellMar>
      </w:tblPr>
      <w:tblGrid>
        <w:gridCol w:w="913"/>
        <w:gridCol w:w="2908"/>
        <w:gridCol w:w="1169"/>
        <w:gridCol w:w="2511"/>
      </w:tblGrid>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86" w:hRule="atLeast"/>
          <w:jc w:val="center"/>
        </w:trPr>
        <w:tc>
          <w:tcPr>
            <w:tcW w:w="609" w:type="pct"/>
            <w:tcBorders>
              <w:top w:val="single" w:color="000000" w:sz="12" w:space="0"/>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lang w:val="en-US"/>
                <w:woUserID w:val="1"/>
              </w:rPr>
            </w:pPr>
          </w:p>
        </w:tc>
        <w:tc>
          <w:tcPr>
            <w:tcW w:w="1938" w:type="pct"/>
            <w:tcBorders>
              <w:top w:val="single" w:color="000000" w:sz="12" w:space="0"/>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单品名</w:t>
            </w:r>
          </w:p>
        </w:tc>
        <w:tc>
          <w:tcPr>
            <w:tcW w:w="779" w:type="pct"/>
            <w:tcBorders>
              <w:top w:val="single" w:color="000000" w:sz="12" w:space="0"/>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eastAsia="宋体"/>
                <w:lang w:eastAsia="zh-CN"/>
                <w:woUserID w:val="1"/>
              </w:rPr>
              <w:t>数量</w:t>
            </w:r>
          </w:p>
        </w:tc>
        <w:tc>
          <w:tcPr>
            <w:tcW w:w="0" w:type="auto"/>
            <w:tcBorders>
              <w:top w:val="single" w:color="000000" w:sz="12" w:space="0"/>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定价策略</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64"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woUserID w:val="1"/>
              </w:rPr>
            </w:pPr>
            <w:r>
              <w:rPr>
                <w:rFonts w:hint="eastAsia" w:ascii="宋体" w:hAnsi="宋体" w:eastAsia="宋体" w:cs="宋体"/>
                <w:woUserID w:val="1"/>
              </w:rPr>
              <w:t>红椒（2）</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19.09731858</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woUserID w:val="1"/>
              </w:rPr>
            </w:pPr>
            <w:r>
              <w:rPr>
                <w:rFonts w:hint="eastAsia" w:ascii="宋体" w:hAnsi="宋体" w:eastAsia="宋体" w:cs="宋体"/>
                <w:woUserID w:val="1"/>
              </w:rPr>
              <w:t>七彩椒（2）</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5"/>
              </w:rPr>
              <w:t>19.1825575</w:t>
            </w:r>
            <w:r>
              <w:rPr>
                <w:rFonts w:hint="default"/>
                <w:woUserID w:val="1"/>
              </w:rPr>
              <w:t>5</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3</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woUserID w:val="1"/>
              </w:rPr>
            </w:pPr>
            <w:r>
              <w:rPr>
                <w:rFonts w:hint="eastAsia" w:ascii="宋体" w:hAnsi="宋体" w:eastAsia="宋体" w:cs="宋体"/>
                <w:woUserID w:val="1"/>
              </w:rPr>
              <w:t>枝江青梗散花</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5"/>
              </w:rPr>
              <w:t>13.0601379</w:t>
            </w:r>
            <w:r>
              <w:rPr>
                <w:rFonts w:hint="default"/>
                <w:woUserID w:val="1"/>
              </w:rPr>
              <w:t>3</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4</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菱角</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5"/>
              </w:rPr>
              <w:t>14.1644743</w:t>
            </w:r>
            <w:r>
              <w:rPr>
                <w:rFonts w:hint="default"/>
                <w:woUserID w:val="1"/>
              </w:rPr>
              <w:t>3</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5</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净藕（1）</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14.48864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6</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菠菜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14.30595041</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7</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菠菜（份）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5.90088998</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8</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螺丝椒</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11.45323411</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9</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紫茄子（1）</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5"/>
              </w:rPr>
            </w:pPr>
            <w:r>
              <w:rPr>
                <w:rFonts w:hint="default"/>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5"/>
              </w:rPr>
              <w:t>9.1677272</w:t>
            </w:r>
            <w:r>
              <w:rPr>
                <w:rFonts w:hint="default"/>
                <w:woUserID w:val="1"/>
              </w:rPr>
              <w:t>73</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10</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云南油麦菜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woUserID w:val="5"/>
              </w:rPr>
            </w:pPr>
            <w:r>
              <w:rPr>
                <w:rFonts w:hint="default" w:eastAsia="宋体"/>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woUserID w:val="5"/>
              </w:rPr>
            </w:pPr>
            <w:r>
              <w:rPr>
                <w:rFonts w:hint="default" w:eastAsia="宋体"/>
                <w:woUserID w:val="5"/>
              </w:rPr>
              <w:t>7.468116279</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 xml:space="preserve"> 11</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红莲藕带</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9.488671698</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12</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娃娃菜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5"/>
              </w:rPr>
              <w:t>6.58037414</w:t>
            </w:r>
            <w:r>
              <w:rPr>
                <w:rFonts w:hint="default" w:eastAsia="宋体"/>
                <w:lang w:eastAsia="zh-CN"/>
                <w:woUserID w:val="1"/>
              </w:rPr>
              <w:t>2</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13</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姜蒜小米椒组合装（小份）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5"/>
              </w:rPr>
              <w:t>4.91691489</w:t>
            </w:r>
            <w:r>
              <w:rPr>
                <w:rFonts w:hint="default" w:eastAsia="宋体"/>
                <w:lang w:eastAsia="zh-CN"/>
                <w:woUserID w:val="1"/>
              </w:rPr>
              <w:t>2</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14</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云南生菜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5"/>
              </w:rPr>
              <w:t>9.40877976</w:t>
            </w:r>
            <w:r>
              <w:rPr>
                <w:rFonts w:hint="default" w:eastAsia="宋体"/>
                <w:lang w:eastAsia="zh-CN"/>
                <w:woUserID w:val="1"/>
              </w:rPr>
              <w:t>2</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15</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云南生菜（份）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4.638277478</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16</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白玉菇（袋）</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5.799864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17</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红薯尖</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5.458074074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18</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双孢菇（盒）</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5.032794444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19</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云南油麦菜（份）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5"/>
              </w:rPr>
              <w:t>4.3076207</w:t>
            </w:r>
            <w:r>
              <w:rPr>
                <w:rFonts w:hint="default" w:eastAsia="宋体"/>
                <w:lang w:eastAsia="zh-CN"/>
                <w:woUserID w:val="1"/>
              </w:rPr>
              <w:t>8</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20</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虫草花（份）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3.76323396</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21</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菜心</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5"/>
              </w:rPr>
              <w:t>6.17869565</w:t>
            </w:r>
            <w:r>
              <w:rPr>
                <w:rFonts w:hint="default" w:eastAsia="宋体"/>
                <w:lang w:eastAsia="zh-CN"/>
                <w:woUserID w:val="1"/>
              </w:rPr>
              <w:t>2</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22</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小米椒（份）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5.889167724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23</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木耳菜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5.428687601</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24</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上海青</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8.16420526</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25</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外地茼蒿</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12.79433166</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26</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1"/>
              </w:rPr>
              <w:t>圆茄子（2）</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6.207619735</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27</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1"/>
              </w:rPr>
              <w:t>竹叶菜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3.935085923</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28</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1"/>
              </w:rPr>
            </w:pPr>
            <w:r>
              <w:rPr>
                <w:rFonts w:hint="default" w:eastAsia="宋体"/>
                <w:lang w:eastAsia="zh-CN"/>
                <w:woUserID w:val="1"/>
              </w:rPr>
              <w:t>小皱皮（份）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2.693981685</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29</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小青菜（1）</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5.307003984</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30</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木耳菜（份）</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3.644351795</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06" w:hRule="atLeast"/>
          <w:jc w:val="center"/>
        </w:trPr>
        <w:tc>
          <w:tcPr>
            <w:tcW w:w="60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31</w:t>
            </w:r>
          </w:p>
        </w:tc>
        <w:tc>
          <w:tcPr>
            <w:tcW w:w="1938"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奶白菜</w:t>
            </w:r>
          </w:p>
        </w:tc>
        <w:tc>
          <w:tcPr>
            <w:tcW w:w="779" w:type="pct"/>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nil"/>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4.952552479</w:t>
            </w:r>
          </w:p>
        </w:tc>
      </w:tr>
      <w:tr>
        <w:tblPrEx>
          <w:tblBorders>
            <w:top w:val="single" w:color="auto" w:sz="4" w:space="0"/>
            <w:left w:val="none" w:color="auto" w:sz="6" w:space="0"/>
            <w:bottom w:val="single" w:color="auto" w:sz="4" w:space="0"/>
            <w:right w:val="none" w:color="auto" w:sz="6" w:space="0"/>
            <w:insideH w:val="outset" w:color="auto" w:sz="6" w:space="0"/>
            <w:insideV w:val="outset" w:color="auto" w:sz="6" w:space="0"/>
          </w:tblBorders>
          <w:shd w:val="clear" w:color="auto" w:fill="auto"/>
          <w:tblCellMar>
            <w:top w:w="0" w:type="dxa"/>
            <w:left w:w="10" w:type="dxa"/>
            <w:bottom w:w="0" w:type="dxa"/>
            <w:right w:w="10" w:type="dxa"/>
          </w:tblCellMar>
        </w:tblPrEx>
        <w:trPr>
          <w:trHeight w:val="386" w:hRule="atLeast"/>
          <w:jc w:val="center"/>
        </w:trPr>
        <w:tc>
          <w:tcPr>
            <w:tcW w:w="609" w:type="pct"/>
            <w:tcBorders>
              <w:top w:val="nil"/>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32</w:t>
            </w:r>
          </w:p>
        </w:tc>
        <w:tc>
          <w:tcPr>
            <w:tcW w:w="1938" w:type="pct"/>
            <w:tcBorders>
              <w:top w:val="nil"/>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woUserID w:val="1"/>
              </w:rPr>
            </w:pPr>
            <w:r>
              <w:rPr>
                <w:rFonts w:hint="default"/>
                <w:woUserID w:val="1"/>
              </w:rPr>
              <w:t>海鲜菇（包）</w:t>
            </w:r>
          </w:p>
        </w:tc>
        <w:tc>
          <w:tcPr>
            <w:tcW w:w="779" w:type="pct"/>
            <w:tcBorders>
              <w:top w:val="nil"/>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2.5</w:t>
            </w:r>
          </w:p>
        </w:tc>
        <w:tc>
          <w:tcPr>
            <w:tcW w:w="0" w:type="auto"/>
            <w:tcBorders>
              <w:top w:val="nil"/>
              <w:left w:val="nil"/>
              <w:bottom w:val="single" w:color="000000" w:sz="12" w:space="0"/>
              <w:right w:val="nil"/>
            </w:tcBorders>
            <w:shd w:val="clear" w:color="auto" w:fill="auto"/>
            <w:vAlign w:val="center"/>
          </w:tcPr>
          <w:p>
            <w:pPr>
              <w:keepNext w:val="0"/>
              <w:keepLines w:val="0"/>
              <w:widowControl w:val="0"/>
              <w:suppressLineNumbers w:val="0"/>
              <w:spacing w:before="0" w:beforeAutospacing="0" w:after="0" w:afterAutospacing="0"/>
              <w:ind w:left="0" w:leftChars="0" w:right="0" w:firstLine="0" w:firstLineChars="0"/>
              <w:jc w:val="center"/>
              <w:rPr>
                <w:rFonts w:hint="default" w:eastAsia="宋体"/>
                <w:lang w:eastAsia="zh-CN"/>
                <w:woUserID w:val="5"/>
              </w:rPr>
            </w:pPr>
            <w:r>
              <w:rPr>
                <w:rFonts w:hint="default" w:eastAsia="宋体"/>
                <w:lang w:eastAsia="zh-CN"/>
                <w:woUserID w:val="5"/>
              </w:rPr>
              <w:t>2.748387097</w:t>
            </w:r>
          </w:p>
        </w:tc>
      </w:tr>
    </w:tbl>
    <w:p>
      <w:pPr>
        <w:numPr>
          <w:ilvl w:val="0"/>
          <w:numId w:val="0"/>
        </w:numPr>
        <w:bidi w:val="0"/>
        <w:ind w:left="0" w:leftChars="0" w:firstLine="0" w:firstLineChars="0"/>
        <w:rPr>
          <w:woUserID w:val="0"/>
        </w:rPr>
      </w:pPr>
    </w:p>
    <w:p>
      <w:pPr>
        <w:pStyle w:val="3"/>
        <w:spacing w:after="156"/>
        <w:ind w:left="720" w:leftChars="0" w:hanging="720" w:hangingChars="300"/>
      </w:pPr>
      <w:r>
        <w:rPr>
          <w:woUserID w:val="1"/>
        </w:rPr>
        <w:t>脱离模型假设进行的补货优化和定价决策</w:t>
      </w:r>
    </w:p>
    <w:p>
      <w:pPr>
        <w:rPr>
          <w:b/>
          <w:bCs/>
          <w:woUserID w:val="1"/>
        </w:rPr>
      </w:pPr>
      <w:r>
        <w:rPr>
          <w:b/>
          <w:bCs/>
          <w:woUserID w:val="1"/>
        </w:rPr>
        <w:t>补货优化策略相关数据</w:t>
      </w:r>
    </w:p>
    <w:p>
      <w:pPr>
        <w:ind w:left="0" w:leftChars="0" w:firstLine="0" w:firstLineChars="0"/>
        <w:rPr>
          <w:rFonts w:hint="default"/>
          <w:woUserID w:val="1"/>
        </w:rPr>
      </w:pPr>
      <w:r>
        <w:rPr>
          <w:rFonts w:hint="default"/>
          <w:b/>
          <w:bCs/>
          <w:woUserID w:val="1"/>
        </w:rPr>
        <w:t>Data1.</w:t>
      </w:r>
      <w:r>
        <w:rPr>
          <w:rFonts w:hint="default"/>
          <w:woUserID w:val="1"/>
        </w:rPr>
        <w:t>市场总体补货倾向（包含本地市场和网络市场）</w:t>
      </w:r>
    </w:p>
    <w:p>
      <w:pPr>
        <w:ind w:left="0" w:leftChars="0" w:firstLine="420" w:firstLineChars="0"/>
        <w:rPr>
          <w:rFonts w:hint="default"/>
          <w:woUserID w:val="1"/>
        </w:rPr>
      </w:pPr>
      <w:r>
        <w:rPr>
          <w:rFonts w:hint="default"/>
          <w:woUserID w:val="1"/>
        </w:rPr>
        <w:t>本地市场的生鲜蔬菜供货情况能在一定程度上反映出当地居民对于菜肴的口味和对蔬菜品类的偏好；网络市场</w:t>
      </w:r>
      <w:r>
        <w:rPr>
          <w:rFonts w:hint="default"/>
          <w:woUserID w:val="1"/>
        </w:rPr>
        <w:t>的蔬菜供给量又在威胁传统商超的供货情况，面对当地市场不供货的生鲜蔬菜，许多顾客也会选择线上采购。</w:t>
      </w:r>
    </w:p>
    <w:p>
      <w:pPr>
        <w:ind w:left="0" w:leftChars="0" w:firstLine="0" w:firstLineChars="0"/>
        <w:rPr>
          <w:rFonts w:hint="default"/>
          <w:woUserID w:val="1"/>
        </w:rPr>
      </w:pPr>
      <w:r>
        <w:rPr>
          <w:rFonts w:hint="default"/>
          <w:b/>
          <w:bCs/>
          <w:woUserID w:val="1"/>
        </w:rPr>
        <w:t>Data2</w:t>
      </w:r>
      <w:r>
        <w:rPr>
          <w:rFonts w:hint="default"/>
          <w:b/>
          <w:bCs/>
          <w:woUserID w:val="1"/>
        </w:rPr>
        <w:t>.</w:t>
      </w:r>
      <w:r>
        <w:rPr>
          <w:rFonts w:hint="default"/>
          <w:woUserID w:val="1"/>
        </w:rPr>
        <w:t>消费者反馈和评价数据</w:t>
      </w:r>
      <w:r>
        <w:rPr>
          <w:rFonts w:hint="default"/>
          <w:woUserID w:val="1"/>
        </w:rPr>
        <w:t>。</w:t>
      </w:r>
    </w:p>
    <w:p>
      <w:pPr>
        <w:ind w:left="0" w:leftChars="0" w:firstLine="420" w:firstLineChars="0"/>
        <w:rPr>
          <w:rFonts w:hint="default"/>
          <w:woUserID w:val="1"/>
        </w:rPr>
      </w:pPr>
      <w:r>
        <w:rPr>
          <w:rFonts w:hint="default"/>
          <w:woUserID w:val="1"/>
        </w:rPr>
        <w:t>消费者的满意度直接决定了单品的销售额，消费者满意的单品可以增加补货，不够满意的则要相应减少补货。</w:t>
      </w:r>
      <w:r>
        <w:rPr>
          <w:rFonts w:hint="default"/>
          <w:woUserID w:val="1"/>
        </w:rPr>
        <w:t>特别地，对于同一销售单品，不同供货商供应的也可能给顾客带来不同的消费体验，在电商平台竞争激烈的当下，精品化蔬菜供应是传统商超需要考虑的一种策略[4]。</w:t>
      </w:r>
    </w:p>
    <w:p>
      <w:pPr>
        <w:ind w:left="0" w:leftChars="0" w:firstLine="0" w:firstLineChars="0"/>
        <w:rPr>
          <w:rFonts w:hint="default"/>
          <w:woUserID w:val="1"/>
        </w:rPr>
      </w:pPr>
      <w:r>
        <w:rPr>
          <w:rFonts w:hint="default"/>
          <w:b/>
          <w:bCs/>
          <w:woUserID w:val="1"/>
        </w:rPr>
        <w:t>Data3</w:t>
      </w:r>
      <w:r>
        <w:rPr>
          <w:rFonts w:hint="default"/>
          <w:b/>
          <w:bCs/>
          <w:woUserID w:val="1"/>
        </w:rPr>
        <w:t>.</w:t>
      </w:r>
      <w:r>
        <w:rPr>
          <w:rFonts w:hint="default"/>
          <w:woUserID w:val="1"/>
        </w:rPr>
        <w:t>当地天气情况</w:t>
      </w:r>
    </w:p>
    <w:p>
      <w:pPr>
        <w:ind w:left="0" w:leftChars="0" w:firstLine="420" w:firstLineChars="0"/>
        <w:rPr>
          <w:rFonts w:hint="default"/>
          <w:woUserID w:val="1"/>
        </w:rPr>
      </w:pPr>
      <w:r>
        <w:rPr>
          <w:rFonts w:hint="default"/>
          <w:woUserID w:val="1"/>
        </w:rPr>
        <w:t>蔬菜类商品极具时效性，需要保鲜，同时糟糕的天气也会降低消费者出门前往商超的欲望，只有具体了解当天天气才能更准确补货。</w:t>
      </w:r>
    </w:p>
    <w:p>
      <w:pPr>
        <w:ind w:left="0" w:leftChars="0" w:firstLine="420" w:firstLineChars="0"/>
        <w:rPr>
          <w:rFonts w:hint="default"/>
          <w:woUserID w:val="1"/>
        </w:rPr>
      </w:pPr>
    </w:p>
    <w:p>
      <w:pPr>
        <w:rPr>
          <w:rFonts w:hint="default"/>
          <w:woUserID w:val="1"/>
        </w:rPr>
      </w:pPr>
      <w:r>
        <w:rPr>
          <w:b/>
          <w:bCs/>
          <w:woUserID w:val="1"/>
        </w:rPr>
        <w:t>定价决策优化所需</w:t>
      </w:r>
      <w:r>
        <w:rPr>
          <w:b/>
          <w:bCs/>
          <w:woUserID w:val="1"/>
        </w:rPr>
        <w:t>数据</w:t>
      </w:r>
    </w:p>
    <w:p>
      <w:pPr>
        <w:ind w:left="0" w:leftChars="0" w:firstLine="0" w:firstLineChars="0"/>
        <w:rPr>
          <w:rFonts w:hint="default"/>
          <w:woUserID w:val="1"/>
        </w:rPr>
      </w:pPr>
      <w:r>
        <w:rPr>
          <w:rFonts w:hint="default"/>
          <w:b/>
          <w:bCs/>
          <w:woUserID w:val="1"/>
        </w:rPr>
        <w:t>Data1.</w:t>
      </w:r>
      <w:r>
        <w:rPr>
          <w:rFonts w:hint="default"/>
          <w:woUserID w:val="1"/>
        </w:rPr>
        <w:t>本地交通通达情况</w:t>
      </w:r>
    </w:p>
    <w:p>
      <w:pPr>
        <w:ind w:left="0" w:leftChars="0" w:firstLine="420" w:firstLineChars="0"/>
        <w:rPr>
          <w:rFonts w:hint="default"/>
          <w:woUserID w:val="1"/>
        </w:rPr>
      </w:pPr>
      <w:r>
        <w:rPr>
          <w:rFonts w:hint="default"/>
          <w:woUserID w:val="1"/>
        </w:rPr>
        <w:t>当地的交通通达状况将直接影响</w:t>
      </w:r>
      <w:r>
        <w:rPr>
          <w:rFonts w:hint="default"/>
          <w:woUserID w:val="1"/>
        </w:rPr>
        <w:t>供应商运送哪些单品</w:t>
      </w:r>
      <w:r>
        <w:rPr>
          <w:rFonts w:hint="default"/>
          <w:woUserID w:val="1"/>
        </w:rPr>
        <w:t>以及</w:t>
      </w:r>
      <w:r>
        <w:rPr>
          <w:rFonts w:hint="default"/>
          <w:woUserID w:val="1"/>
        </w:rPr>
        <w:t>他们运送单品的时间</w:t>
      </w:r>
      <w:r>
        <w:rPr>
          <w:rFonts w:hint="default"/>
          <w:woUserID w:val="1"/>
        </w:rPr>
        <w:t>、</w:t>
      </w:r>
      <w:r>
        <w:rPr>
          <w:rFonts w:hint="default"/>
          <w:woUserID w:val="1"/>
        </w:rPr>
        <w:t>运送费用等</w:t>
      </w:r>
      <w:r>
        <w:rPr>
          <w:rFonts w:hint="default"/>
          <w:woUserID w:val="1"/>
        </w:rPr>
        <w:t>；随着国内交通运输能力的不断提高，冷链产品的运输效率不断提高，网商平台也成为了当地传统商超的一大竞争对手。</w:t>
      </w:r>
    </w:p>
    <w:p>
      <w:pPr>
        <w:ind w:left="0" w:leftChars="0" w:firstLine="0" w:firstLineChars="0"/>
        <w:rPr>
          <w:rFonts w:hint="default"/>
          <w:woUserID w:val="1"/>
        </w:rPr>
      </w:pPr>
      <w:r>
        <w:rPr>
          <w:rFonts w:hint="default"/>
          <w:b/>
          <w:bCs/>
          <w:woUserID w:val="1"/>
        </w:rPr>
        <w:t>Data</w:t>
      </w:r>
      <w:r>
        <w:rPr>
          <w:rFonts w:hint="default"/>
          <w:b/>
          <w:bCs/>
          <w:woUserID w:val="1"/>
        </w:rPr>
        <w:t>2</w:t>
      </w:r>
      <w:r>
        <w:rPr>
          <w:rFonts w:hint="default"/>
          <w:b/>
          <w:bCs/>
          <w:woUserID w:val="1"/>
        </w:rPr>
        <w:t>.</w:t>
      </w:r>
      <w:r>
        <w:rPr>
          <w:rFonts w:hint="default"/>
          <w:woUserID w:val="1"/>
        </w:rPr>
        <w:t>当地节日及促销情况数据</w:t>
      </w:r>
    </w:p>
    <w:p>
      <w:pPr>
        <w:ind w:left="0" w:leftChars="0" w:firstLine="420" w:firstLineChars="0"/>
        <w:rPr>
          <w:rFonts w:hint="default"/>
          <w:woUserID w:val="1"/>
        </w:rPr>
      </w:pPr>
      <w:r>
        <w:rPr>
          <w:rFonts w:hint="default"/>
          <w:woUserID w:val="1"/>
        </w:rPr>
        <w:t>节日优惠也是影响单品定价的一大因素，顾客总是希望在购买品质相当的蔬菜产品时支付相对更少的价格，面对节日促销，适当采取打折优惠是必要的。</w:t>
      </w:r>
    </w:p>
    <w:p>
      <w:pPr>
        <w:ind w:left="0" w:leftChars="0" w:firstLine="0" w:firstLineChars="0"/>
        <w:rPr>
          <w:rFonts w:hint="default"/>
          <w:woUserID w:val="1"/>
        </w:rPr>
      </w:pPr>
      <w:r>
        <w:rPr>
          <w:rFonts w:hint="default"/>
          <w:b/>
          <w:bCs/>
          <w:woUserID w:val="1"/>
        </w:rPr>
        <w:t>Data3.</w:t>
      </w:r>
      <w:r>
        <w:rPr>
          <w:rFonts w:hint="default"/>
          <w:woUserID w:val="1"/>
        </w:rPr>
        <w:t>生鲜产品企业品牌关系</w:t>
      </w:r>
    </w:p>
    <w:p>
      <w:pPr>
        <w:ind w:left="0" w:leftChars="0" w:firstLine="420" w:firstLineChars="0"/>
        <w:rPr>
          <w:rFonts w:hint="default"/>
          <w:woUserID w:val="1"/>
        </w:rPr>
      </w:pPr>
      <w:r>
        <w:rPr>
          <w:rFonts w:hint="default"/>
          <w:woUserID w:val="1"/>
        </w:rPr>
        <w:t>了解当地顾客对于品牌的依赖性，发掘自身对接生鲜产品企业与其他同类生鲜平台下产品的独特性，了解消费者与品牌关系的远近，如消费者关注品牌的动态且持有积极正面的态度时，说明二者保持着近品牌关系[5]。</w:t>
      </w:r>
    </w:p>
    <w:p>
      <w:pPr>
        <w:pStyle w:val="2"/>
      </w:pPr>
      <w:r>
        <w:rPr>
          <w:rFonts w:hint="default"/>
          <w:woUserID w:val="1"/>
        </w:rPr>
        <w:t>贪心算法参与预测的合理性评估</w:t>
      </w:r>
    </w:p>
    <w:p>
      <w:pPr>
        <w:ind w:firstLine="480"/>
      </w:pPr>
    </w:p>
    <w:p>
      <w:pPr>
        <w:pStyle w:val="3"/>
        <w:spacing w:after="156"/>
      </w:pPr>
      <w:bookmarkStart w:id="6" w:name="_Toc57576292"/>
      <w:r>
        <w:rPr>
          <w:rFonts w:hint="default"/>
          <w:woUserID w:val="2"/>
        </w:rPr>
        <w:t>贪心</w:t>
      </w:r>
      <w:r>
        <w:rPr>
          <w:rFonts w:hint="eastAsia"/>
        </w:rPr>
        <w:t>模型的优点</w:t>
      </w:r>
      <w:bookmarkEnd w:id="6"/>
    </w:p>
    <w:p>
      <w:pPr>
        <w:rPr>
          <w:rFonts w:hint="default"/>
          <w:lang w:val="en-US" w:eastAsia="zh-CN"/>
        </w:rPr>
      </w:pPr>
      <w:r>
        <w:rPr>
          <w:rFonts w:hint="default"/>
          <w:lang w:eastAsia="zh-CN"/>
          <w:woUserID w:val="2"/>
        </w:rPr>
        <w:t>1.</w:t>
      </w:r>
      <w:r>
        <w:rPr>
          <w:rFonts w:hint="default"/>
          <w:lang w:eastAsia="zh-CN"/>
          <w:woUserID w:val="2"/>
        </w:rPr>
        <w:t>贪心算法的实现过程</w:t>
      </w:r>
      <w:r>
        <w:rPr>
          <w:rFonts w:hint="default"/>
          <w:lang w:val="en-US" w:eastAsia="zh-CN"/>
        </w:rPr>
        <w:t>简单高效</w:t>
      </w:r>
      <w:r>
        <w:rPr>
          <w:rFonts w:hint="default"/>
          <w:lang w:eastAsia="zh-CN"/>
          <w:woUserID w:val="2"/>
        </w:rPr>
        <w:t>，在有限的</w:t>
      </w:r>
      <w:r>
        <w:rPr>
          <w:rFonts w:hint="default"/>
          <w:lang w:val="en-US" w:eastAsia="zh-CN"/>
          <w:woUserID w:val="2"/>
        </w:rPr>
        <w:t>代码量</w:t>
      </w:r>
      <w:r>
        <w:rPr>
          <w:rFonts w:hint="default"/>
          <w:lang w:eastAsia="zh-CN"/>
          <w:woUserID w:val="2"/>
        </w:rPr>
        <w:t>下</w:t>
      </w:r>
      <w:r>
        <w:rPr>
          <w:rFonts w:hint="default"/>
          <w:lang w:val="en-US" w:eastAsia="zh-CN"/>
        </w:rPr>
        <w:t>使用C++</w:t>
      </w:r>
      <w:r>
        <w:rPr>
          <w:rFonts w:hint="default"/>
          <w:lang w:eastAsia="zh-CN"/>
          <w:woUserID w:val="2"/>
        </w:rPr>
        <w:t>编程</w:t>
      </w:r>
      <w:r>
        <w:rPr>
          <w:rFonts w:hint="default"/>
          <w:lang w:val="en-US" w:eastAsia="zh-CN"/>
        </w:rPr>
        <w:t>对少量数据进行贪心计算，逻辑清晰，易于理解和实现</w:t>
      </w:r>
      <w:r>
        <w:rPr>
          <w:rFonts w:hint="default"/>
          <w:lang w:eastAsia="zh-CN"/>
          <w:woUserID w:val="2"/>
        </w:rPr>
        <w:t>，</w:t>
      </w:r>
      <w:r>
        <w:rPr>
          <w:rFonts w:hint="default"/>
          <w:lang w:val="en-US" w:eastAsia="zh-CN"/>
        </w:rPr>
        <w:t>是问题解决简单</w:t>
      </w:r>
      <w:r>
        <w:rPr>
          <w:rFonts w:hint="default"/>
          <w:lang w:eastAsia="zh-CN"/>
          <w:woUserID w:val="2"/>
        </w:rPr>
        <w:t>且迅速</w:t>
      </w:r>
      <w:r>
        <w:rPr>
          <w:rFonts w:hint="default"/>
          <w:lang w:val="en-US" w:eastAsia="zh-CN"/>
        </w:rPr>
        <w:t>的选择。</w:t>
      </w:r>
    </w:p>
    <w:p>
      <w:pPr>
        <w:rPr>
          <w:rFonts w:hint="default"/>
          <w:lang w:val="en-US" w:eastAsia="zh-CN"/>
        </w:rPr>
      </w:pPr>
      <w:r>
        <w:rPr>
          <w:rFonts w:hint="default"/>
          <w:lang w:eastAsia="zh-CN"/>
          <w:woUserID w:val="2"/>
        </w:rPr>
        <w:t>2.</w:t>
      </w:r>
      <w:r>
        <w:rPr>
          <w:rFonts w:hint="default"/>
          <w:lang w:val="en-US" w:eastAsia="zh-CN"/>
        </w:rPr>
        <w:t>有效利用空间：贪心算法</w:t>
      </w:r>
      <w:r>
        <w:rPr>
          <w:rFonts w:hint="default"/>
          <w:lang w:eastAsia="zh-CN"/>
          <w:woUserID w:val="2"/>
        </w:rPr>
        <w:t>求解问题</w:t>
      </w:r>
      <w:r>
        <w:rPr>
          <w:rFonts w:hint="default"/>
          <w:lang w:val="en-US" w:eastAsia="zh-CN"/>
        </w:rPr>
        <w:t>不需要大量额外的内存空间，因此即使在内存受限的环境下也能运行，</w:t>
      </w:r>
      <w:r>
        <w:rPr>
          <w:rFonts w:hint="default"/>
          <w:lang w:eastAsia="zh-CN"/>
          <w:woUserID w:val="2"/>
        </w:rPr>
        <w:t>减轻了程序运行的压力，</w:t>
      </w:r>
      <w:r>
        <w:rPr>
          <w:rFonts w:hint="default"/>
          <w:lang w:val="en-US" w:eastAsia="zh-CN"/>
        </w:rPr>
        <w:t>使得出结论变得更加便捷。</w:t>
      </w:r>
    </w:p>
    <w:p>
      <w:pPr>
        <w:rPr>
          <w:rFonts w:hint="default" w:ascii="宋体" w:hAnsi="宋体" w:eastAsia="宋体" w:cs="宋体"/>
          <w:sz w:val="24"/>
          <w:szCs w:val="24"/>
          <w:woUserID w:val="2"/>
        </w:rPr>
      </w:pPr>
      <w:r>
        <w:rPr>
          <w:rFonts w:ascii="宋体" w:hAnsi="宋体" w:eastAsia="宋体" w:cs="宋体"/>
          <w:sz w:val="24"/>
          <w:szCs w:val="24"/>
          <w:woUserID w:val="2"/>
        </w:rPr>
        <w:t>3.</w:t>
      </w:r>
      <w:r>
        <w:rPr>
          <w:rFonts w:hint="default"/>
          <w:woUserID w:val="2"/>
        </w:rPr>
        <w:t>贪心算法的成功取决于选择合适的贪心策略，在选择了正确的贪心策略之后</w:t>
      </w:r>
      <w:r>
        <w:rPr>
          <w:rFonts w:hint="default"/>
          <w:lang w:eastAsia="zh-CN"/>
          <w:woUserID w:val="2"/>
        </w:rPr>
        <w:t>，可以很好地实现对</w:t>
      </w:r>
      <w:r>
        <w:rPr>
          <w:rFonts w:ascii="宋体" w:hAnsi="宋体" w:eastAsia="宋体" w:cs="宋体"/>
          <w:sz w:val="24"/>
          <w:szCs w:val="24"/>
          <w:woUserID w:val="2"/>
        </w:rPr>
        <w:t>单品补货量和定价的推测。</w:t>
      </w:r>
    </w:p>
    <w:p>
      <w:pPr>
        <w:pStyle w:val="3"/>
        <w:spacing w:after="156"/>
      </w:pPr>
      <w:bookmarkStart w:id="7" w:name="_Toc57576293"/>
      <w:r>
        <w:rPr>
          <w:rFonts w:hint="default"/>
          <w:woUserID w:val="2"/>
        </w:rPr>
        <w:t>贪心</w:t>
      </w:r>
      <w:r>
        <w:rPr>
          <w:rFonts w:hint="eastAsia"/>
        </w:rPr>
        <w:t>模型的</w:t>
      </w:r>
      <w:bookmarkEnd w:id="7"/>
      <w:r>
        <w:rPr>
          <w:rFonts w:hint="eastAsia"/>
        </w:rPr>
        <w:t>缺点</w:t>
      </w:r>
    </w:p>
    <w:p>
      <w:r>
        <w:rPr>
          <w:woUserID w:val="2"/>
        </w:rPr>
        <w:t>1.</w:t>
      </w:r>
      <w:r>
        <w:t>局部最优解限制：贪心算法每次只考虑当前步骤的最优选择，而不考虑全局最优解。这可能导致在某些情况下得到次优解或不可行解。因此，贪心算法不能保证总是找到全局最优解。</w:t>
      </w:r>
    </w:p>
    <w:p>
      <w:pPr>
        <w:rPr>
          <w:rFonts w:hint="default"/>
          <w:bCs/>
          <w:woUserID w:val="2"/>
        </w:rPr>
      </w:pPr>
      <w:r>
        <w:rPr>
          <w:rFonts w:hint="default"/>
          <w:woUserID w:val="2"/>
        </w:rPr>
        <w:t>2.</w:t>
      </w:r>
      <w:r>
        <w:rPr>
          <w:rFonts w:hint="default"/>
        </w:rPr>
        <w:t>缺乏回溯：贪心算法通常不具备回溯的能力，即一旦做出决策就无法撤销。这意味着如果在后续步骤中发现之前的选择是错误的，算法可能无法修复这个错误。</w:t>
      </w:r>
    </w:p>
    <w:p>
      <w:pPr>
        <w:pStyle w:val="3"/>
        <w:spacing w:after="156"/>
      </w:pPr>
      <w:bookmarkStart w:id="8" w:name="_Toc57576294"/>
      <w:r>
        <w:rPr>
          <w:rFonts w:hint="default"/>
          <w:woUserID w:val="1"/>
        </w:rPr>
        <w:t>贪心</w:t>
      </w:r>
      <w:r>
        <w:rPr>
          <w:rFonts w:hint="eastAsia"/>
        </w:rPr>
        <w:t>模型的</w:t>
      </w:r>
      <w:r>
        <w:rPr>
          <w:rFonts w:hint="default"/>
          <w:woUserID w:val="1"/>
        </w:rPr>
        <w:t>实际</w:t>
      </w:r>
      <w:r>
        <w:rPr>
          <w:rFonts w:hint="eastAsia"/>
        </w:rPr>
        <w:t>推广</w:t>
      </w:r>
      <w:bookmarkEnd w:id="8"/>
    </w:p>
    <w:p>
      <w:pPr>
        <w:ind w:left="0" w:leftChars="0" w:firstLine="420" w:firstLineChars="0"/>
        <w:rPr>
          <w:rFonts w:hint="default"/>
          <w:woUserID w:val="1"/>
        </w:rPr>
      </w:pPr>
      <w:r>
        <w:rPr>
          <w:rFonts w:hint="default"/>
          <w:woUserID w:val="1"/>
        </w:rPr>
        <w:t>对于生鲜蔬菜未来补货的策略安排，基于集中规划的粒子群算法、模拟退火算法[8]往往难以适应于多达251种蔬菜单品的协调分配，从7月1日过去一周的可售单品出发，每一次抉择都基于最大化“单位利润”的获取。在不具备其他相关数据的情况下，这看上去一种简单高效的分布式规划法，</w:t>
      </w:r>
    </w:p>
    <w:p>
      <w:pPr>
        <w:pStyle w:val="2"/>
      </w:pPr>
      <w:bookmarkStart w:id="9" w:name="_Toc57576295"/>
      <w:r>
        <w:rPr>
          <w:rFonts w:hint="eastAsia"/>
        </w:rPr>
        <w:t>参考文献</w:t>
      </w:r>
      <w:bookmarkEnd w:id="9"/>
    </w:p>
    <w:p>
      <w:pPr>
        <w:numPr>
          <w:ilvl w:val="0"/>
          <w:numId w:val="5"/>
        </w:numPr>
        <w:jc w:val="both"/>
        <w:rPr>
          <w:rFonts w:hint="eastAsia" w:ascii="宋体" w:hAnsi="宋体" w:eastAsia="宋体" w:cs="宋体"/>
          <w:woUserID w:val="1"/>
        </w:rPr>
      </w:pPr>
      <w:r>
        <w:rPr>
          <w:rFonts w:hint="eastAsia" w:ascii="宋体" w:hAnsi="宋体" w:eastAsia="宋体" w:cs="宋体"/>
          <w:woUserID w:val="1"/>
        </w:rPr>
        <w:t>周业付.数字化背景下生鲜农产品供应链优化研究[J].科技风,2023(24):151-153.DOI:10.19392/j.cnki.1671-7341.202324050.</w:t>
      </w:r>
    </w:p>
    <w:p>
      <w:pPr>
        <w:numPr>
          <w:ilvl w:val="0"/>
          <w:numId w:val="5"/>
        </w:numPr>
        <w:jc w:val="both"/>
        <w:rPr>
          <w:rFonts w:hint="default" w:ascii="宋体" w:hAnsi="宋体" w:eastAsia="宋体" w:cs="宋体"/>
          <w:woUserID w:val="1"/>
        </w:rPr>
      </w:pPr>
      <w:r>
        <w:rPr>
          <w:rFonts w:hint="default" w:ascii="宋体" w:hAnsi="宋体" w:eastAsia="宋体" w:cs="宋体"/>
          <w:woUserID w:val="1"/>
        </w:rPr>
        <w:t>钟瑶,聂莹,郭建鑫等.北京市蔬菜价格波动特征及其规律研究——数据互联提升超大型城市“菜篮子“保障能力[J/OL].价格理论与实践:1-5[2023-09-07].http://kns.cnki.net/kcms/detail/11.1010.F.20230601.0845.002.html</w:t>
      </w:r>
    </w:p>
    <w:p>
      <w:pPr>
        <w:numPr>
          <w:ilvl w:val="0"/>
          <w:numId w:val="5"/>
        </w:numPr>
        <w:jc w:val="both"/>
        <w:rPr>
          <w:rFonts w:hint="default" w:ascii="宋体" w:hAnsi="宋体" w:eastAsia="宋体" w:cs="宋体"/>
          <w:woUserID w:val="1"/>
        </w:rPr>
      </w:pPr>
      <w:r>
        <w:rPr>
          <w:rFonts w:hint="default" w:ascii="宋体" w:hAnsi="宋体" w:cs="宋体"/>
          <w:woUserID w:val="1"/>
        </w:rPr>
        <w:t>欧阳轶慧. 复式足彩投注策略的算法研究与实例分析[D].中国地质大学（北京）,2011.</w:t>
      </w:r>
    </w:p>
    <w:p>
      <w:pPr>
        <w:numPr>
          <w:ilvl w:val="0"/>
          <w:numId w:val="5"/>
        </w:numPr>
        <w:jc w:val="both"/>
        <w:rPr>
          <w:rFonts w:hint="default" w:ascii="宋体" w:hAnsi="宋体" w:eastAsia="宋体" w:cs="宋体"/>
          <w:woUserID w:val="1"/>
        </w:rPr>
      </w:pPr>
      <w:r>
        <w:rPr>
          <w:rFonts w:hint="default" w:ascii="宋体" w:hAnsi="宋体" w:cs="宋体"/>
          <w:woUserID w:val="1"/>
        </w:rPr>
        <w:t>郑文军,王勇.新零售背景下生鲜超市的演化博弈分析[J].运筹与管理,2022,31(06):48-55.</w:t>
      </w:r>
    </w:p>
    <w:p>
      <w:pPr>
        <w:numPr>
          <w:ilvl w:val="0"/>
          <w:numId w:val="5"/>
        </w:numPr>
        <w:jc w:val="both"/>
        <w:rPr>
          <w:rFonts w:hint="default" w:ascii="宋体" w:hAnsi="宋体" w:eastAsia="宋体" w:cs="宋体"/>
          <w:woUserID w:val="1"/>
        </w:rPr>
      </w:pPr>
      <w:r>
        <w:rPr>
          <w:rFonts w:hint="default" w:ascii="宋体" w:hAnsi="宋体" w:cs="宋体"/>
          <w:woUserID w:val="1"/>
        </w:rPr>
        <w:t>惠贤芳.生鲜市场创新对消费者新产品采纳意愿的影响研究——基于双元理论视角的分析[J].价格理论与实践,2022(08):120-123.DOI:10.19851/j.cnki.cn11-1010/f.2022.08.457.</w:t>
      </w:r>
    </w:p>
    <w:p>
      <w:pPr>
        <w:numPr>
          <w:ilvl w:val="0"/>
          <w:numId w:val="5"/>
        </w:numPr>
        <w:jc w:val="both"/>
        <w:rPr>
          <w:rFonts w:hint="default" w:ascii="宋体" w:hAnsi="宋体" w:eastAsia="宋体" w:cs="宋体"/>
          <w:woUserID w:val="1"/>
        </w:rPr>
      </w:pPr>
      <w:r>
        <w:rPr>
          <w:rFonts w:hint="default" w:ascii="宋体" w:hAnsi="宋体" w:cs="宋体"/>
          <w:woUserID w:val="1"/>
        </w:rPr>
        <w:t>吕旺. 基于改进SVM的生鲜蔬菜销量趋势预测研究[D].安徽农业大学,2021.DOI:10.26919/d.cnki.gannu.2021.000101.</w:t>
      </w:r>
    </w:p>
    <w:p>
      <w:pPr>
        <w:numPr>
          <w:ilvl w:val="0"/>
          <w:numId w:val="5"/>
        </w:numPr>
        <w:jc w:val="both"/>
        <w:rPr>
          <w:rFonts w:hint="default" w:ascii="宋体" w:hAnsi="宋体" w:eastAsia="宋体" w:cs="宋体"/>
          <w:woUserID w:val="1"/>
        </w:rPr>
      </w:pPr>
      <w:r>
        <w:rPr>
          <w:rFonts w:hint="default" w:ascii="宋体" w:hAnsi="宋体" w:cs="宋体"/>
          <w:woUserID w:val="1"/>
        </w:rPr>
        <w:t>丁明,张立军,吴义纯.基于时间序列分析的风电场风速预测模型[J].电力自动化设备,2005(08):32-34.</w:t>
      </w:r>
    </w:p>
    <w:p>
      <w:pPr>
        <w:numPr>
          <w:ilvl w:val="0"/>
          <w:numId w:val="5"/>
        </w:numPr>
        <w:jc w:val="both"/>
        <w:rPr>
          <w:rFonts w:hint="default" w:ascii="宋体" w:hAnsi="宋体" w:eastAsia="宋体" w:cs="宋体"/>
          <w:woUserID w:val="1"/>
        </w:rPr>
      </w:pPr>
      <w:r>
        <w:rPr>
          <w:rFonts w:hint="default" w:ascii="宋体" w:hAnsi="宋体" w:cs="宋体"/>
          <w:woUserID w:val="1"/>
        </w:rPr>
        <w:t>刘华玲, et al."双边交易中的智能决策全局优化——以改进贪心算法的订单分配系统为例".第十八届（2023）中国管理学年会暨“一带一路”十周年研讨会论文集.Ed.. , 2023, 899-906.</w:t>
      </w:r>
    </w:p>
    <w:p>
      <w:pPr>
        <w:rPr>
          <w:rFonts w:hint="default" w:ascii="宋体" w:hAnsi="宋体" w:eastAsia="宋体" w:cs="宋体"/>
          <w:woUserID w:val="1"/>
        </w:rPr>
      </w:pPr>
      <w:r>
        <w:rPr>
          <w:rFonts w:hint="default" w:ascii="宋体" w:hAnsi="宋体" w:cs="宋体"/>
          <w:woUserID w:val="1"/>
        </w:rPr>
        <w:br w:type="page"/>
      </w:r>
    </w:p>
    <w:p>
      <w:pPr>
        <w:numPr>
          <w:numId w:val="0"/>
        </w:numPr>
        <w:jc w:val="both"/>
        <w:rPr>
          <w:rFonts w:hint="default" w:ascii="宋体" w:hAnsi="宋体" w:eastAsia="宋体" w:cs="宋体"/>
          <w:woUserID w:val="1"/>
        </w:rPr>
      </w:pPr>
    </w:p>
    <w:p>
      <w:pPr>
        <w:rPr>
          <w:rFonts w:hint="default" w:ascii="宋体" w:hAnsi="宋体" w:eastAsia="宋体" w:cs="宋体"/>
          <w:woUserID w:val="1"/>
        </w:rPr>
      </w:pPr>
    </w:p>
    <w:p>
      <w:pPr>
        <w:pStyle w:val="12"/>
        <w:keepNext w:val="0"/>
        <w:keepLines w:val="0"/>
        <w:widowControl w:val="0"/>
        <w:suppressLineNumbers w:val="0"/>
        <w:spacing w:before="0" w:beforeAutospacing="0" w:after="0" w:afterAutospacing="0"/>
        <w:ind w:left="0" w:right="0" w:firstLine="0" w:firstLineChars="0"/>
        <w:jc w:val="center"/>
        <w:rPr>
          <w:rFonts w:hint="default" w:ascii="Times New Roman" w:hAnsi="Times New Roman" w:eastAsia="宋体" w:cs="Times New Roman"/>
          <w:b/>
          <w:bCs w:val="0"/>
          <w:kern w:val="2"/>
          <w:sz w:val="28"/>
          <w:szCs w:val="28"/>
          <w:woUserID w:val="1"/>
        </w:rPr>
      </w:pPr>
      <w:r>
        <w:rPr>
          <w:rFonts w:hint="eastAsia" w:ascii="宋体" w:hAnsi="宋体" w:eastAsia="宋体" w:cs="宋体"/>
          <w:b/>
          <w:bCs w:val="0"/>
          <w:kern w:val="2"/>
          <w:sz w:val="28"/>
          <w:szCs w:val="28"/>
          <w:lang w:val="en-US" w:eastAsia="zh-CN" w:bidi="ar"/>
          <w:woUserID w:val="1"/>
        </w:rPr>
        <w:t>附录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783"/>
        <w:gridCol w:w="2815"/>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05" w:type="dxa"/>
            <w:gridSpan w:val="3"/>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eastAsia"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附录一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05" w:type="dxa"/>
            <w:gridSpan w:val="3"/>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kern w:val="2"/>
                <w:sz w:val="24"/>
                <w:szCs w:val="24"/>
                <w:woUserID w:val="1"/>
              </w:rPr>
            </w:pPr>
            <w:r>
              <w:rPr>
                <w:rFonts w:hint="eastAsia" w:ascii="宋体" w:hAnsi="宋体" w:eastAsia="宋体" w:cs="宋体"/>
                <w:kern w:val="2"/>
                <w:sz w:val="24"/>
                <w:szCs w:val="24"/>
                <w:lang w:val="en-US" w:eastAsia="zh-CN" w:bidi="ar"/>
                <w:woUserID w:val="1"/>
              </w:rPr>
              <w:t>支撑文件清单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文件夹名</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right="0" w:firstLine="482"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文件名</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right="0" w:firstLine="482"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代码</w:t>
            </w:r>
            <w:r>
              <w:rPr>
                <w:rFonts w:hint="default" w:ascii="Times New Roman" w:hAnsi="Times New Roman" w:eastAsia="宋体" w:cs="Times New Roman"/>
                <w:b/>
                <w:bCs w:val="0"/>
                <w:kern w:val="2"/>
                <w:sz w:val="21"/>
                <w:szCs w:val="21"/>
                <w:lang w:val="en-US" w:eastAsia="zh-CN" w:bidi="ar"/>
                <w:woUserID w:val="1"/>
              </w:rPr>
              <w:t>1</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lang w:eastAsia="zh-CN" w:bidi="ar"/>
                <w:woUserID w:val="2"/>
              </w:rPr>
              <w:t>Connected</w:t>
            </w:r>
            <w:r>
              <w:rPr>
                <w:rFonts w:hint="default" w:ascii="Times New Roman" w:hAnsi="Times New Roman" w:eastAsia="宋体" w:cs="Times New Roman"/>
                <w:b/>
                <w:bCs w:val="0"/>
                <w:kern w:val="2"/>
                <w:sz w:val="21"/>
                <w:szCs w:val="21"/>
                <w:lang w:val="en-US" w:eastAsia="zh-CN" w:bidi="ar"/>
                <w:woUserID w:val="1"/>
              </w:rPr>
              <w:t>.</w:t>
            </w:r>
            <w:r>
              <w:rPr>
                <w:rFonts w:hint="default" w:ascii="Times New Roman" w:hAnsi="Times New Roman" w:cs="Times New Roman"/>
                <w:b/>
                <w:bCs w:val="0"/>
                <w:kern w:val="2"/>
                <w:sz w:val="21"/>
                <w:szCs w:val="21"/>
                <w:lang w:eastAsia="zh-CN" w:bidi="ar"/>
                <w:woUserID w:val="2"/>
              </w:rPr>
              <w:t>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合并</w:t>
            </w:r>
            <w:r>
              <w:rPr>
                <w:rFonts w:hint="default" w:ascii="Times New Roman" w:hAnsi="Times New Roman" w:cs="Times New Roman"/>
                <w:b/>
                <w:bCs w:val="0"/>
                <w:kern w:val="2"/>
                <w:sz w:val="21"/>
                <w:szCs w:val="21"/>
                <w:lang w:eastAsia="zh-CN"/>
                <w:woUserID w:val="1"/>
              </w:rPr>
              <w:t>附件1和附件2</w:t>
            </w:r>
            <w:r>
              <w:rPr>
                <w:rFonts w:hint="default" w:ascii="Times New Roman" w:hAnsi="Times New Roman" w:cs="Times New Roman"/>
                <w:b/>
                <w:bCs w:val="0"/>
                <w:kern w:val="2"/>
                <w:sz w:val="21"/>
                <w:szCs w:val="21"/>
                <w:woUserID w:val="1"/>
              </w:rP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代码</w:t>
            </w:r>
            <w:r>
              <w:rPr>
                <w:rFonts w:hint="default" w:ascii="Times New Roman" w:hAnsi="Times New Roman" w:eastAsia="宋体" w:cs="Times New Roman"/>
                <w:b/>
                <w:bCs w:val="0"/>
                <w:kern w:val="2"/>
                <w:sz w:val="21"/>
                <w:szCs w:val="21"/>
                <w:lang w:val="en-US" w:eastAsia="zh-CN" w:bidi="ar"/>
                <w:woUserID w:val="1"/>
              </w:rPr>
              <w:t>2</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lang w:eastAsia="zh-CN" w:bidi="ar"/>
                <w:woUserID w:val="2"/>
              </w:rPr>
              <w:t>pre-handle</w:t>
            </w:r>
            <w:r>
              <w:rPr>
                <w:rFonts w:hint="default" w:ascii="Times New Roman" w:hAnsi="Times New Roman" w:eastAsia="宋体" w:cs="Times New Roman"/>
                <w:b/>
                <w:bCs w:val="0"/>
                <w:kern w:val="2"/>
                <w:sz w:val="21"/>
                <w:szCs w:val="21"/>
                <w:lang w:val="en-US" w:eastAsia="zh-CN" w:bidi="ar"/>
                <w:woUserID w:val="1"/>
              </w:rPr>
              <w:t>.</w:t>
            </w:r>
            <w:r>
              <w:rPr>
                <w:rFonts w:hint="default" w:ascii="Times New Roman" w:hAnsi="Times New Roman" w:cs="Times New Roman"/>
                <w:b/>
                <w:bCs w:val="0"/>
                <w:kern w:val="2"/>
                <w:sz w:val="21"/>
                <w:szCs w:val="21"/>
                <w:lang w:eastAsia="zh-CN" w:bidi="ar"/>
                <w:woUserID w:val="2"/>
              </w:rPr>
              <w:t>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数据预处理代码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bidi="ar"/>
                <w:woUserID w:val="2"/>
              </w:rPr>
            </w:pPr>
            <w:r>
              <w:rPr>
                <w:rFonts w:hint="eastAsia" w:ascii="Times New Roman" w:hAnsi="Times New Roman" w:cs="Times New Roman"/>
                <w:b/>
                <w:bCs w:val="0"/>
                <w:kern w:val="2"/>
                <w:sz w:val="21"/>
                <w:szCs w:val="21"/>
                <w:lang w:val="en-US" w:eastAsia="zh-CN" w:bidi="ar"/>
                <w:woUserID w:val="2"/>
              </w:rPr>
              <w:t>代码</w:t>
            </w:r>
            <w:r>
              <w:rPr>
                <w:rFonts w:hint="default" w:ascii="Times New Roman" w:hAnsi="Times New Roman" w:cs="Times New Roman"/>
                <w:b/>
                <w:bCs w:val="0"/>
                <w:kern w:val="2"/>
                <w:sz w:val="21"/>
                <w:szCs w:val="21"/>
                <w:lang w:val="en-US" w:eastAsia="zh-CN" w:bidi="ar"/>
                <w:woUserID w:val="2"/>
              </w:rPr>
              <w:t>3</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bidi="ar"/>
                <w:woUserID w:val="2"/>
              </w:rPr>
            </w:pPr>
            <w:r>
              <w:rPr>
                <w:rFonts w:hint="default" w:ascii="Times New Roman" w:hAnsi="Times New Roman" w:cs="Times New Roman"/>
                <w:b/>
                <w:bCs w:val="0"/>
                <w:kern w:val="2"/>
                <w:sz w:val="21"/>
                <w:szCs w:val="21"/>
                <w:lang w:eastAsia="zh-CN" w:bidi="ar"/>
                <w:woUserID w:val="2"/>
              </w:rPr>
              <w:t>histogram</w:t>
            </w:r>
            <w:r>
              <w:rPr>
                <w:rFonts w:hint="default" w:ascii="Times New Roman" w:hAnsi="Times New Roman" w:cs="Times New Roman"/>
                <w:b/>
                <w:bCs w:val="0"/>
                <w:kern w:val="2"/>
                <w:sz w:val="21"/>
                <w:szCs w:val="21"/>
                <w:lang w:eastAsia="zh-CN" w:bidi="ar"/>
                <w:woUserID w:val="2"/>
              </w:rPr>
              <w:t>.py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woUserID w:val="2"/>
              </w:rPr>
              <w:t>柱状图绘制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eastAsia" w:ascii="宋体" w:hAnsi="宋体" w:eastAsia="宋体" w:cs="宋体"/>
                <w:b/>
                <w:bCs w:val="0"/>
                <w:kern w:val="2"/>
                <w:sz w:val="21"/>
                <w:szCs w:val="21"/>
                <w:lang w:val="en-US" w:eastAsia="zh-CN" w:bidi="ar"/>
                <w:woUserID w:val="1"/>
              </w:rPr>
              <w:t>代码</w:t>
            </w:r>
            <w:r>
              <w:rPr>
                <w:rFonts w:hint="default" w:ascii="Times New Roman" w:hAnsi="Times New Roman" w:eastAsia="宋体" w:cs="Times New Roman"/>
                <w:b/>
                <w:bCs w:val="0"/>
                <w:kern w:val="2"/>
                <w:sz w:val="21"/>
                <w:szCs w:val="21"/>
                <w:lang w:val="en-US" w:eastAsia="zh-CN" w:bidi="ar"/>
                <w:woUserID w:val="1"/>
              </w:rPr>
              <w:t>4</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2"/>
              </w:rPr>
              <w:t>fanshaped.py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woUserID w:val="2"/>
              </w:rPr>
              <w:t>扇形图绘制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0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宋体" w:hAnsi="宋体" w:eastAsia="宋体" w:cs="宋体"/>
                <w:b/>
                <w:bCs w:val="0"/>
                <w:kern w:val="2"/>
                <w:sz w:val="21"/>
                <w:szCs w:val="21"/>
                <w:lang w:eastAsia="zh-CN" w:bidi="ar"/>
                <w:woUserID w:val="2"/>
              </w:rPr>
            </w:pPr>
            <w:r>
              <w:rPr>
                <w:rFonts w:hint="default" w:cs="宋体"/>
                <w:b/>
                <w:bCs w:val="0"/>
                <w:kern w:val="2"/>
                <w:sz w:val="21"/>
                <w:szCs w:val="21"/>
                <w:lang w:eastAsia="zh-CN" w:bidi="ar"/>
                <w:woUserID w:val="2"/>
              </w:rPr>
              <w:t>代码5</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kind.py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cs="Times New Roman"/>
                <w:b/>
                <w:bCs w:val="0"/>
                <w:kern w:val="2"/>
                <w:sz w:val="21"/>
                <w:szCs w:val="21"/>
                <w:lang w:eastAsia="zh-CN"/>
                <w:woUserID w:val="2"/>
              </w:rPr>
              <w:t>蔬菜各品类三维散点图绘制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woUserID w:val="2"/>
              </w:rPr>
              <w:t>代码6</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2"/>
              </w:rPr>
            </w:pPr>
            <w:r>
              <w:rPr>
                <w:rFonts w:hint="default" w:ascii="Times New Roman" w:hAnsi="Times New Roman" w:cs="Times New Roman"/>
                <w:b/>
                <w:bCs w:val="0"/>
                <w:kern w:val="2"/>
                <w:sz w:val="21"/>
                <w:szCs w:val="21"/>
                <w:woUserID w:val="2"/>
              </w:rPr>
              <w:t>coonect.py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lang w:eastAsia="zh-CN"/>
                <w:woUserID w:val="2"/>
              </w:rPr>
              <w:t>各</w:t>
            </w:r>
            <w:r>
              <w:rPr>
                <w:rFonts w:hint="default" w:ascii="Times New Roman" w:hAnsi="Times New Roman" w:cs="Times New Roman"/>
                <w:b/>
                <w:bCs w:val="0"/>
                <w:kern w:val="2"/>
                <w:sz w:val="21"/>
                <w:szCs w:val="21"/>
                <w:lang w:eastAsia="zh-CN"/>
                <w:woUserID w:val="2"/>
              </w:rPr>
              <w:t>品类销售月份曲线规律图绘制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代码7</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123.py</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woUserID w:val="2"/>
              </w:rPr>
            </w:pPr>
            <w:r>
              <w:rPr>
                <w:rFonts w:hint="default" w:ascii="Times New Roman" w:hAnsi="Times New Roman" w:cs="Times New Roman"/>
                <w:b/>
                <w:bCs w:val="0"/>
                <w:kern w:val="2"/>
                <w:sz w:val="21"/>
                <w:szCs w:val="21"/>
                <w:lang w:eastAsia="zh-CN"/>
                <w:woUserID w:val="2"/>
              </w:rPr>
              <w:t>数据整合处理代码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代码</w:t>
            </w:r>
            <w:r>
              <w:rPr>
                <w:rFonts w:hint="default" w:ascii="Times New Roman" w:hAnsi="Times New Roman" w:cs="Times New Roman"/>
                <w:b/>
                <w:bCs w:val="0"/>
                <w:kern w:val="2"/>
                <w:sz w:val="21"/>
                <w:szCs w:val="21"/>
                <w:woUserID w:val="2"/>
              </w:rPr>
              <w:t>8</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greedy.cpp</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woUserID w:val="2"/>
              </w:rPr>
            </w:pPr>
            <w:r>
              <w:rPr>
                <w:rFonts w:hint="default" w:ascii="Times New Roman" w:hAnsi="Times New Roman" w:cs="Times New Roman"/>
                <w:b/>
                <w:bCs w:val="0"/>
                <w:kern w:val="2"/>
                <w:sz w:val="21"/>
                <w:szCs w:val="21"/>
                <w:lang w:eastAsia="zh-CN"/>
                <w:woUserID w:val="2"/>
              </w:rPr>
              <w:t>贪心预测代码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代码</w:t>
            </w:r>
            <w:r>
              <w:rPr>
                <w:rFonts w:hint="default" w:ascii="Times New Roman" w:hAnsi="Times New Roman" w:cs="Times New Roman"/>
                <w:b/>
                <w:bCs w:val="0"/>
                <w:kern w:val="2"/>
                <w:sz w:val="21"/>
                <w:szCs w:val="21"/>
                <w:woUserID w:val="2"/>
              </w:rPr>
              <w:t>9</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tu.m</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woUserID w:val="2"/>
              </w:rPr>
            </w:pPr>
            <w:r>
              <w:rPr>
                <w:rFonts w:hint="default" w:ascii="Times New Roman" w:hAnsi="Times New Roman" w:cs="Times New Roman"/>
                <w:b/>
                <w:bCs w:val="0"/>
                <w:kern w:val="2"/>
                <w:sz w:val="21"/>
                <w:szCs w:val="21"/>
                <w:lang w:eastAsia="zh-CN"/>
                <w:woUserID w:val="2"/>
              </w:rPr>
              <w:t>图表绘制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1"/>
              </w:rPr>
            </w:pPr>
            <w:r>
              <w:rPr>
                <w:rFonts w:hint="default" w:ascii="Times New Roman" w:hAnsi="Times New Roman" w:cs="Times New Roman"/>
                <w:b/>
                <w:bCs w:val="0"/>
                <w:kern w:val="2"/>
                <w:sz w:val="21"/>
                <w:szCs w:val="21"/>
                <w:woUserID w:val="1"/>
              </w:rPr>
              <w:t>代码10</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1"/>
              </w:rPr>
            </w:pPr>
            <w:r>
              <w:rPr>
                <w:rFonts w:hint="default" w:ascii="Times New Roman" w:hAnsi="Times New Roman" w:cs="Times New Roman"/>
                <w:b/>
                <w:bCs w:val="0"/>
                <w:kern w:val="2"/>
                <w:sz w:val="21"/>
                <w:szCs w:val="21"/>
                <w:woUserID w:val="1"/>
              </w:rPr>
              <w:t>Spearman.code</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woUserID w:val="2"/>
              </w:rPr>
            </w:pPr>
            <w:r>
              <w:rPr>
                <w:rFonts w:hint="default" w:cs="Times New Roman"/>
                <w:b/>
                <w:bCs w:val="0"/>
                <w:kern w:val="2"/>
                <w:sz w:val="21"/>
                <w:szCs w:val="21"/>
                <w:lang w:eastAsia="zh-CN"/>
                <w:woUserID w:val="1"/>
              </w:rPr>
              <w:t>斯皮尔曼相关系数热点图绘制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2783"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数据1</w:t>
            </w:r>
          </w:p>
        </w:tc>
        <w:tc>
          <w:tcPr>
            <w:tcW w:w="2815"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woUserID w:val="2"/>
              </w:rPr>
            </w:pPr>
            <w:r>
              <w:rPr>
                <w:rFonts w:hint="default" w:ascii="Times New Roman" w:hAnsi="Times New Roman" w:cs="Times New Roman"/>
                <w:b/>
                <w:bCs w:val="0"/>
                <w:kern w:val="2"/>
                <w:sz w:val="21"/>
                <w:szCs w:val="21"/>
                <w:woUserID w:val="2"/>
              </w:rPr>
              <w:t>normality.txt</w:t>
            </w:r>
          </w:p>
        </w:tc>
        <w:tc>
          <w:tcPr>
            <w:tcW w:w="320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2"/>
              <w:keepNext w:val="0"/>
              <w:keepLines w:val="0"/>
              <w:widowControl w:val="0"/>
              <w:suppressLineNumbers w:val="0"/>
              <w:adjustRightInd w:val="0"/>
              <w:snapToGrid w:val="0"/>
              <w:spacing w:before="0" w:beforeAutospacing="0" w:after="0" w:afterAutospacing="0"/>
              <w:ind w:left="0" w:leftChars="0" w:right="0" w:firstLine="0" w:firstLineChars="0"/>
              <w:jc w:val="left"/>
              <w:rPr>
                <w:rFonts w:hint="default" w:ascii="Times New Roman" w:hAnsi="Times New Roman" w:cs="Times New Roman"/>
                <w:b/>
                <w:bCs w:val="0"/>
                <w:kern w:val="2"/>
                <w:sz w:val="21"/>
                <w:szCs w:val="21"/>
                <w:lang w:eastAsia="zh-CN"/>
                <w:woUserID w:val="2"/>
              </w:rPr>
            </w:pPr>
            <w:r>
              <w:rPr>
                <w:rFonts w:hint="default" w:ascii="Times New Roman" w:hAnsi="Times New Roman" w:cs="Times New Roman"/>
                <w:b/>
                <w:bCs w:val="0"/>
                <w:kern w:val="2"/>
                <w:sz w:val="21"/>
                <w:szCs w:val="21"/>
                <w:lang w:eastAsia="zh-CN"/>
                <w:woUserID w:val="2"/>
              </w:rPr>
              <w:t>正态性检验结果</w:t>
            </w:r>
          </w:p>
        </w:tc>
      </w:tr>
    </w:tbl>
    <w:p>
      <w:pPr>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kern w:val="2"/>
          <w:sz w:val="24"/>
          <w:szCs w:val="24"/>
          <w:woUserID w:val="1"/>
        </w:rPr>
      </w:pPr>
      <w:r>
        <w:rPr>
          <w:rFonts w:hint="default" w:ascii="Times New Roman" w:hAnsi="Times New Roman" w:eastAsia="宋体" w:cs="Times New Roman"/>
          <w:kern w:val="2"/>
          <w:sz w:val="24"/>
          <w:szCs w:val="24"/>
          <w:lang w:val="en-US" w:eastAsia="zh-CN" w:bidi="ar"/>
          <w:woUserID w:val="1"/>
        </w:rPr>
        <w:t xml:space="preserve"> </w:t>
      </w: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1"/>
        </w:rPr>
      </w:pPr>
      <w:r>
        <w:rPr>
          <w:rFonts w:hint="default" w:ascii="Times New Roman" w:hAnsi="Times New Roman" w:eastAsia="宋体" w:cs="Times New Roman"/>
          <w:kern w:val="2"/>
          <w:sz w:val="24"/>
          <w:szCs w:val="24"/>
          <w:lang w:val="en-US" w:eastAsia="zh-CN" w:bidi="ar"/>
          <w:woUserID w:val="1"/>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b/>
                <w:bCs/>
                <w:kern w:val="2"/>
                <w:sz w:val="24"/>
                <w:szCs w:val="24"/>
                <w:woUserID w:val="2"/>
              </w:rPr>
            </w:pPr>
            <w:r>
              <w:rPr>
                <w:rFonts w:hint="eastAsia" w:ascii="Times New Roman" w:hAnsi="Times New Roman" w:cs="Times New Roman"/>
                <w:b/>
                <w:bCs/>
                <w:kern w:val="2"/>
                <w:sz w:val="21"/>
                <w:szCs w:val="21"/>
                <w:lang w:val="en-US" w:eastAsia="zh-CN"/>
                <w:woUserID w:val="2"/>
              </w:rPr>
              <w:t>问题</w:t>
            </w:r>
            <w:r>
              <w:rPr>
                <w:rFonts w:hint="default" w:ascii="Times New Roman" w:hAnsi="Times New Roman" w:cs="Times New Roman"/>
                <w:b/>
                <w:bCs/>
                <w:kern w:val="2"/>
                <w:sz w:val="21"/>
                <w:szCs w:val="21"/>
                <w:lang w:val="en-US" w:eastAsia="zh-CN"/>
                <w:woUserID w:val="2"/>
              </w:rPr>
              <w:t xml:space="preserve">1 </w:t>
            </w:r>
            <w:r>
              <w:rPr>
                <w:rFonts w:hint="eastAsia" w:ascii="Times New Roman" w:hAnsi="Times New Roman" w:cs="Times New Roman"/>
                <w:b/>
                <w:bCs/>
                <w:kern w:val="2"/>
                <w:sz w:val="21"/>
                <w:szCs w:val="21"/>
                <w:lang w:val="en-US" w:eastAsia="zh-CN"/>
                <w:woUserID w:val="2"/>
              </w:rPr>
              <w:t>程序</w:t>
            </w:r>
            <w:r>
              <w:rPr>
                <w:rFonts w:hint="default" w:ascii="Times New Roman" w:hAnsi="Times New Roman" w:cs="Times New Roman"/>
                <w:b/>
                <w:bCs/>
                <w:kern w:val="2"/>
                <w:sz w:val="21"/>
                <w:szCs w:val="21"/>
                <w:lang w:val="en-US" w:eastAsia="zh-CN"/>
                <w:woUserID w:val="2"/>
              </w:rPr>
              <w:t xml:space="preserve">1 </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eastAsia="zh-CN"/>
                <w:woUserID w:val="2"/>
              </w:rPr>
              <w:t>Connected.py</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eastAsia="zh-CN"/>
                <w:woUserID w:val="2"/>
              </w:rPr>
              <w:t>&lt;python&gt;</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eastAsia="zh-CN"/>
                <w:woUserID w:val="2"/>
              </w:rPr>
              <w:t>合并附件1和附件2代码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line="285" w:lineRule="atLeast"/>
              <w:jc w:val="left"/>
              <w:rPr>
                <w:rFonts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读取附件1.xlsx和附件2.xlsx文件</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df1</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'C:/Users/92579/Desktop/final/附件1.xlsx'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df2</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'C:/Users/92579/Desktop/final/附件2.xlsx'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使用merge函数,根据单品编码合并</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merged_df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merge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df2</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df1</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on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'单品编码'</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how</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'left'</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保存合并后的数据为新的Excel文件conform.xlsx</w:t>
            </w:r>
          </w:p>
          <w:p>
            <w:pPr>
              <w:keepNext w:val="0"/>
              <w:keepLines w:val="0"/>
              <w:widowControl/>
              <w:suppressLineNumbers w:val="0"/>
              <w:shd w:val="clear" w:fill="1E1E1E"/>
              <w:spacing w:line="285" w:lineRule="atLeast"/>
              <w:jc w:val="left"/>
              <w:rPr>
                <w:rFonts w:hint="default" w:ascii="Courier New" w:hAnsi="Courier New" w:cs="Courier New"/>
                <w:b/>
                <w:bCs/>
                <w:i w:val="0"/>
                <w:iCs w:val="0"/>
                <w:kern w:val="0"/>
                <w:sz w:val="20"/>
                <w:szCs w:val="20"/>
                <w:lang w:eastAsia="zh-CN" w:bidi="ar"/>
                <w:woUserID w:val="2"/>
              </w:rPr>
            </w:pPr>
            <w:r>
              <w:rPr>
                <w:rFonts w:hint="default" w:ascii="Courier New" w:hAnsi="Courier New" w:eastAsia="Courier New" w:cs="Courier New"/>
                <w:b/>
                <w:bCs/>
                <w:color w:val="9CDCFE"/>
                <w:kern w:val="0"/>
                <w:sz w:val="21"/>
                <w:szCs w:val="21"/>
                <w:shd w:val="clear" w:fill="1E1E1E"/>
                <w:lang w:val="en-US" w:eastAsia="zh-CN" w:bidi="ar"/>
                <w:woUserID w:val="2"/>
              </w:rPr>
              <w:t>merged_df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to_excel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'conform.xlsx'</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index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b/>
                <w:bCs/>
                <w:kern w:val="2"/>
                <w:sz w:val="24"/>
                <w:szCs w:val="24"/>
                <w:woUserID w:val="2"/>
              </w:rPr>
            </w:pPr>
            <w:r>
              <w:rPr>
                <w:rFonts w:hint="eastAsia" w:ascii="Times New Roman" w:hAnsi="Times New Roman" w:cs="Times New Roman"/>
                <w:b/>
                <w:bCs/>
                <w:kern w:val="2"/>
                <w:sz w:val="21"/>
                <w:szCs w:val="21"/>
                <w:lang w:val="en-US" w:eastAsia="zh-CN"/>
                <w:woUserID w:val="2"/>
              </w:rPr>
              <w:t>问题</w:t>
            </w:r>
            <w:r>
              <w:rPr>
                <w:rFonts w:hint="default" w:ascii="Times New Roman" w:hAnsi="Times New Roman" w:cs="Times New Roman"/>
                <w:b/>
                <w:bCs/>
                <w:kern w:val="2"/>
                <w:sz w:val="21"/>
                <w:szCs w:val="21"/>
                <w:lang w:val="en-US" w:eastAsia="zh-CN"/>
                <w:woUserID w:val="2"/>
              </w:rPr>
              <w:t xml:space="preserve">1 </w:t>
            </w:r>
            <w:r>
              <w:rPr>
                <w:rFonts w:hint="eastAsia" w:ascii="Times New Roman" w:hAnsi="Times New Roman" w:cs="Times New Roman"/>
                <w:b/>
                <w:bCs/>
                <w:kern w:val="2"/>
                <w:sz w:val="21"/>
                <w:szCs w:val="21"/>
                <w:lang w:val="en-US" w:eastAsia="zh-CN"/>
                <w:woUserID w:val="2"/>
              </w:rPr>
              <w:t>程序</w:t>
            </w:r>
            <w:r>
              <w:rPr>
                <w:rFonts w:hint="default" w:ascii="Times New Roman" w:hAnsi="Times New Roman" w:cs="Times New Roman"/>
                <w:b/>
                <w:bCs/>
                <w:kern w:val="2"/>
                <w:sz w:val="21"/>
                <w:szCs w:val="21"/>
                <w:lang w:val="en-US" w:eastAsia="zh-CN"/>
                <w:woUserID w:val="2"/>
              </w:rPr>
              <w:t xml:space="preserve">2 </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eastAsia="zh-CN"/>
                <w:woUserID w:val="2"/>
              </w:rPr>
              <w:t>pre-handed.py</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eastAsia="zh-CN"/>
                <w:woUserID w:val="2"/>
              </w:rPr>
              <w:t>&lt;</w:t>
            </w:r>
            <w:r>
              <w:rPr>
                <w:rFonts w:hint="default" w:ascii="Times New Roman" w:hAnsi="Times New Roman" w:cs="Times New Roman"/>
                <w:b/>
                <w:bCs/>
                <w:kern w:val="2"/>
                <w:sz w:val="21"/>
                <w:szCs w:val="21"/>
                <w:lang w:val="en-US" w:eastAsia="zh-CN"/>
                <w:woUserID w:val="2"/>
              </w:rPr>
              <w:t>Python</w:t>
            </w:r>
            <w:r>
              <w:rPr>
                <w:rFonts w:hint="default" w:ascii="Times New Roman" w:hAnsi="Times New Roman" w:cs="Times New Roman"/>
                <w:b/>
                <w:bCs/>
                <w:kern w:val="2"/>
                <w:sz w:val="21"/>
                <w:szCs w:val="21"/>
                <w:lang w:eastAsia="zh-CN"/>
                <w:woUserID w:val="2"/>
              </w:rPr>
              <w:t>&gt;</w:t>
            </w:r>
            <w:r>
              <w:rPr>
                <w:rFonts w:hint="default" w:cs="Times New Roman"/>
                <w:b/>
                <w:bCs/>
                <w:kern w:val="2"/>
                <w:sz w:val="21"/>
                <w:szCs w:val="21"/>
                <w:lang w:eastAsia="zh-CN"/>
                <w:woUserID w:val="2"/>
              </w:rPr>
              <w:t xml:space="preserve">  </w:t>
            </w:r>
            <w:r>
              <w:rPr>
                <w:rFonts w:hint="default" w:ascii="Times New Roman" w:hAnsi="Times New Roman" w:cs="Times New Roman"/>
                <w:b/>
                <w:bCs/>
                <w:kern w:val="2"/>
                <w:sz w:val="21"/>
                <w:szCs w:val="21"/>
                <w:lang w:val="en-US" w:eastAsia="zh-CN"/>
                <w:woUserID w:val="2"/>
              </w:rPr>
              <w:t>数据预处理</w:t>
            </w:r>
            <w:r>
              <w:rPr>
                <w:rFonts w:hint="default" w:ascii="Times New Roman" w:hAnsi="Times New Roman" w:cs="Times New Roman"/>
                <w:b/>
                <w:bCs/>
                <w:kern w:val="2"/>
                <w:sz w:val="21"/>
                <w:szCs w:val="21"/>
                <w:lang w:eastAsia="zh-CN"/>
                <w:woUserID w:val="2"/>
              </w:rP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line="285" w:lineRule="atLeast"/>
              <w:jc w:val="left"/>
              <w:rPr>
                <w:rFonts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from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sklearn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preprocessing</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MinMaxScaler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StandardScaler</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读取保存好的comform文件</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read_csv</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'conform.csv'</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缺失值处理（用均值填充缺失值）</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fillna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mean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inplace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True</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3. 数据归一化</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scaler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MinMaxScaler</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data_normalized</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scaler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fit_transform</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4. 数据标准化</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scaler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StandardScaler</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data_standardized</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scaler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fit_transform</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5. 保存预处理后的数据到新的CSV文件</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DataFrame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data_normalized</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to_csv</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'one.csv'</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index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Times New Roman" w:hAnsi="Times New Roman" w:eastAsia="宋体" w:cs="Times New Roman"/>
                <w:b/>
                <w:bCs/>
                <w:kern w:val="2"/>
                <w:sz w:val="24"/>
                <w:szCs w:val="24"/>
                <w:woUserID w:val="2"/>
              </w:rPr>
            </w:pP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DataFrame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data_standardized</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to_csv</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'two.csv'</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index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left="0" w:leftChars="0" w:firstLine="0" w:firstLineChars="0"/>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val="en-US" w:eastAsia="zh-CN"/>
                <w:woUserID w:val="2"/>
              </w:rPr>
              <w:t xml:space="preserve">1 </w:t>
            </w:r>
            <w:r>
              <w:rPr>
                <w:rFonts w:hint="eastAsia" w:ascii="Times New Roman" w:hAnsi="Times New Roman" w:cs="Times New Roman"/>
                <w:b/>
                <w:bCs w:val="0"/>
                <w:kern w:val="2"/>
                <w:sz w:val="21"/>
                <w:szCs w:val="21"/>
                <w:lang w:val="en-US" w:eastAsia="zh-CN"/>
                <w:woUserID w:val="2"/>
              </w:rPr>
              <w:t>程序</w:t>
            </w:r>
            <w:r>
              <w:rPr>
                <w:rFonts w:hint="default" w:ascii="Times New Roman" w:hAnsi="Times New Roman" w:cs="Times New Roman"/>
                <w:b/>
                <w:bCs w:val="0"/>
                <w:kern w:val="2"/>
                <w:sz w:val="21"/>
                <w:szCs w:val="21"/>
                <w:lang w:eastAsia="zh-CN"/>
                <w:woUserID w:val="2"/>
              </w:rPr>
              <w:t xml:space="preserve">3 </w:t>
            </w:r>
            <w:r>
              <w:rPr>
                <w:rFonts w:hint="default" w:cs="Times New Roman"/>
                <w:b/>
                <w:bCs w:val="0"/>
                <w:kern w:val="2"/>
                <w:sz w:val="21"/>
                <w:szCs w:val="21"/>
                <w:lang w:eastAsia="zh-CN"/>
                <w:woUserID w:val="2"/>
              </w:rPr>
              <w:t xml:space="preserve"> </w:t>
            </w:r>
            <w:r>
              <w:rPr>
                <w:rFonts w:hint="default" w:ascii="Times New Roman" w:hAnsi="Times New Roman" w:cs="Times New Roman"/>
                <w:b/>
                <w:bCs w:val="0"/>
                <w:kern w:val="2"/>
                <w:sz w:val="21"/>
                <w:szCs w:val="21"/>
                <w:lang w:eastAsia="zh-CN"/>
                <w:woUserID w:val="2"/>
              </w:rPr>
              <w:t xml:space="preserve">histogram.py </w:t>
            </w:r>
            <w:r>
              <w:rPr>
                <w:rFonts w:hint="default" w:cs="Times New Roman"/>
                <w:b/>
                <w:bCs w:val="0"/>
                <w:kern w:val="2"/>
                <w:sz w:val="21"/>
                <w:szCs w:val="21"/>
                <w:lang w:eastAsia="zh-CN"/>
                <w:woUserID w:val="2"/>
              </w:rPr>
              <w:t xml:space="preserve"> </w:t>
            </w:r>
            <w:r>
              <w:rPr>
                <w:rFonts w:hint="default" w:ascii="Times New Roman" w:hAnsi="Times New Roman" w:cs="Times New Roman"/>
                <w:b/>
                <w:bCs w:val="0"/>
                <w:kern w:val="2"/>
                <w:sz w:val="21"/>
                <w:szCs w:val="21"/>
                <w:lang w:eastAsia="zh-CN"/>
                <w:woUserID w:val="2"/>
              </w:rPr>
              <w:t>&lt;</w:t>
            </w:r>
            <w:r>
              <w:rPr>
                <w:rFonts w:hint="default" w:ascii="Times New Roman" w:hAnsi="Times New Roman" w:cs="Times New Roman"/>
                <w:b/>
                <w:bCs w:val="0"/>
                <w:kern w:val="2"/>
                <w:sz w:val="21"/>
                <w:szCs w:val="21"/>
                <w:lang w:eastAsia="zh-CN"/>
                <w:woUserID w:val="2"/>
              </w:rPr>
              <w:t>Python</w:t>
            </w:r>
            <w:r>
              <w:rPr>
                <w:rFonts w:hint="default" w:ascii="Times New Roman" w:hAnsi="Times New Roman" w:cs="Times New Roman"/>
                <w:b/>
                <w:bCs w:val="0"/>
                <w:kern w:val="2"/>
                <w:sz w:val="21"/>
                <w:szCs w:val="21"/>
                <w:lang w:eastAsia="zh-CN"/>
                <w:woUserID w:val="2"/>
              </w:rPr>
              <w:t xml:space="preserve">&gt; </w:t>
            </w:r>
            <w:r>
              <w:rPr>
                <w:rFonts w:hint="default" w:cs="Times New Roman"/>
                <w:b/>
                <w:bCs w:val="0"/>
                <w:kern w:val="2"/>
                <w:sz w:val="21"/>
                <w:szCs w:val="21"/>
                <w:lang w:eastAsia="zh-CN"/>
                <w:woUserID w:val="2"/>
              </w:rPr>
              <w:t xml:space="preserve"> </w:t>
            </w:r>
            <w:r>
              <w:rPr>
                <w:rFonts w:hint="default" w:ascii="Times New Roman" w:hAnsi="Times New Roman" w:cs="Times New Roman"/>
                <w:b/>
                <w:bCs w:val="0"/>
                <w:kern w:val="2"/>
                <w:sz w:val="21"/>
                <w:szCs w:val="21"/>
                <w:lang w:eastAsia="zh-CN"/>
                <w:woUserID w:val="2"/>
              </w:rPr>
              <w:t>柱状图绘制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seaborn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sns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pyplot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plt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from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font_manager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FontProperties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设置中文字体</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font</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fname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"C:/Windows/Fonts/simsun.ttc"</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desktop_path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'C:/Users/92579/Desktop/'</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csv_filename</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'coonected.csv'</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构建完整的文件路径</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csv_file_path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desktop_path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csv_filename</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使用pandas读取CSV文件</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read_csv</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csv_file_path</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category_corr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groupby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'Category'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sum</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reset_index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绘制柱状图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figure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figsize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6</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增加图形大小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sns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barplot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'Category'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category_corr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palette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'Set2'</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调整颜色和样式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title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'销售分类'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font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使用中文标题</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xticks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rotation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45</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font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使用中文刻度标签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xlabel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'产品分类'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font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添加坐标轴标签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ylabel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'销售额'</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font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添加坐标轴标签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gca</w:t>
            </w:r>
            <w:r>
              <w:rPr>
                <w:rFonts w:hint="default" w:ascii="Courier New" w:hAnsi="Courier New" w:eastAsia="Courier New" w:cs="Courier New"/>
                <w:b/>
                <w:bCs/>
                <w:color w:val="D4D4D4"/>
                <w:kern w:val="0"/>
                <w:sz w:val="21"/>
                <w:szCs w:val="21"/>
                <w:shd w:val="clear" w:fill="1E1E1E"/>
                <w:lang w:val="en-US" w:eastAsia="zh-CN" w:bidi="ar"/>
                <w:woUserID w:val="2"/>
              </w:rPr>
              <w:t>().spines[</w:t>
            </w:r>
            <w:r>
              <w:rPr>
                <w:rFonts w:hint="default" w:ascii="Courier New" w:hAnsi="Courier New" w:eastAsia="Courier New" w:cs="Courier New"/>
                <w:b/>
                <w:bCs/>
                <w:color w:val="CE9178"/>
                <w:kern w:val="0"/>
                <w:sz w:val="21"/>
                <w:szCs w:val="21"/>
                <w:shd w:val="clear" w:fill="1E1E1E"/>
                <w:lang w:val="en-US" w:eastAsia="zh-CN" w:bidi="ar"/>
                <w:woUserID w:val="2"/>
              </w:rPr>
              <w:t>'top'</w:t>
            </w:r>
            <w:r>
              <w:rPr>
                <w:rFonts w:hint="default" w:ascii="Courier New" w:hAnsi="Courier New" w:eastAsia="Courier New" w:cs="Courier New"/>
                <w:b/>
                <w:bCs/>
                <w:color w:val="D4D4D4"/>
                <w:kern w:val="0"/>
                <w:sz w:val="21"/>
                <w:szCs w:val="21"/>
                <w:shd w:val="clear" w:fill="1E1E1E"/>
                <w:lang w:val="en-US" w:eastAsia="zh-CN" w:bidi="ar"/>
                <w:woUserID w:val="2"/>
              </w:rPr>
              <w:t>].set_visible(</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去除顶部边框</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gca</w:t>
            </w:r>
            <w:r>
              <w:rPr>
                <w:rFonts w:hint="default" w:ascii="Courier New" w:hAnsi="Courier New" w:eastAsia="Courier New" w:cs="Courier New"/>
                <w:b/>
                <w:bCs/>
                <w:color w:val="D4D4D4"/>
                <w:kern w:val="0"/>
                <w:sz w:val="21"/>
                <w:szCs w:val="21"/>
                <w:shd w:val="clear" w:fill="1E1E1E"/>
                <w:lang w:val="en-US" w:eastAsia="zh-CN" w:bidi="ar"/>
                <w:woUserID w:val="2"/>
              </w:rPr>
              <w:t>().spines[</w:t>
            </w:r>
            <w:r>
              <w:rPr>
                <w:rFonts w:hint="default" w:ascii="Courier New" w:hAnsi="Courier New" w:eastAsia="Courier New" w:cs="Courier New"/>
                <w:b/>
                <w:bCs/>
                <w:color w:val="CE9178"/>
                <w:kern w:val="0"/>
                <w:sz w:val="21"/>
                <w:szCs w:val="21"/>
                <w:shd w:val="clear" w:fill="1E1E1E"/>
                <w:lang w:val="en-US" w:eastAsia="zh-CN" w:bidi="ar"/>
                <w:woUserID w:val="2"/>
              </w:rPr>
              <w:t>'right'</w:t>
            </w:r>
            <w:r>
              <w:rPr>
                <w:rFonts w:hint="default" w:ascii="Courier New" w:hAnsi="Courier New" w:eastAsia="Courier New" w:cs="Courier New"/>
                <w:b/>
                <w:bCs/>
                <w:color w:val="D4D4D4"/>
                <w:kern w:val="0"/>
                <w:sz w:val="21"/>
                <w:szCs w:val="21"/>
                <w:shd w:val="clear" w:fill="1E1E1E"/>
                <w:lang w:val="en-US" w:eastAsia="zh-CN" w:bidi="ar"/>
                <w:woUserID w:val="2"/>
              </w:rPr>
              <w:t>].set_visible(</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去除右侧边框</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添加数据标签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for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index</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row</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category_corr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iterrows</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plt.text(index, row[</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f</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row[</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ha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'center'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va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'bottom'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fontproperties</w:t>
            </w:r>
            <w:r>
              <w:rPr>
                <w:rFonts w:hint="default" w:ascii="Courier New" w:hAnsi="Courier New" w:eastAsia="Courier New" w:cs="Courier New"/>
                <w:b/>
                <w:bCs/>
                <w:color w:val="D4D4D4"/>
                <w:kern w:val="0"/>
                <w:sz w:val="21"/>
                <w:szCs w:val="21"/>
                <w:shd w:val="clear" w:fill="1E1E1E"/>
                <w:lang w:val="en-US" w:eastAsia="zh-CN" w:bidi="ar"/>
                <w:woUserID w:val="2"/>
              </w:rPr>
              <w:t>=font)</w:t>
            </w:r>
          </w:p>
          <w:p>
            <w:pPr>
              <w:keepNext w:val="0"/>
              <w:keepLines w:val="0"/>
              <w:widowControl/>
              <w:suppressLineNumbers w:val="0"/>
              <w:shd w:val="clear" w:fill="1E1E1E"/>
              <w:spacing w:before="0" w:beforeAutospacing="0" w:after="0" w:afterAutospacing="0" w:line="285" w:lineRule="atLeast"/>
              <w:ind w:left="0" w:right="0"/>
              <w:jc w:val="left"/>
              <w:rPr>
                <w:rFonts w:hint="default" w:cs="Times New Roman"/>
                <w:b/>
                <w:bCs/>
                <w:kern w:val="2"/>
                <w:sz w:val="24"/>
                <w:szCs w:val="24"/>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show</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firstLine="0" w:firstLineChars="0"/>
        <w:rPr>
          <w:b/>
          <w:bCs/>
          <w:color w:val="FF0000"/>
          <w:woUserID w:val="2"/>
        </w:rPr>
      </w:pPr>
    </w:p>
    <w:p>
      <w:pPr>
        <w:widowControl/>
        <w:ind w:firstLine="0" w:firstLineChars="0"/>
        <w:jc w:val="left"/>
        <w:rPr>
          <w:b/>
          <w:bCs/>
          <w:woUserID w:val="2"/>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kern w:val="2"/>
                <w:sz w:val="21"/>
                <w:szCs w:val="21"/>
                <w:woUserID w:val="1"/>
              </w:rPr>
            </w:pPr>
            <w:r>
              <w:rPr>
                <w:rFonts w:hint="default" w:ascii="Times New Roman" w:hAnsi="Times New Roman" w:cs="Times New Roman"/>
                <w:b/>
                <w:bCs/>
                <w:kern w:val="2"/>
                <w:sz w:val="21"/>
                <w:szCs w:val="21"/>
                <w:woUserID w:val="1"/>
              </w:rPr>
              <w:t>代码4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b/>
                <w:bCs/>
                <w:kern w:val="2"/>
                <w:sz w:val="24"/>
                <w:szCs w:val="24"/>
                <w:woUserID w:val="4"/>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val="en-US" w:eastAsia="zh-CN"/>
                <w:woUserID w:val="2"/>
              </w:rPr>
              <w:t xml:space="preserve">1 </w:t>
            </w:r>
            <w:r>
              <w:rPr>
                <w:rFonts w:hint="eastAsia" w:ascii="Times New Roman" w:hAnsi="Times New Roman" w:cs="Times New Roman"/>
                <w:b/>
                <w:bCs w:val="0"/>
                <w:kern w:val="2"/>
                <w:sz w:val="21"/>
                <w:szCs w:val="21"/>
                <w:lang w:val="en-US" w:eastAsia="zh-CN"/>
                <w:woUserID w:val="2"/>
              </w:rPr>
              <w:t>程序</w:t>
            </w:r>
            <w:r>
              <w:rPr>
                <w:rFonts w:hint="default" w:ascii="Times New Roman" w:hAnsi="Times New Roman" w:cs="Times New Roman"/>
                <w:b/>
                <w:bCs w:val="0"/>
                <w:kern w:val="2"/>
                <w:sz w:val="21"/>
                <w:szCs w:val="21"/>
                <w:lang w:eastAsia="zh-CN"/>
                <w:woUserID w:val="2"/>
              </w:rPr>
              <w:t xml:space="preserve">4 </w:t>
            </w:r>
            <w:r>
              <w:rPr>
                <w:rFonts w:hint="default" w:cs="Times New Roman"/>
                <w:b/>
                <w:bCs w:val="0"/>
                <w:kern w:val="2"/>
                <w:sz w:val="21"/>
                <w:szCs w:val="21"/>
                <w:lang w:eastAsia="zh-CN"/>
                <w:woUserID w:val="2"/>
              </w:rPr>
              <w:t xml:space="preserve"> fanshaped.py  &lt;python&gt;  </w:t>
            </w:r>
            <w:r>
              <w:rPr>
                <w:rFonts w:hint="default" w:ascii="Times New Roman" w:hAnsi="Times New Roman" w:cs="Times New Roman"/>
                <w:b/>
                <w:bCs w:val="0"/>
                <w:kern w:val="2"/>
                <w:sz w:val="21"/>
                <w:szCs w:val="21"/>
                <w:lang w:eastAsia="zh-CN"/>
                <w:woUserID w:val="2"/>
              </w:rPr>
              <w:t>各单品</w:t>
            </w:r>
            <w:r>
              <w:rPr>
                <w:rFonts w:hint="default" w:cs="Times New Roman"/>
                <w:b/>
                <w:bCs w:val="0"/>
                <w:kern w:val="2"/>
                <w:sz w:val="21"/>
                <w:szCs w:val="21"/>
                <w:lang w:eastAsia="zh-CN"/>
                <w:woUserID w:val="2"/>
              </w:rPr>
              <w:t>总</w:t>
            </w:r>
            <w:r>
              <w:rPr>
                <w:rFonts w:hint="default" w:ascii="Times New Roman" w:hAnsi="Times New Roman" w:cs="Times New Roman"/>
                <w:b/>
                <w:bCs w:val="0"/>
                <w:kern w:val="2"/>
                <w:sz w:val="21"/>
                <w:szCs w:val="21"/>
                <w:lang w:eastAsia="zh-CN"/>
                <w:woUserID w:val="2"/>
              </w:rPr>
              <w:t>销售额扇形图绘制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pyplot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plt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设置中文字体</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'font.sans-serif'</w:t>
            </w:r>
            <w:r>
              <w:rPr>
                <w:rFonts w:hint="default" w:ascii="Courier New" w:hAnsi="Courier New" w:eastAsia="Courier New" w:cs="Courier New"/>
                <w:b/>
                <w:bCs/>
                <w:color w:val="D4D4D4"/>
                <w:kern w:val="0"/>
                <w:sz w:val="21"/>
                <w:szCs w:val="21"/>
                <w:shd w:val="clear" w:fill="1E1E1E"/>
                <w:lang w:val="en-US" w:eastAsia="zh-CN" w:bidi="ar"/>
                <w:woUserID w:val="2"/>
              </w:rPr>
              <w:t>] = [</w:t>
            </w:r>
            <w:r>
              <w:rPr>
                <w:rFonts w:hint="default" w:ascii="Courier New" w:hAnsi="Courier New" w:eastAsia="Courier New" w:cs="Courier New"/>
                <w:b/>
                <w:bCs/>
                <w:color w:val="CE9178"/>
                <w:kern w:val="0"/>
                <w:sz w:val="21"/>
                <w:szCs w:val="21"/>
                <w:shd w:val="clear" w:fill="1E1E1E"/>
                <w:lang w:val="en-US" w:eastAsia="zh-CN" w:bidi="ar"/>
                <w:woUserID w:val="2"/>
              </w:rPr>
              <w:t>'SimSun'</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指定中文字体</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'axes.unicode_minus'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解决负号显示问题</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desktop_path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'C:/Users/92579/Desktop/'</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csv_filename</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'coonected.csv'</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构建完整的文件路径</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csv_file_path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desktop_path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csv_filename</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使用pandas读取CSV文件</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read_csv</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csv_file_path</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计算不同单品之间的相关性</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product_corr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groupby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'Product'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sum</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reset_index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选择销售量较高的前N个单品</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top_n</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B5CEA8"/>
                <w:kern w:val="0"/>
                <w:sz w:val="21"/>
                <w:szCs w:val="21"/>
                <w:shd w:val="clear" w:fill="1E1E1E"/>
                <w:lang w:val="en-US" w:eastAsia="zh-CN" w:bidi="ar"/>
                <w:woUserID w:val="2"/>
              </w:rPr>
              <w:t>35</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您可以根据需要更改N的值来选择前N个单品</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nlargest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计算剩余单品的销售总量，并将其添加到top_product_corr中</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other_sales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'Product'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isin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'Product'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sum</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other_df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DataFrame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'Product'</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CE9178"/>
                <w:kern w:val="0"/>
                <w:sz w:val="21"/>
                <w:szCs w:val="21"/>
                <w:shd w:val="clear" w:fill="1E1E1E"/>
                <w:lang w:val="en-US" w:eastAsia="zh-CN" w:bidi="ar"/>
                <w:woUserID w:val="2"/>
              </w:rPr>
              <w:t>'其他'</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9CDCFE"/>
                <w:kern w:val="0"/>
                <w:sz w:val="21"/>
                <w:szCs w:val="21"/>
                <w:shd w:val="clear" w:fill="1E1E1E"/>
                <w:lang w:val="en-US" w:eastAsia="zh-CN" w:bidi="ar"/>
                <w:woUserID w:val="2"/>
              </w:rPr>
              <w:t>other_sales</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concat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other_df</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ignore_index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True</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绘制扇形图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figure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figsize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8</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8</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设置图形大小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pie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'Sales'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labels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top_product_corr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'Product'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autopct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%1.1f%%</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startangle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140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title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 xml:space="preserve">'Top </w:t>
            </w:r>
            <w:r>
              <w:rPr>
                <w:rFonts w:hint="default" w:ascii="Courier New" w:hAnsi="Courier New" w:eastAsia="Courier New" w:cs="Courier New"/>
                <w:b/>
                <w:bCs/>
                <w:color w:val="569CD6"/>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 xml:space="preserve"> 单品销售比例'</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format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top_n</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使用中文标题</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axis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'equal'</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保持图形圆形</w:t>
            </w:r>
          </w:p>
          <w:p>
            <w:pPr>
              <w:keepNext w:val="0"/>
              <w:keepLines w:val="0"/>
              <w:widowControl/>
              <w:suppressLineNumbers w:val="0"/>
              <w:shd w:val="clear" w:fill="1E1E1E"/>
              <w:spacing w:before="0" w:beforeAutospacing="0" w:after="0" w:afterAutospacing="0" w:line="285" w:lineRule="atLeast"/>
              <w:ind w:left="0" w:right="0"/>
              <w:jc w:val="left"/>
              <w:rPr>
                <w:rFonts w:hint="default" w:ascii="Times New Roman" w:hAnsi="Times New Roman" w:eastAsia="宋体" w:cs="Times New Roman"/>
                <w:b/>
                <w:bCs/>
                <w:kern w:val="2"/>
                <w:sz w:val="24"/>
                <w:szCs w:val="24"/>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show</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firstLine="0" w:firstLineChars="0"/>
        <w:rPr>
          <w:b/>
          <w:bCs/>
          <w:color w:val="FF0000"/>
          <w:woUserID w:val="2"/>
        </w:rPr>
      </w:pPr>
    </w:p>
    <w:p>
      <w:pPr>
        <w:widowControl/>
        <w:ind w:firstLine="0" w:firstLineChars="0"/>
        <w:jc w:val="left"/>
        <w:rPr>
          <w:b/>
          <w:bCs/>
          <w:woUserID w:val="2"/>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kern w:val="2"/>
                <w:sz w:val="21"/>
                <w:szCs w:val="21"/>
                <w:woUserID w:val="1"/>
              </w:rPr>
            </w:pPr>
            <w:r>
              <w:rPr>
                <w:rFonts w:hint="default" w:ascii="Times New Roman" w:hAnsi="Times New Roman" w:cs="Times New Roman"/>
                <w:b/>
                <w:bCs/>
                <w:kern w:val="2"/>
                <w:sz w:val="21"/>
                <w:szCs w:val="21"/>
                <w:woUserID w:val="1"/>
              </w:rPr>
              <w:t>代码5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b/>
                <w:bCs/>
                <w:kern w:val="2"/>
                <w:sz w:val="24"/>
                <w:szCs w:val="24"/>
                <w:woUserID w:val="2"/>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val="en-US" w:eastAsia="zh-CN"/>
                <w:woUserID w:val="2"/>
              </w:rPr>
              <w:t xml:space="preserve">1 </w:t>
            </w:r>
            <w:r>
              <w:rPr>
                <w:rFonts w:hint="eastAsia" w:ascii="Times New Roman" w:hAnsi="Times New Roman" w:cs="Times New Roman"/>
                <w:b/>
                <w:bCs w:val="0"/>
                <w:kern w:val="2"/>
                <w:sz w:val="21"/>
                <w:szCs w:val="21"/>
                <w:lang w:val="en-US" w:eastAsia="zh-CN"/>
                <w:woUserID w:val="2"/>
              </w:rPr>
              <w:t>程序</w:t>
            </w:r>
            <w:r>
              <w:rPr>
                <w:rFonts w:hint="default" w:cs="Times New Roman"/>
                <w:b/>
                <w:bCs w:val="0"/>
                <w:kern w:val="2"/>
                <w:sz w:val="21"/>
                <w:szCs w:val="21"/>
                <w:lang w:eastAsia="zh-CN"/>
                <w:woUserID w:val="2"/>
              </w:rPr>
              <w:t>5</w:t>
            </w:r>
            <w:r>
              <w:rPr>
                <w:rFonts w:hint="default" w:ascii="Times New Roman" w:hAnsi="Times New Roman" w:cs="Times New Roman"/>
                <w:b/>
                <w:bCs w:val="0"/>
                <w:kern w:val="2"/>
                <w:sz w:val="21"/>
                <w:szCs w:val="21"/>
                <w:lang w:eastAsia="zh-CN"/>
                <w:woUserID w:val="2"/>
              </w:rPr>
              <w:t xml:space="preserve"> </w:t>
            </w:r>
            <w:r>
              <w:rPr>
                <w:rFonts w:hint="default" w:cs="Times New Roman"/>
                <w:b/>
                <w:bCs w:val="0"/>
                <w:kern w:val="2"/>
                <w:sz w:val="21"/>
                <w:szCs w:val="21"/>
                <w:lang w:eastAsia="zh-CN"/>
                <w:woUserID w:val="2"/>
              </w:rPr>
              <w:t xml:space="preserve"> </w:t>
            </w:r>
            <w:r>
              <w:rPr>
                <w:rFonts w:hint="default" w:cs="Times New Roman"/>
                <w:b/>
                <w:bCs w:val="0"/>
                <w:kern w:val="2"/>
                <w:sz w:val="21"/>
                <w:szCs w:val="21"/>
                <w:lang w:eastAsia="zh-CN"/>
                <w:woUserID w:val="2"/>
              </w:rPr>
              <w:t>kind</w:t>
            </w:r>
            <w:r>
              <w:rPr>
                <w:rFonts w:hint="default" w:cs="Times New Roman"/>
                <w:b/>
                <w:bCs w:val="0"/>
                <w:kern w:val="2"/>
                <w:sz w:val="21"/>
                <w:szCs w:val="21"/>
                <w:lang w:eastAsia="zh-CN"/>
                <w:woUserID w:val="2"/>
              </w:rPr>
              <w:t xml:space="preserve">.py  &lt;python&gt;  </w:t>
            </w:r>
            <w:r>
              <w:rPr>
                <w:rFonts w:hint="default" w:cs="Times New Roman"/>
                <w:b/>
                <w:bCs w:val="0"/>
                <w:kern w:val="2"/>
                <w:sz w:val="21"/>
                <w:szCs w:val="21"/>
                <w:lang w:eastAsia="zh-CN"/>
                <w:woUserID w:val="2"/>
              </w:rPr>
              <w:t>蔬菜各品类三维散点图绘制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line="285" w:lineRule="atLeast"/>
              <w:jc w:val="left"/>
              <w:rPr>
                <w:rFonts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numpy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np</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pyplot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plt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from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mpl_toolkits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mplot3d</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Axes3D</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seaborn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sns</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warnings</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设置字体为宋体</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'font.family'</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'sans-serif'</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'font.sans-serif'</w:t>
            </w:r>
            <w:r>
              <w:rPr>
                <w:rFonts w:hint="default" w:ascii="Courier New" w:hAnsi="Courier New" w:eastAsia="Courier New" w:cs="Courier New"/>
                <w:b/>
                <w:bCs/>
                <w:color w:val="D4D4D4"/>
                <w:kern w:val="0"/>
                <w:sz w:val="21"/>
                <w:szCs w:val="21"/>
                <w:shd w:val="clear" w:fill="1E1E1E"/>
                <w:lang w:val="en-US" w:eastAsia="zh-CN" w:bidi="ar"/>
                <w:woUserID w:val="2"/>
              </w:rPr>
              <w:t>] = [</w:t>
            </w:r>
            <w:r>
              <w:rPr>
                <w:rFonts w:hint="default" w:ascii="Courier New" w:hAnsi="Courier New" w:eastAsia="Courier New" w:cs="Courier New"/>
                <w:b/>
                <w:bCs/>
                <w:color w:val="CE9178"/>
                <w:kern w:val="0"/>
                <w:sz w:val="21"/>
                <w:szCs w:val="21"/>
                <w:shd w:val="clear" w:fill="1E1E1E"/>
                <w:lang w:val="en-US" w:eastAsia="zh-CN" w:bidi="ar"/>
                <w:woUserID w:val="2"/>
              </w:rPr>
              <w:t>'SimHei'</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忽略警告信息</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4EC9B0"/>
                <w:kern w:val="0"/>
                <w:sz w:val="21"/>
                <w:szCs w:val="21"/>
                <w:shd w:val="clear" w:fill="1E1E1E"/>
                <w:lang w:val="en-US" w:eastAsia="zh-CN" w:bidi="ar"/>
                <w:woUserID w:val="2"/>
              </w:rPr>
              <w:t>warnings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filterwarnings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"ignore"</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使用绝对文件路径读取Excel文件</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file_path</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569CD6"/>
                <w:kern w:val="0"/>
                <w:sz w:val="21"/>
                <w:szCs w:val="21"/>
                <w:shd w:val="clear" w:fill="1E1E1E"/>
                <w:lang w:val="en-US" w:eastAsia="zh-CN" w:bidi="ar"/>
                <w:woUserID w:val="2"/>
              </w:rPr>
              <w:t>r</w:t>
            </w:r>
            <w:r>
              <w:rPr>
                <w:rFonts w:hint="default" w:ascii="Courier New" w:hAnsi="Courier New" w:eastAsia="Courier New" w:cs="Courier New"/>
                <w:b/>
                <w:bCs/>
                <w:color w:val="D16969"/>
                <w:kern w:val="0"/>
                <w:sz w:val="21"/>
                <w:szCs w:val="21"/>
                <w:shd w:val="clear" w:fill="1E1E1E"/>
                <w:lang w:val="en-US" w:eastAsia="zh-CN" w:bidi="ar"/>
                <w:woUserID w:val="2"/>
              </w:rPr>
              <w:t>"C:</w:t>
            </w:r>
            <w:r>
              <w:rPr>
                <w:rFonts w:hint="default" w:ascii="Courier New" w:hAnsi="Courier New" w:eastAsia="Courier New" w:cs="Courier New"/>
                <w:b/>
                <w:bCs/>
                <w:color w:val="D7BA7D"/>
                <w:kern w:val="0"/>
                <w:sz w:val="21"/>
                <w:szCs w:val="21"/>
                <w:shd w:val="clear" w:fill="1E1E1E"/>
                <w:lang w:val="en-US" w:eastAsia="zh-CN" w:bidi="ar"/>
                <w:woUserID w:val="2"/>
              </w:rPr>
              <w:t>\U</w:t>
            </w:r>
            <w:r>
              <w:rPr>
                <w:rFonts w:hint="default" w:ascii="Courier New" w:hAnsi="Courier New" w:eastAsia="Courier New" w:cs="Courier New"/>
                <w:b/>
                <w:bCs/>
                <w:color w:val="D16969"/>
                <w:kern w:val="0"/>
                <w:sz w:val="21"/>
                <w:szCs w:val="21"/>
                <w:shd w:val="clear" w:fill="1E1E1E"/>
                <w:lang w:val="en-US" w:eastAsia="zh-CN" w:bidi="ar"/>
                <w:woUserID w:val="2"/>
              </w:rPr>
              <w:t>sers</w:t>
            </w:r>
            <w:r>
              <w:rPr>
                <w:rFonts w:hint="default" w:ascii="Courier New" w:hAnsi="Courier New" w:eastAsia="Courier New" w:cs="Courier New"/>
                <w:b/>
                <w:bCs/>
                <w:color w:val="569CD6"/>
                <w:kern w:val="0"/>
                <w:sz w:val="21"/>
                <w:szCs w:val="21"/>
                <w:shd w:val="clear" w:fill="1E1E1E"/>
                <w:lang w:val="en-US" w:eastAsia="zh-CN" w:bidi="ar"/>
                <w:woUserID w:val="2"/>
              </w:rPr>
              <w:t>\92</w:t>
            </w:r>
            <w:r>
              <w:rPr>
                <w:rFonts w:hint="default" w:ascii="Courier New" w:hAnsi="Courier New" w:eastAsia="Courier New" w:cs="Courier New"/>
                <w:b/>
                <w:bCs/>
                <w:color w:val="D16969"/>
                <w:kern w:val="0"/>
                <w:sz w:val="21"/>
                <w:szCs w:val="21"/>
                <w:shd w:val="clear" w:fill="1E1E1E"/>
                <w:lang w:val="en-US" w:eastAsia="zh-CN" w:bidi="ar"/>
                <w:woUserID w:val="2"/>
              </w:rPr>
              <w:t>579\Desktop</w:t>
            </w:r>
            <w:r>
              <w:rPr>
                <w:rFonts w:hint="default" w:ascii="Courier New" w:hAnsi="Courier New" w:eastAsia="Courier New" w:cs="Courier New"/>
                <w:b/>
                <w:bCs/>
                <w:color w:val="D7BA7D"/>
                <w:kern w:val="0"/>
                <w:sz w:val="21"/>
                <w:szCs w:val="21"/>
                <w:shd w:val="clear" w:fill="1E1E1E"/>
                <w:lang w:val="en-US" w:eastAsia="zh-CN" w:bidi="ar"/>
                <w:woUserID w:val="2"/>
              </w:rPr>
              <w:t>\f</w:t>
            </w:r>
            <w:r>
              <w:rPr>
                <w:rFonts w:hint="default" w:ascii="Courier New" w:hAnsi="Courier New" w:eastAsia="Courier New" w:cs="Courier New"/>
                <w:b/>
                <w:bCs/>
                <w:color w:val="D16969"/>
                <w:kern w:val="0"/>
                <w:sz w:val="21"/>
                <w:szCs w:val="21"/>
                <w:shd w:val="clear" w:fill="1E1E1E"/>
                <w:lang w:val="en-US" w:eastAsia="zh-CN" w:bidi="ar"/>
                <w:woUserID w:val="2"/>
              </w:rPr>
              <w:t>inal</w:t>
            </w:r>
            <w:r>
              <w:rPr>
                <w:rFonts w:hint="default" w:ascii="Courier New" w:hAnsi="Courier New" w:eastAsia="Courier New" w:cs="Courier New"/>
                <w:b/>
                <w:bCs/>
                <w:color w:val="D7BA7D"/>
                <w:kern w:val="0"/>
                <w:sz w:val="21"/>
                <w:szCs w:val="21"/>
                <w:shd w:val="clear" w:fill="1E1E1E"/>
                <w:lang w:val="en-US" w:eastAsia="zh-CN" w:bidi="ar"/>
                <w:woUserID w:val="2"/>
              </w:rPr>
              <w:t>\蔬</w:t>
            </w:r>
            <w:r>
              <w:rPr>
                <w:rFonts w:hint="default" w:ascii="Courier New" w:hAnsi="Courier New" w:eastAsia="Courier New" w:cs="Courier New"/>
                <w:b/>
                <w:bCs/>
                <w:color w:val="D16969"/>
                <w:kern w:val="0"/>
                <w:sz w:val="21"/>
                <w:szCs w:val="21"/>
                <w:shd w:val="clear" w:fill="1E1E1E"/>
                <w:lang w:val="en-US" w:eastAsia="zh-CN" w:bidi="ar"/>
                <w:woUserID w:val="2"/>
              </w:rPr>
              <w:t>菜品类时序图.xlsx"</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file_path</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创建三维散点图</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fig</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figure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figsize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8</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dpi</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300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fig</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add_subplot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111</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projection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'3d'</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提取蔬菜品类数据</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vegetable_categories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np</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arange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len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vegetable_categories</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为y轴生成一个等差数列，以便在三维图中将点分散开</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np</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arange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len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np</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meshgrid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flatten</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flatten</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提取关联系数作为z轴数据</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z</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values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flatten</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创建散点图</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scatter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.scatter(</w:t>
            </w:r>
            <w:r>
              <w:rPr>
                <w:rFonts w:hint="default" w:ascii="Courier New" w:hAnsi="Courier New" w:eastAsia="Courier New" w:cs="Courier New"/>
                <w:b/>
                <w:bCs/>
                <w:color w:val="9CDCFE"/>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z</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z</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cmap</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'coolwarm'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50</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alpha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0.7</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设置轴标签</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.set_xlabel(</w:t>
            </w:r>
            <w:r>
              <w:rPr>
                <w:rFonts w:hint="default" w:ascii="Courier New" w:hAnsi="Courier New" w:eastAsia="Courier New" w:cs="Courier New"/>
                <w:b/>
                <w:bCs/>
                <w:color w:val="CE9178"/>
                <w:kern w:val="0"/>
                <w:sz w:val="21"/>
                <w:szCs w:val="21"/>
                <w:shd w:val="clear" w:fill="1E1E1E"/>
                <w:lang w:val="en-US" w:eastAsia="zh-CN" w:bidi="ar"/>
                <w:woUserID w:val="2"/>
              </w:rPr>
              <w:t>'蔬菜品类'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.set_ylabel(</w:t>
            </w:r>
            <w:r>
              <w:rPr>
                <w:rFonts w:hint="default" w:ascii="Courier New" w:hAnsi="Courier New" w:eastAsia="Courier New" w:cs="Courier New"/>
                <w:b/>
                <w:bCs/>
                <w:color w:val="CE9178"/>
                <w:kern w:val="0"/>
                <w:sz w:val="21"/>
                <w:szCs w:val="21"/>
                <w:shd w:val="clear" w:fill="1E1E1E"/>
                <w:lang w:val="en-US" w:eastAsia="zh-CN" w:bidi="ar"/>
                <w:woUserID w:val="2"/>
              </w:rPr>
              <w:t>'蔬菜品类'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.set_zlabel(</w:t>
            </w:r>
            <w:r>
              <w:rPr>
                <w:rFonts w:hint="default" w:ascii="Courier New" w:hAnsi="Courier New" w:eastAsia="Courier New" w:cs="Courier New"/>
                <w:b/>
                <w:bCs/>
                <w:color w:val="CE9178"/>
                <w:kern w:val="0"/>
                <w:sz w:val="21"/>
                <w:szCs w:val="21"/>
                <w:shd w:val="clear" w:fill="1E1E1E"/>
                <w:lang w:val="en-US" w:eastAsia="zh-CN" w:bidi="ar"/>
                <w:woUserID w:val="2"/>
              </w:rPr>
              <w:t>'关联系数'</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调整标题位置</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.title.set_position([</w:t>
            </w:r>
            <w:r>
              <w:rPr>
                <w:rFonts w:hint="default" w:ascii="Courier New" w:hAnsi="Courier New" w:eastAsia="Courier New" w:cs="Courier New"/>
                <w:b/>
                <w:bCs/>
                <w:color w:val="B5CEA8"/>
                <w:kern w:val="0"/>
                <w:sz w:val="21"/>
                <w:szCs w:val="21"/>
                <w:shd w:val="clear" w:fill="1E1E1E"/>
                <w:lang w:val="en-US" w:eastAsia="zh-CN" w:bidi="ar"/>
                <w:woUserID w:val="2"/>
              </w:rPr>
              <w:t>0.5</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1.05</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添加颜色条</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cbar</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fig</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colorbar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scatter</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cbar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set_label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'关联系数'</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调整颜色条标签字体大小</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cbar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tick_params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labelsize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设置标题</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title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'蔬菜品类关联系数三维散点图'</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14</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设置坐标刻度的字体大小</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.tick_params(</w:t>
            </w:r>
            <w:r>
              <w:rPr>
                <w:rFonts w:hint="default" w:ascii="Courier New" w:hAnsi="Courier New" w:eastAsia="Courier New" w:cs="Courier New"/>
                <w:b/>
                <w:bCs/>
                <w:color w:val="9CDCFE"/>
                <w:kern w:val="0"/>
                <w:sz w:val="21"/>
                <w:szCs w:val="21"/>
                <w:shd w:val="clear" w:fill="1E1E1E"/>
                <w:lang w:val="en-US" w:eastAsia="zh-CN" w:bidi="ar"/>
                <w:woUserID w:val="2"/>
              </w:rPr>
              <w:t>axis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'x'</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labelsize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.tick_params(</w:t>
            </w:r>
            <w:r>
              <w:rPr>
                <w:rFonts w:hint="default" w:ascii="Courier New" w:hAnsi="Courier New" w:eastAsia="Courier New" w:cs="Courier New"/>
                <w:b/>
                <w:bCs/>
                <w:color w:val="9CDCFE"/>
                <w:kern w:val="0"/>
                <w:sz w:val="21"/>
                <w:szCs w:val="21"/>
                <w:shd w:val="clear" w:fill="1E1E1E"/>
                <w:lang w:val="en-US" w:eastAsia="zh-CN" w:bidi="ar"/>
                <w:woUserID w:val="2"/>
              </w:rPr>
              <w:t>axis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labelsize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ax</w:t>
            </w:r>
            <w:r>
              <w:rPr>
                <w:rFonts w:hint="default" w:ascii="Courier New" w:hAnsi="Courier New" w:eastAsia="Courier New" w:cs="Courier New"/>
                <w:b/>
                <w:bCs/>
                <w:color w:val="D4D4D4"/>
                <w:kern w:val="0"/>
                <w:sz w:val="21"/>
                <w:szCs w:val="21"/>
                <w:shd w:val="clear" w:fill="1E1E1E"/>
                <w:lang w:val="en-US" w:eastAsia="zh-CN" w:bidi="ar"/>
                <w:woUserID w:val="2"/>
              </w:rPr>
              <w:t>.tick_params(</w:t>
            </w:r>
            <w:r>
              <w:rPr>
                <w:rFonts w:hint="default" w:ascii="Courier New" w:hAnsi="Courier New" w:eastAsia="Courier New" w:cs="Courier New"/>
                <w:b/>
                <w:bCs/>
                <w:color w:val="9CDCFE"/>
                <w:kern w:val="0"/>
                <w:sz w:val="21"/>
                <w:szCs w:val="21"/>
                <w:shd w:val="clear" w:fill="1E1E1E"/>
                <w:lang w:val="en-US" w:eastAsia="zh-CN" w:bidi="ar"/>
                <w:woUserID w:val="2"/>
              </w:rPr>
              <w:t>axis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'z'</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labelsize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line="285" w:lineRule="atLeast"/>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显示图形</w:t>
            </w:r>
          </w:p>
          <w:p>
            <w:pPr>
              <w:keepNext w:val="0"/>
              <w:keepLines w:val="0"/>
              <w:widowControl/>
              <w:suppressLineNumbers w:val="0"/>
              <w:shd w:val="clear" w:fill="1E1E1E"/>
              <w:spacing w:line="285" w:lineRule="atLeast"/>
              <w:jc w:val="left"/>
              <w:rPr>
                <w:rFonts w:hint="default"/>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show</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firstLine="0" w:firstLineChars="0"/>
        <w:rPr>
          <w:color w:val="FF0000"/>
          <w:woUserID w:val="2"/>
        </w:rPr>
      </w:pP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val="en-US" w:eastAsia="zh-CN"/>
                <w:woUserID w:val="2"/>
              </w:rPr>
              <w:t xml:space="preserve">1 </w:t>
            </w:r>
            <w:r>
              <w:rPr>
                <w:rFonts w:hint="eastAsia" w:ascii="Times New Roman" w:hAnsi="Times New Roman" w:cs="Times New Roman"/>
                <w:b/>
                <w:bCs w:val="0"/>
                <w:kern w:val="2"/>
                <w:sz w:val="21"/>
                <w:szCs w:val="21"/>
                <w:lang w:val="en-US" w:eastAsia="zh-CN"/>
                <w:woUserID w:val="2"/>
              </w:rPr>
              <w:t>程序</w:t>
            </w:r>
            <w:r>
              <w:rPr>
                <w:rFonts w:hint="default" w:cs="Times New Roman"/>
                <w:b/>
                <w:bCs w:val="0"/>
                <w:kern w:val="2"/>
                <w:sz w:val="21"/>
                <w:szCs w:val="21"/>
                <w:lang w:eastAsia="zh-CN"/>
                <w:woUserID w:val="2"/>
              </w:rPr>
              <w:t xml:space="preserve">6  coonect.py </w:t>
            </w:r>
            <w:r>
              <w:rPr>
                <w:rFonts w:hint="default" w:ascii="Times New Roman" w:hAnsi="Times New Roman" w:cs="Times New Roman"/>
                <w:b/>
                <w:bCs w:val="0"/>
                <w:kern w:val="2"/>
                <w:sz w:val="21"/>
                <w:szCs w:val="21"/>
                <w:lang w:eastAsia="zh-CN"/>
                <w:woUserID w:val="2"/>
              </w:rPr>
              <w:t xml:space="preserve"> </w:t>
            </w:r>
            <w:r>
              <w:rPr>
                <w:rFonts w:hint="default" w:cs="Times New Roman"/>
                <w:b/>
                <w:bCs w:val="0"/>
                <w:kern w:val="2"/>
                <w:sz w:val="21"/>
                <w:szCs w:val="21"/>
                <w:lang w:eastAsia="zh-CN"/>
                <w:woUserID w:val="2"/>
              </w:rPr>
              <w:t>&lt;</w:t>
            </w:r>
            <w:r>
              <w:rPr>
                <w:rFonts w:hint="default" w:ascii="Times New Roman" w:hAnsi="Times New Roman" w:cs="Times New Roman"/>
                <w:b/>
                <w:bCs w:val="0"/>
                <w:kern w:val="2"/>
                <w:sz w:val="21"/>
                <w:szCs w:val="21"/>
                <w:lang w:eastAsia="zh-CN"/>
                <w:woUserID w:val="2"/>
              </w:rPr>
              <w:t>python</w:t>
            </w:r>
            <w:r>
              <w:rPr>
                <w:rFonts w:hint="default" w:cs="Times New Roman"/>
                <w:b/>
                <w:bCs w:val="0"/>
                <w:kern w:val="2"/>
                <w:sz w:val="21"/>
                <w:szCs w:val="21"/>
                <w:lang w:eastAsia="zh-CN"/>
                <w:woUserID w:val="2"/>
              </w:rPr>
              <w:t xml:space="preserve">&gt;  </w:t>
            </w:r>
            <w:r>
              <w:rPr>
                <w:rFonts w:hint="default" w:ascii="Times New Roman" w:hAnsi="Times New Roman" w:cs="Times New Roman"/>
                <w:b/>
                <w:bCs w:val="0"/>
                <w:kern w:val="2"/>
                <w:sz w:val="21"/>
                <w:szCs w:val="21"/>
                <w:lang w:eastAsia="zh-CN"/>
                <w:woUserID w:val="2"/>
              </w:rPr>
              <w:t>绘制蔬菜各品类销售月份曲线规律图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numpy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np</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pyplot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plt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matplotlib</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seaborn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sns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warnings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设置字体为宋体</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'font.family'</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'sans-serif'</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matplotlib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'font.sans-serif'</w:t>
            </w:r>
            <w:r>
              <w:rPr>
                <w:rFonts w:hint="default" w:ascii="Courier New" w:hAnsi="Courier New" w:eastAsia="Courier New" w:cs="Courier New"/>
                <w:b/>
                <w:bCs/>
                <w:color w:val="D4D4D4"/>
                <w:kern w:val="0"/>
                <w:sz w:val="21"/>
                <w:szCs w:val="21"/>
                <w:shd w:val="clear" w:fill="1E1E1E"/>
                <w:lang w:val="en-US" w:eastAsia="zh-CN" w:bidi="ar"/>
                <w:woUserID w:val="2"/>
              </w:rPr>
              <w:t>] = [</w:t>
            </w:r>
            <w:r>
              <w:rPr>
                <w:rFonts w:hint="default" w:ascii="Courier New" w:hAnsi="Courier New" w:eastAsia="Courier New" w:cs="Courier New"/>
                <w:b/>
                <w:bCs/>
                <w:color w:val="CE9178"/>
                <w:kern w:val="0"/>
                <w:sz w:val="21"/>
                <w:szCs w:val="21"/>
                <w:shd w:val="clear" w:fill="1E1E1E"/>
                <w:lang w:val="en-US" w:eastAsia="zh-CN" w:bidi="ar"/>
                <w:woUserID w:val="2"/>
              </w:rPr>
              <w:t>'SimHei'</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设置表格字体大小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rcParams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B5CEA8"/>
                <w:kern w:val="0"/>
                <w:sz w:val="21"/>
                <w:szCs w:val="21"/>
                <w:shd w:val="clear" w:fill="1E1E1E"/>
                <w:lang w:val="en-US" w:eastAsia="zh-CN" w:bidi="ar"/>
                <w:woUserID w:val="2"/>
              </w:rPr>
              <w:t>5</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6A9955"/>
                <w:kern w:val="0"/>
                <w:sz w:val="21"/>
                <w:szCs w:val="21"/>
                <w:shd w:val="clear" w:fill="1E1E1E"/>
                <w:lang w:val="en-US" w:eastAsia="zh-CN" w:bidi="ar"/>
                <w:woUserID w:val="2"/>
              </w:rPr>
              <w:t># 进一步减小标签字体大小为5</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使用绝对文件路径读取Excel文件</w:t>
            </w:r>
          </w:p>
          <w:p>
            <w:pPr>
              <w:keepNext w:val="0"/>
              <w:keepLines w:val="0"/>
              <w:widowControl/>
              <w:suppressLineNumbers w:val="0"/>
              <w:shd w:val="clear" w:fill="1E1E1E"/>
              <w:spacing w:before="0" w:beforeAutospacing="0" w:after="0" w:afterAutospacing="0" w:line="285" w:lineRule="atLeast"/>
              <w:ind w:left="0" w:right="0"/>
              <w:jc w:val="left"/>
              <w:rPr>
                <w:rFonts w:hint="default"/>
                <w:b/>
                <w:bCs/>
                <w:woUserID w:val="2"/>
              </w:rPr>
            </w:pP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r</w:t>
            </w:r>
            <w:r>
              <w:rPr>
                <w:rFonts w:hint="default" w:ascii="Courier New" w:hAnsi="Courier New" w:eastAsia="Courier New" w:cs="Courier New"/>
                <w:b/>
                <w:bCs/>
                <w:color w:val="D16969"/>
                <w:kern w:val="0"/>
                <w:sz w:val="21"/>
                <w:szCs w:val="21"/>
                <w:shd w:val="clear" w:fill="1E1E1E"/>
                <w:lang w:val="en-US" w:eastAsia="zh-CN" w:bidi="ar"/>
                <w:woUserID w:val="2"/>
              </w:rPr>
              <w:t>"C:</w:t>
            </w:r>
            <w:r>
              <w:rPr>
                <w:rFonts w:hint="default" w:ascii="Courier New" w:hAnsi="Courier New" w:eastAsia="Courier New" w:cs="Courier New"/>
                <w:b/>
                <w:bCs/>
                <w:color w:val="D7BA7D"/>
                <w:kern w:val="0"/>
                <w:sz w:val="21"/>
                <w:szCs w:val="21"/>
                <w:shd w:val="clear" w:fill="1E1E1E"/>
                <w:lang w:val="en-US" w:eastAsia="zh-CN" w:bidi="ar"/>
                <w:woUserID w:val="2"/>
              </w:rPr>
              <w:t>\U</w:t>
            </w:r>
            <w:r>
              <w:rPr>
                <w:rFonts w:hint="default" w:ascii="Courier New" w:hAnsi="Courier New" w:eastAsia="Courier New" w:cs="Courier New"/>
                <w:b/>
                <w:bCs/>
                <w:color w:val="D16969"/>
                <w:kern w:val="0"/>
                <w:sz w:val="21"/>
                <w:szCs w:val="21"/>
                <w:shd w:val="clear" w:fill="1E1E1E"/>
                <w:lang w:val="en-US" w:eastAsia="zh-CN" w:bidi="ar"/>
                <w:woUserID w:val="2"/>
              </w:rPr>
              <w:t>sers</w:t>
            </w:r>
            <w:r>
              <w:rPr>
                <w:rFonts w:hint="default" w:ascii="Courier New" w:hAnsi="Courier New" w:eastAsia="Courier New" w:cs="Courier New"/>
                <w:b/>
                <w:bCs/>
                <w:color w:val="569CD6"/>
                <w:kern w:val="0"/>
                <w:sz w:val="21"/>
                <w:szCs w:val="21"/>
                <w:shd w:val="clear" w:fill="1E1E1E"/>
                <w:lang w:val="en-US" w:eastAsia="zh-CN" w:bidi="ar"/>
                <w:woUserID w:val="2"/>
              </w:rPr>
              <w:t>\92</w:t>
            </w:r>
            <w:r>
              <w:rPr>
                <w:rFonts w:hint="default" w:ascii="Courier New" w:hAnsi="Courier New" w:eastAsia="Courier New" w:cs="Courier New"/>
                <w:b/>
                <w:bCs/>
                <w:color w:val="D16969"/>
                <w:kern w:val="0"/>
                <w:sz w:val="21"/>
                <w:szCs w:val="21"/>
                <w:shd w:val="clear" w:fill="1E1E1E"/>
                <w:lang w:val="en-US" w:eastAsia="zh-CN" w:bidi="ar"/>
                <w:woUserID w:val="2"/>
              </w:rPr>
              <w:t>579\Desktop</w:t>
            </w:r>
            <w:r>
              <w:rPr>
                <w:rFonts w:hint="default" w:ascii="Courier New" w:hAnsi="Courier New" w:eastAsia="Courier New" w:cs="Courier New"/>
                <w:b/>
                <w:bCs/>
                <w:color w:val="D7BA7D"/>
                <w:kern w:val="0"/>
                <w:sz w:val="21"/>
                <w:szCs w:val="21"/>
                <w:shd w:val="clear" w:fill="1E1E1E"/>
                <w:lang w:val="en-US" w:eastAsia="zh-CN" w:bidi="ar"/>
                <w:woUserID w:val="2"/>
              </w:rPr>
              <w:t>\f</w:t>
            </w:r>
            <w:r>
              <w:rPr>
                <w:rFonts w:hint="default" w:ascii="Courier New" w:hAnsi="Courier New" w:eastAsia="Courier New" w:cs="Courier New"/>
                <w:b/>
                <w:bCs/>
                <w:color w:val="D16969"/>
                <w:kern w:val="0"/>
                <w:sz w:val="21"/>
                <w:szCs w:val="21"/>
                <w:shd w:val="clear" w:fill="1E1E1E"/>
                <w:lang w:val="en-US" w:eastAsia="zh-CN" w:bidi="ar"/>
                <w:woUserID w:val="2"/>
              </w:rPr>
              <w:t>inal</w:t>
            </w:r>
            <w:r>
              <w:rPr>
                <w:rFonts w:hint="default" w:ascii="Courier New" w:hAnsi="Courier New" w:eastAsia="Courier New" w:cs="Courier New"/>
                <w:b/>
                <w:bCs/>
                <w:color w:val="D7BA7D"/>
                <w:kern w:val="0"/>
                <w:sz w:val="21"/>
                <w:szCs w:val="21"/>
                <w:shd w:val="clear" w:fill="1E1E1E"/>
                <w:lang w:val="en-US" w:eastAsia="zh-CN" w:bidi="ar"/>
                <w:woUserID w:val="2"/>
              </w:rPr>
              <w:t>\蔬</w:t>
            </w:r>
            <w:r>
              <w:rPr>
                <w:rFonts w:hint="default" w:ascii="Courier New" w:hAnsi="Courier New" w:eastAsia="Courier New" w:cs="Courier New"/>
                <w:b/>
                <w:bCs/>
                <w:color w:val="D16969"/>
                <w:kern w:val="0"/>
                <w:sz w:val="21"/>
                <w:szCs w:val="21"/>
                <w:shd w:val="clear" w:fill="1E1E1E"/>
                <w:lang w:val="en-US" w:eastAsia="zh-CN" w:bidi="ar"/>
                <w:woUserID w:val="2"/>
              </w:rPr>
              <w:t>菜品类时序图.xlsx"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绘制蔬菜各品类时序图（销售月份曲线-规律）</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figure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figsize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28</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12</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dpi</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300</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进一步增加图表宽度</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subplots_adjust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left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0.03</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right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0.97</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wspace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0.3</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hspace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0.5</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增加左右间距和上下两行的间距</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n</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B5CEA8"/>
                <w:kern w:val="0"/>
                <w:sz w:val="21"/>
                <w:szCs w:val="21"/>
                <w:shd w:val="clear" w:fill="1E1E1E"/>
                <w:lang w:val="en-US" w:eastAsia="zh-CN" w:bidi="ar"/>
                <w:woUserID w:val="2"/>
              </w:rPr>
              <w:t>1</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line_styles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不同的线条样式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colors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'b'</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'g'</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'c'</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'm'</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'y'</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'k'</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不同的颜色</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for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column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enumerate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df_1_data1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s = df_1_data1[column]</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n += </w:t>
            </w:r>
            <w:r>
              <w:rPr>
                <w:rFonts w:hint="default" w:ascii="Courier New" w:hAnsi="Courier New" w:eastAsia="Courier New" w:cs="Courier New"/>
                <w:b/>
                <w:bCs/>
                <w:color w:val="B5CEA8"/>
                <w:kern w:val="0"/>
                <w:sz w:val="21"/>
                <w:szCs w:val="21"/>
                <w:shd w:val="clear" w:fill="1E1E1E"/>
                <w:lang w:val="en-US" w:eastAsia="zh-CN" w:bidi="ar"/>
                <w:woUserID w:val="2"/>
              </w:rPr>
              <w:t>1</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plt.subplot(</w:t>
            </w:r>
            <w:r>
              <w:rPr>
                <w:rFonts w:hint="default" w:ascii="Courier New" w:hAnsi="Courier New" w:eastAsia="Courier New" w:cs="Courier New"/>
                <w:b/>
                <w:bCs/>
                <w:color w:val="B5CEA8"/>
                <w:kern w:val="0"/>
                <w:sz w:val="21"/>
                <w:szCs w:val="21"/>
                <w:shd w:val="clear" w:fill="1E1E1E"/>
                <w:lang w:val="en-US" w:eastAsia="zh-CN" w:bidi="ar"/>
                <w:woUserID w:val="2"/>
              </w:rPr>
              <w:t>2</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4</w:t>
            </w:r>
            <w:r>
              <w:rPr>
                <w:rFonts w:hint="default" w:ascii="Courier New" w:hAnsi="Courier New" w:eastAsia="Courier New" w:cs="Courier New"/>
                <w:b/>
                <w:bCs/>
                <w:color w:val="D4D4D4"/>
                <w:kern w:val="0"/>
                <w:sz w:val="21"/>
                <w:szCs w:val="21"/>
                <w:shd w:val="clear" w:fill="1E1E1E"/>
                <w:lang w:val="en-US" w:eastAsia="zh-CN" w:bidi="ar"/>
                <w:woUserID w:val="2"/>
              </w:rPr>
              <w:t xml:space="preserve">, n + </w:t>
            </w:r>
            <w:r>
              <w:rPr>
                <w:rFonts w:hint="default" w:ascii="Courier New" w:hAnsi="Courier New" w:eastAsia="Courier New" w:cs="Courier New"/>
                <w:b/>
                <w:bCs/>
                <w:color w:val="B5CEA8"/>
                <w:kern w:val="0"/>
                <w:sz w:val="21"/>
                <w:szCs w:val="21"/>
                <w:shd w:val="clear" w:fill="1E1E1E"/>
                <w:lang w:val="en-US" w:eastAsia="zh-CN" w:bidi="ar"/>
                <w:woUserID w:val="2"/>
              </w:rPr>
              <w:t>1</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sns.lineplot(</w:t>
            </w:r>
            <w:r>
              <w:rPr>
                <w:rFonts w:hint="default" w:ascii="Courier New" w:hAnsi="Courier New" w:eastAsia="Courier New" w:cs="Courier New"/>
                <w:b/>
                <w:bCs/>
                <w:color w:val="9CDCFE"/>
                <w:kern w:val="0"/>
                <w:sz w:val="21"/>
                <w:szCs w:val="21"/>
                <w:shd w:val="clear" w:fill="1E1E1E"/>
                <w:lang w:val="en-US" w:eastAsia="zh-CN" w:bidi="ar"/>
                <w:woUserID w:val="2"/>
              </w:rPr>
              <w:t>data</w:t>
            </w:r>
            <w:r>
              <w:rPr>
                <w:rFonts w:hint="default" w:ascii="Courier New" w:hAnsi="Courier New" w:eastAsia="Courier New" w:cs="Courier New"/>
                <w:b/>
                <w:bCs/>
                <w:color w:val="D4D4D4"/>
                <w:kern w:val="0"/>
                <w:sz w:val="21"/>
                <w:szCs w:val="21"/>
                <w:shd w:val="clear" w:fill="1E1E1E"/>
                <w:lang w:val="en-US" w:eastAsia="zh-CN" w:bidi="ar"/>
                <w:woUserID w:val="2"/>
              </w:rPr>
              <w:t xml:space="preserve">=s, </w:t>
            </w:r>
            <w:r>
              <w:rPr>
                <w:rFonts w:hint="default" w:ascii="Courier New" w:hAnsi="Courier New" w:eastAsia="Courier New" w:cs="Courier New"/>
                <w:b/>
                <w:bCs/>
                <w:color w:val="9CDCFE"/>
                <w:kern w:val="0"/>
                <w:sz w:val="21"/>
                <w:szCs w:val="21"/>
                <w:shd w:val="clear" w:fill="1E1E1E"/>
                <w:lang w:val="en-US" w:eastAsia="zh-CN" w:bidi="ar"/>
                <w:woUserID w:val="2"/>
              </w:rPr>
              <w:t>linestyle</w:t>
            </w:r>
            <w:r>
              <w:rPr>
                <w:rFonts w:hint="default" w:ascii="Courier New" w:hAnsi="Courier New" w:eastAsia="Courier New" w:cs="Courier New"/>
                <w:b/>
                <w:bCs/>
                <w:color w:val="D4D4D4"/>
                <w:kern w:val="0"/>
                <w:sz w:val="21"/>
                <w:szCs w:val="21"/>
                <w:shd w:val="clear" w:fill="1E1E1E"/>
                <w:lang w:val="en-US" w:eastAsia="zh-CN" w:bidi="ar"/>
                <w:woUserID w:val="2"/>
              </w:rPr>
              <w:t xml:space="preserve">=line_styles[i % </w:t>
            </w:r>
            <w:r>
              <w:rPr>
                <w:rFonts w:hint="default" w:ascii="Courier New" w:hAnsi="Courier New" w:eastAsia="Courier New" w:cs="Courier New"/>
                <w:b/>
                <w:bCs/>
                <w:color w:val="DCDCAA"/>
                <w:kern w:val="0"/>
                <w:sz w:val="21"/>
                <w:szCs w:val="21"/>
                <w:shd w:val="clear" w:fill="1E1E1E"/>
                <w:lang w:val="en-US" w:eastAsia="zh-CN" w:bidi="ar"/>
                <w:woUserID w:val="2"/>
              </w:rPr>
              <w:t>len</w:t>
            </w:r>
            <w:r>
              <w:rPr>
                <w:rFonts w:hint="default" w:ascii="Courier New" w:hAnsi="Courier New" w:eastAsia="Courier New" w:cs="Courier New"/>
                <w:b/>
                <w:bCs/>
                <w:color w:val="D4D4D4"/>
                <w:kern w:val="0"/>
                <w:sz w:val="21"/>
                <w:szCs w:val="21"/>
                <w:shd w:val="clear" w:fill="1E1E1E"/>
                <w:lang w:val="en-US" w:eastAsia="zh-CN" w:bidi="ar"/>
                <w:woUserID w:val="2"/>
              </w:rPr>
              <w:t xml:space="preserve">(line_styles)], </w:t>
            </w:r>
            <w:r>
              <w:rPr>
                <w:rFonts w:hint="default" w:ascii="Courier New" w:hAnsi="Courier New" w:eastAsia="Courier New" w:cs="Courier New"/>
                <w:b/>
                <w:bCs/>
                <w:color w:val="9CDCFE"/>
                <w:kern w:val="0"/>
                <w:sz w:val="21"/>
                <w:szCs w:val="21"/>
                <w:shd w:val="clear" w:fill="1E1E1E"/>
                <w:lang w:val="en-US" w:eastAsia="zh-CN" w:bidi="ar"/>
                <w:woUserID w:val="2"/>
              </w:rPr>
              <w:t>color</w:t>
            </w:r>
            <w:r>
              <w:rPr>
                <w:rFonts w:hint="default" w:ascii="Courier New" w:hAnsi="Courier New" w:eastAsia="Courier New" w:cs="Courier New"/>
                <w:b/>
                <w:bCs/>
                <w:color w:val="D4D4D4"/>
                <w:kern w:val="0"/>
                <w:sz w:val="21"/>
                <w:szCs w:val="21"/>
                <w:shd w:val="clear" w:fill="1E1E1E"/>
                <w:lang w:val="en-US" w:eastAsia="zh-CN" w:bidi="ar"/>
                <w:woUserID w:val="2"/>
              </w:rPr>
              <w:t xml:space="preserve">=colors[i % </w:t>
            </w:r>
            <w:r>
              <w:rPr>
                <w:rFonts w:hint="default" w:ascii="Courier New" w:hAnsi="Courier New" w:eastAsia="Courier New" w:cs="Courier New"/>
                <w:b/>
                <w:bCs/>
                <w:color w:val="DCDCAA"/>
                <w:kern w:val="0"/>
                <w:sz w:val="21"/>
                <w:szCs w:val="21"/>
                <w:shd w:val="clear" w:fill="1E1E1E"/>
                <w:lang w:val="en-US" w:eastAsia="zh-CN" w:bidi="ar"/>
                <w:woUserID w:val="2"/>
              </w:rPr>
              <w:t>len</w:t>
            </w:r>
            <w:r>
              <w:rPr>
                <w:rFonts w:hint="default" w:ascii="Courier New" w:hAnsi="Courier New" w:eastAsia="Courier New" w:cs="Courier New"/>
                <w:b/>
                <w:bCs/>
                <w:color w:val="D4D4D4"/>
                <w:kern w:val="0"/>
                <w:sz w:val="21"/>
                <w:szCs w:val="21"/>
                <w:shd w:val="clear" w:fill="1E1E1E"/>
                <w:lang w:val="en-US" w:eastAsia="zh-CN" w:bidi="ar"/>
                <w:woUserID w:val="2"/>
              </w:rPr>
              <w:t>(colors)])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plt.title(column, </w:t>
            </w:r>
            <w:r>
              <w:rPr>
                <w:rFonts w:hint="default" w:ascii="Courier New" w:hAnsi="Courier New" w:eastAsia="Courier New" w:cs="Courier New"/>
                <w:b/>
                <w:bCs/>
                <w:color w:val="9CDCFE"/>
                <w:kern w:val="0"/>
                <w:sz w:val="21"/>
                <w:szCs w:val="21"/>
                <w:shd w:val="clear" w:fill="1E1E1E"/>
                <w:lang w:val="en-US" w:eastAsia="zh-CN" w:bidi="ar"/>
                <w:woUserID w:val="2"/>
              </w:rPr>
              <w:t>fontsize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6</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进一步减小标签字体大小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plt.grid()</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xticks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rotation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45</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旋转x轴标签</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savefig</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'蔬菜各品类销售-月份.png'</w:t>
            </w:r>
            <w:r>
              <w:rPr>
                <w:rFonts w:hint="default" w:ascii="Courier New" w:hAnsi="Courier New" w:eastAsia="Courier New" w:cs="Courier New"/>
                <w:b/>
                <w:bCs/>
                <w:color w:val="D4D4D4"/>
                <w:kern w:val="0"/>
                <w:sz w:val="21"/>
                <w:szCs w:val="21"/>
                <w:shd w:val="clear" w:fill="1E1E1E"/>
                <w:lang w:val="en-US" w:eastAsia="zh-CN" w:bidi="ar"/>
                <w:woUserID w:val="2"/>
              </w:rPr>
              <w:t>)  </w:t>
            </w:r>
            <w:r>
              <w:rPr>
                <w:rFonts w:hint="default" w:ascii="Courier New" w:hAnsi="Courier New" w:eastAsia="Courier New" w:cs="Courier New"/>
                <w:b/>
                <w:bCs/>
                <w:color w:val="6A9955"/>
                <w:kern w:val="0"/>
                <w:sz w:val="21"/>
                <w:szCs w:val="21"/>
                <w:shd w:val="clear" w:fill="1E1E1E"/>
                <w:lang w:val="en-US" w:eastAsia="zh-CN" w:bidi="ar"/>
                <w:woUserID w:val="2"/>
              </w:rPr>
              <w:t># 保存图片</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cs="Courier New"/>
                <w:b w:val="0"/>
                <w:bCs w:val="0"/>
                <w:i w:val="0"/>
                <w:iCs w:val="0"/>
                <w:kern w:val="0"/>
                <w:sz w:val="20"/>
                <w:szCs w:val="20"/>
                <w:lang w:eastAsia="zh-CN" w:bidi="ar"/>
                <w:woUserID w:val="2"/>
              </w:rPr>
            </w:pPr>
            <w:r>
              <w:rPr>
                <w:rFonts w:hint="default" w:ascii="Courier New" w:hAnsi="Courier New" w:eastAsia="Courier New" w:cs="Courier New"/>
                <w:b/>
                <w:bCs/>
                <w:color w:val="4EC9B0"/>
                <w:kern w:val="0"/>
                <w:sz w:val="21"/>
                <w:szCs w:val="21"/>
                <w:shd w:val="clear" w:fill="1E1E1E"/>
                <w:lang w:val="en-US" w:eastAsia="zh-CN" w:bidi="ar"/>
                <w:woUserID w:val="2"/>
              </w:rPr>
              <w:t>plt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show</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firstLine="0" w:firstLineChars="0"/>
        <w:rPr>
          <w:color w:val="FF0000"/>
          <w:woUserID w:val="2"/>
        </w:rPr>
      </w:pP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eastAsia="zh-CN"/>
                <w:woUserID w:val="2"/>
              </w:rPr>
              <w:t>3</w:t>
            </w:r>
            <w:r>
              <w:rPr>
                <w:rFonts w:hint="default" w:ascii="Times New Roman" w:hAnsi="Times New Roman" w:cs="Times New Roman"/>
                <w:b/>
                <w:bCs w:val="0"/>
                <w:kern w:val="2"/>
                <w:sz w:val="21"/>
                <w:szCs w:val="21"/>
                <w:lang w:val="en-US" w:eastAsia="zh-CN"/>
                <w:woUserID w:val="2"/>
              </w:rPr>
              <w:t xml:space="preserve"> </w:t>
            </w:r>
            <w:r>
              <w:rPr>
                <w:rFonts w:hint="eastAsia" w:ascii="Times New Roman" w:hAnsi="Times New Roman" w:cs="Times New Roman"/>
                <w:b/>
                <w:bCs w:val="0"/>
                <w:kern w:val="2"/>
                <w:sz w:val="21"/>
                <w:szCs w:val="21"/>
                <w:lang w:val="en-US" w:eastAsia="zh-CN"/>
                <w:woUserID w:val="2"/>
              </w:rPr>
              <w:t>程序</w:t>
            </w:r>
            <w:r>
              <w:rPr>
                <w:rFonts w:hint="default" w:ascii="Times New Roman" w:hAnsi="Times New Roman" w:cs="Times New Roman"/>
                <w:b/>
                <w:bCs w:val="0"/>
                <w:kern w:val="2"/>
                <w:sz w:val="21"/>
                <w:szCs w:val="21"/>
                <w:lang w:eastAsia="zh-CN"/>
                <w:woUserID w:val="2"/>
              </w:rPr>
              <w:t xml:space="preserve">1 </w:t>
            </w:r>
            <w:r>
              <w:rPr>
                <w:rFonts w:hint="default" w:cs="Times New Roman"/>
                <w:b/>
                <w:bCs w:val="0"/>
                <w:kern w:val="2"/>
                <w:sz w:val="21"/>
                <w:szCs w:val="21"/>
                <w:lang w:eastAsia="zh-CN"/>
                <w:woUserID w:val="2"/>
              </w:rPr>
              <w:t xml:space="preserve"> 123.py  &lt;</w:t>
            </w:r>
            <w:r>
              <w:rPr>
                <w:rFonts w:hint="default" w:ascii="Times New Roman" w:hAnsi="Times New Roman" w:cs="Times New Roman"/>
                <w:b/>
                <w:bCs w:val="0"/>
                <w:kern w:val="2"/>
                <w:sz w:val="21"/>
                <w:szCs w:val="21"/>
                <w:lang w:eastAsia="zh-CN"/>
                <w:woUserID w:val="2"/>
              </w:rPr>
              <w:t>python</w:t>
            </w:r>
            <w:r>
              <w:rPr>
                <w:rFonts w:hint="default" w:cs="Times New Roman"/>
                <w:b/>
                <w:bCs w:val="0"/>
                <w:kern w:val="2"/>
                <w:sz w:val="21"/>
                <w:szCs w:val="21"/>
                <w:lang w:eastAsia="zh-CN"/>
                <w:woUserID w:val="2"/>
              </w:rPr>
              <w:t xml:space="preserve">&gt;  </w:t>
            </w:r>
            <w:r>
              <w:rPr>
                <w:rFonts w:hint="default" w:ascii="Times New Roman" w:hAnsi="Times New Roman" w:cs="Times New Roman"/>
                <w:b/>
                <w:bCs w:val="0"/>
                <w:kern w:val="2"/>
                <w:sz w:val="21"/>
                <w:szCs w:val="21"/>
                <w:lang w:eastAsia="zh-CN"/>
                <w:woUserID w:val="2"/>
              </w:rPr>
              <w:t>数据整合处理代码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83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import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pandas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读取Excel文件123.xlsx</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read_excel</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'C:/Users/92579/Desktop/123.xlsx'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根据“单品类”分组并计算单位利润的平均值</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average_profit</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groupby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'单位利润'</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mean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reset_index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统计每种单品类的数量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count_per_category</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value_counts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reset_index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count_per_category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'数量'</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将数量除以7并添加到average_profit DataFrame中</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average_profit</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'数量/7'</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count_per_category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'数量'</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B5CEA8"/>
                <w:kern w:val="0"/>
                <w:sz w:val="21"/>
                <w:szCs w:val="21"/>
                <w:shd w:val="clear" w:fill="1E1E1E"/>
                <w:lang w:val="en-US" w:eastAsia="zh-CN" w:bidi="ar"/>
                <w:woUserID w:val="2"/>
              </w:rPr>
              <w:t>7</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计算成本加成定价的平均值</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average_cost_plus_pricing</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groupby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'成本加成定价'</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mean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reset_index</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average_cost_plus_pricing</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columns</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E9178"/>
                <w:kern w:val="0"/>
                <w:sz w:val="21"/>
                <w:szCs w:val="21"/>
                <w:shd w:val="clear" w:fill="1E1E1E"/>
                <w:lang w:val="en-US" w:eastAsia="zh-CN" w:bidi="ar"/>
                <w:woUserID w:val="2"/>
              </w:rPr>
              <w:t>'成本加成定价平均值'</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合并平均利润和成本加成定价平均值的数据</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merged_df</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merge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average_profit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average_cost_plus_pricing</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on</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'单品类'</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根据单位利润列进行排序</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9CDCFE"/>
                <w:kern w:val="0"/>
                <w:sz w:val="21"/>
                <w:szCs w:val="21"/>
                <w:shd w:val="clear" w:fill="1E1E1E"/>
                <w:lang w:val="en-US" w:eastAsia="zh-CN" w:bidi="ar"/>
                <w:woUserID w:val="2"/>
              </w:rPr>
              <w:t>merged_df_sorted</w:t>
            </w:r>
            <w:r>
              <w:rPr>
                <w:rFonts w:hint="default" w:ascii="Courier New" w:hAnsi="Courier New" w:eastAsia="Courier New" w:cs="Courier New"/>
                <w:b/>
                <w:bCs/>
                <w:color w:val="D4D4D4"/>
                <w:kern w:val="0"/>
                <w:sz w:val="21"/>
                <w:szCs w:val="21"/>
                <w:shd w:val="clear" w:fill="1E1E1E"/>
                <w:lang w:val="en-US" w:eastAsia="zh-CN" w:bidi="ar"/>
                <w:woUserID w:val="2"/>
              </w:rPr>
              <w:t xml:space="preserve"> = </w:t>
            </w:r>
            <w:r>
              <w:rPr>
                <w:rFonts w:hint="default" w:ascii="Courier New" w:hAnsi="Courier New" w:eastAsia="Courier New" w:cs="Courier New"/>
                <w:b/>
                <w:bCs/>
                <w:color w:val="9CDCFE"/>
                <w:kern w:val="0"/>
                <w:sz w:val="21"/>
                <w:szCs w:val="21"/>
                <w:shd w:val="clear" w:fill="1E1E1E"/>
                <w:lang w:val="en-US" w:eastAsia="zh-CN" w:bidi="ar"/>
                <w:woUserID w:val="2"/>
              </w:rPr>
              <w:t>merged_df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DCDCAA"/>
                <w:kern w:val="0"/>
                <w:sz w:val="21"/>
                <w:szCs w:val="21"/>
                <w:shd w:val="clear" w:fill="1E1E1E"/>
                <w:lang w:val="en-US" w:eastAsia="zh-CN" w:bidi="ar"/>
                <w:woUserID w:val="2"/>
              </w:rPr>
              <w:t>sort_values</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by</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'单位利润'</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ascending</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 创建一个新的Excel文件并将结果保存到其中</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with</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pd</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4EC9B0"/>
                <w:kern w:val="0"/>
                <w:sz w:val="21"/>
                <w:szCs w:val="21"/>
                <w:shd w:val="clear" w:fill="1E1E1E"/>
                <w:lang w:val="en-US" w:eastAsia="zh-CN" w:bidi="ar"/>
                <w:woUserID w:val="2"/>
              </w:rPr>
              <w:t>ExcelWriter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'average_profit_with_count2.xlsx'</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engine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'xlsxwriter'</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as</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writer</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cs="Courier New"/>
                <w:b w:val="0"/>
                <w:bCs w:val="0"/>
                <w:i w:val="0"/>
                <w:iCs w:val="0"/>
                <w:kern w:val="0"/>
                <w:sz w:val="20"/>
                <w:szCs w:val="20"/>
                <w:lang w:eastAsia="zh-CN" w:bidi="ar"/>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merged_df_sorted.to_excel(writer, </w:t>
            </w:r>
            <w:r>
              <w:rPr>
                <w:rFonts w:hint="default" w:ascii="Courier New" w:hAnsi="Courier New" w:eastAsia="Courier New" w:cs="Courier New"/>
                <w:b/>
                <w:bCs/>
                <w:color w:val="9CDCFE"/>
                <w:kern w:val="0"/>
                <w:sz w:val="21"/>
                <w:szCs w:val="21"/>
                <w:shd w:val="clear" w:fill="1E1E1E"/>
                <w:lang w:val="en-US" w:eastAsia="zh-CN" w:bidi="ar"/>
                <w:woUserID w:val="2"/>
              </w:rPr>
              <w:t>sheet_name</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E9178"/>
                <w:kern w:val="0"/>
                <w:sz w:val="21"/>
                <w:szCs w:val="21"/>
                <w:shd w:val="clear" w:fill="1E1E1E"/>
                <w:lang w:val="en-US" w:eastAsia="zh-CN" w:bidi="ar"/>
                <w:woUserID w:val="2"/>
              </w:rPr>
              <w:t>'平均利润'</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index</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False</w:t>
            </w: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firstLine="0" w:firstLineChars="0"/>
        <w:rPr>
          <w:color w:val="FF0000"/>
          <w:woUserID w:val="2"/>
        </w:rPr>
      </w:pPr>
    </w:p>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9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pStyle w:val="12"/>
              <w:keepNext w:val="0"/>
              <w:keepLines w:val="0"/>
              <w:widowControl w:val="0"/>
              <w:suppressLineNumbers w:val="0"/>
              <w:spacing w:before="0" w:beforeAutospacing="0" w:after="0" w:afterAutospacing="0"/>
              <w:ind w:left="0" w:right="0" w:firstLine="0" w:firstLineChars="0"/>
              <w:jc w:val="left"/>
              <w:rPr>
                <w:rFonts w:hint="default" w:ascii="Times New Roman" w:hAnsi="Times New Roman" w:eastAsia="宋体" w:cs="Times New Roman"/>
                <w:b/>
                <w:bCs w:val="0"/>
                <w:kern w:val="2"/>
                <w:sz w:val="21"/>
                <w:szCs w:val="21"/>
                <w:woUserID w:val="1"/>
              </w:rPr>
            </w:pPr>
            <w:r>
              <w:rPr>
                <w:rFonts w:hint="default" w:ascii="Times New Roman" w:hAnsi="Times New Roman" w:cs="Times New Roman"/>
                <w:b/>
                <w:bCs w:val="0"/>
                <w:kern w:val="2"/>
                <w:sz w:val="21"/>
                <w:szCs w:val="21"/>
                <w:woUserID w:val="1"/>
              </w:rPr>
              <w:t>代码8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BEBEBE"/>
            <w:vAlign w:val="top"/>
          </w:tcPr>
          <w:p>
            <w:pPr>
              <w:keepNext w:val="0"/>
              <w:keepLines w:val="0"/>
              <w:widowControl w:val="0"/>
              <w:suppressLineNumbers w:val="0"/>
              <w:spacing w:before="0" w:beforeAutospacing="0" w:after="0" w:afterAutospacing="0"/>
              <w:ind w:left="0" w:right="0" w:firstLine="0" w:firstLineChars="0"/>
              <w:jc w:val="both"/>
              <w:rPr>
                <w:rFonts w:hint="default" w:ascii="Times New Roman" w:hAnsi="Times New Roman" w:eastAsia="宋体" w:cs="Times New Roman"/>
                <w:kern w:val="2"/>
                <w:sz w:val="24"/>
                <w:szCs w:val="24"/>
                <w:woUserID w:val="2"/>
              </w:rPr>
            </w:pPr>
            <w:r>
              <w:rPr>
                <w:rFonts w:hint="eastAsia" w:ascii="Times New Roman" w:hAnsi="Times New Roman" w:cs="Times New Roman"/>
                <w:b/>
                <w:bCs w:val="0"/>
                <w:kern w:val="2"/>
                <w:sz w:val="21"/>
                <w:szCs w:val="21"/>
                <w:lang w:val="en-US" w:eastAsia="zh-CN"/>
                <w:woUserID w:val="2"/>
              </w:rPr>
              <w:t>问题</w:t>
            </w:r>
            <w:r>
              <w:rPr>
                <w:rFonts w:hint="default" w:ascii="Times New Roman" w:hAnsi="Times New Roman" w:cs="Times New Roman"/>
                <w:b/>
                <w:bCs w:val="0"/>
                <w:kern w:val="2"/>
                <w:sz w:val="21"/>
                <w:szCs w:val="21"/>
                <w:lang w:eastAsia="zh-CN"/>
                <w:woUserID w:val="2"/>
              </w:rPr>
              <w:t>3</w:t>
            </w:r>
            <w:r>
              <w:rPr>
                <w:rFonts w:hint="default" w:ascii="Times New Roman" w:hAnsi="Times New Roman" w:cs="Times New Roman"/>
                <w:b/>
                <w:bCs w:val="0"/>
                <w:kern w:val="2"/>
                <w:sz w:val="21"/>
                <w:szCs w:val="21"/>
                <w:lang w:val="en-US" w:eastAsia="zh-CN"/>
                <w:woUserID w:val="2"/>
              </w:rPr>
              <w:t xml:space="preserve"> </w:t>
            </w:r>
            <w:r>
              <w:rPr>
                <w:rFonts w:hint="eastAsia" w:ascii="Times New Roman" w:hAnsi="Times New Roman" w:cs="Times New Roman"/>
                <w:b/>
                <w:bCs w:val="0"/>
                <w:kern w:val="2"/>
                <w:sz w:val="21"/>
                <w:szCs w:val="21"/>
                <w:lang w:val="en-US" w:eastAsia="zh-CN"/>
                <w:woUserID w:val="2"/>
              </w:rPr>
              <w:t>程序</w:t>
            </w:r>
            <w:r>
              <w:rPr>
                <w:rFonts w:hint="default" w:ascii="Times New Roman" w:hAnsi="Times New Roman" w:cs="Times New Roman"/>
                <w:b/>
                <w:bCs w:val="0"/>
                <w:kern w:val="2"/>
                <w:sz w:val="21"/>
                <w:szCs w:val="21"/>
                <w:lang w:eastAsia="zh-CN"/>
                <w:woUserID w:val="2"/>
              </w:rPr>
              <w:t xml:space="preserve">2 </w:t>
            </w:r>
            <w:r>
              <w:rPr>
                <w:rFonts w:hint="default" w:cs="Times New Roman"/>
                <w:b/>
                <w:bCs w:val="0"/>
                <w:kern w:val="2"/>
                <w:sz w:val="21"/>
                <w:szCs w:val="21"/>
                <w:lang w:eastAsia="zh-CN"/>
                <w:woUserID w:val="2"/>
              </w:rPr>
              <w:t xml:space="preserve"> greedy.cpp  &lt;c++&gt;  </w:t>
            </w:r>
            <w:r>
              <w:rPr>
                <w:rFonts w:hint="default" w:ascii="Times New Roman" w:hAnsi="Times New Roman" w:cs="Times New Roman"/>
                <w:b/>
                <w:bCs w:val="0"/>
                <w:kern w:val="2"/>
                <w:sz w:val="21"/>
                <w:szCs w:val="21"/>
                <w:lang w:eastAsia="zh-CN"/>
                <w:woUserID w:val="2"/>
              </w:rPr>
              <w:t>借助贪心算法求解最优解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5000" w:type="pc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#include</w:t>
            </w:r>
            <w:r>
              <w:rPr>
                <w:rFonts w:hint="default" w:ascii="Courier New" w:hAnsi="Courier New" w:eastAsia="Courier New" w:cs="Courier New"/>
                <w:b/>
                <w:bCs/>
                <w:color w:val="CE9178"/>
                <w:kern w:val="0"/>
                <w:sz w:val="21"/>
                <w:szCs w:val="21"/>
                <w:shd w:val="clear" w:fill="1E1E1E"/>
                <w:lang w:val="en-US" w:eastAsia="zh-CN" w:bidi="ar"/>
                <w:woUserID w:val="2"/>
              </w:rPr>
              <w:t>&lt;iostream&gt;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C586C0"/>
                <w:kern w:val="0"/>
                <w:sz w:val="21"/>
                <w:szCs w:val="21"/>
                <w:shd w:val="clear" w:fill="1E1E1E"/>
                <w:lang w:val="en-US" w:eastAsia="zh-CN" w:bidi="ar"/>
                <w:woUserID w:val="2"/>
              </w:rPr>
              <w:t>using</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namespace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4EC9B0"/>
                <w:kern w:val="0"/>
                <w:sz w:val="21"/>
                <w:szCs w:val="21"/>
                <w:shd w:val="clear" w:fill="1E1E1E"/>
                <w:lang w:val="en-US" w:eastAsia="zh-CN" w:bidi="ar"/>
                <w:woUserID w:val="2"/>
              </w:rPr>
              <w:t>std</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6A9955"/>
                <w:kern w:val="0"/>
                <w:sz w:val="21"/>
                <w:szCs w:val="21"/>
                <w:shd w:val="clear" w:fill="1E1E1E"/>
                <w:lang w:val="en-US" w:eastAsia="zh-CN" w:bidi="ar"/>
                <w:woUserID w:val="2"/>
              </w:rPr>
              <w:t>//因为可售单品总数控制在27-33个，所以建立数组存放33个数据的单位利润</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569CD6"/>
                <w:kern w:val="0"/>
                <w:sz w:val="21"/>
                <w:szCs w:val="21"/>
                <w:shd w:val="clear" w:fill="1E1E1E"/>
                <w:lang w:val="en-US" w:eastAsia="zh-CN" w:bidi="ar"/>
                <w:woUserID w:val="2"/>
              </w:rPr>
              <w:t>const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double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a</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50</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14.179144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9.240230077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8.92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8.918126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7.390512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5.336660088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5.267236174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5.260698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5.10084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4.506397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4.151063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3.786010837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3.764660315</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3.568458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3.278344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3.25143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2.883753678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2.783518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2.351300712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2.293943203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2.203069041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2.1018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1.885218558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1.821885</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1.587386667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1.56408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1.42714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1.376664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1.375813007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1.22495925</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1.2082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1.1134072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1.045924528</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0.8558865</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0.830029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0.608652571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0.553520667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0.504419023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0.295326987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0.161406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0.105665</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0.0944384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0.078387097</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569CD6"/>
                <w:kern w:val="0"/>
                <w:sz w:val="21"/>
                <w:szCs w:val="21"/>
                <w:shd w:val="clear" w:fill="1E1E1E"/>
                <w:lang w:val="en-US" w:eastAsia="zh-CN" w:bidi="ar"/>
                <w:woUserID w:val="2"/>
              </w:rPr>
              <w:t>const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double</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9CDCFE"/>
                <w:kern w:val="0"/>
                <w:sz w:val="21"/>
                <w:szCs w:val="21"/>
                <w:shd w:val="clear" w:fill="1E1E1E"/>
                <w:lang w:val="en-US" w:eastAsia="zh-CN" w:bidi="ar"/>
                <w:woUserID w:val="2"/>
              </w:rPr>
              <w:t>b</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50</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1.857142857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8.142857143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38.85714286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0.428571429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21.28571429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0.571428571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2.571428571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9.285714286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30.71428571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7.285714286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2.142857143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0.857142857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14.28571429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2.428571429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15.14285714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25.14285714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21.42857143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1.142857143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20.14285714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0.571428571</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28.42857143</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2.857142857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4.428571429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0.285714286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32.28571429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17.14285714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18.14285714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9.428571429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12.85714286</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11.57142857</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11.28571429</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16.14285714</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B5CEA8"/>
                <w:kern w:val="0"/>
                <w:sz w:val="21"/>
                <w:szCs w:val="21"/>
                <w:shd w:val="clear" w:fill="1E1E1E"/>
                <w:lang w:val="en-US" w:eastAsia="zh-CN" w:bidi="ar"/>
                <w:woUserID w:val="2"/>
              </w:rPr>
              <w:t>10.42857143</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569CD6"/>
                <w:kern w:val="0"/>
                <w:sz w:val="21"/>
                <w:szCs w:val="21"/>
                <w:shd w:val="clear" w:fill="1E1E1E"/>
                <w:lang w:val="en-US" w:eastAsia="zh-CN" w:bidi="ar"/>
                <w:woUserID w:val="2"/>
              </w:rPr>
              <w:t>int</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DCDCAA"/>
                <w:kern w:val="0"/>
                <w:sz w:val="21"/>
                <w:szCs w:val="21"/>
                <w:shd w:val="clear" w:fill="1E1E1E"/>
                <w:lang w:val="en-US" w:eastAsia="zh-CN" w:bidi="ar"/>
                <w:woUserID w:val="2"/>
              </w:rPr>
              <w:t>main</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int</w:t>
            </w:r>
            <w:r>
              <w:rPr>
                <w:rFonts w:hint="default" w:ascii="Courier New" w:hAnsi="Courier New" w:eastAsia="Courier New" w:cs="Courier New"/>
                <w:b/>
                <w:bCs/>
                <w:color w:val="D4D4D4"/>
                <w:kern w:val="0"/>
                <w:sz w:val="21"/>
                <w:szCs w:val="21"/>
                <w:shd w:val="clear" w:fill="1E1E1E"/>
                <w:lang w:val="en-US" w:eastAsia="zh-CN" w:bidi="ar"/>
                <w:woUserID w:val="2"/>
              </w:rPr>
              <w:t xml:space="preserve"> sum=</w:t>
            </w:r>
            <w:r>
              <w:rPr>
                <w:rFonts w:hint="default" w:ascii="Courier New" w:hAnsi="Courier New" w:eastAsia="Courier New" w:cs="Courier New"/>
                <w:b/>
                <w:bCs/>
                <w:color w:val="B5CEA8"/>
                <w:kern w:val="0"/>
                <w:sz w:val="21"/>
                <w:szCs w:val="21"/>
                <w:shd w:val="clear" w:fill="1E1E1E"/>
                <w:lang w:val="en-US" w:eastAsia="zh-CN" w:bidi="ar"/>
                <w:woUserID w:val="2"/>
              </w:rPr>
              <w:t>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569CD6"/>
                <w:kern w:val="0"/>
                <w:sz w:val="21"/>
                <w:szCs w:val="21"/>
                <w:shd w:val="clear" w:fill="1E1E1E"/>
                <w:lang w:val="en-US" w:eastAsia="zh-CN" w:bidi="ar"/>
                <w:woUserID w:val="2"/>
              </w:rPr>
              <w:t>int</w:t>
            </w:r>
            <w:r>
              <w:rPr>
                <w:rFonts w:hint="default" w:ascii="Courier New" w:hAnsi="Courier New" w:eastAsia="Courier New" w:cs="Courier New"/>
                <w:b/>
                <w:bCs/>
                <w:color w:val="D4D4D4"/>
                <w:kern w:val="0"/>
                <w:sz w:val="21"/>
                <w:szCs w:val="21"/>
                <w:shd w:val="clear" w:fill="1E1E1E"/>
                <w:lang w:val="en-US" w:eastAsia="zh-CN" w:bidi="ar"/>
                <w:woUserID w:val="2"/>
              </w:rPr>
              <w:t xml:space="preserve"> ans=</w:t>
            </w:r>
            <w:r>
              <w:rPr>
                <w:rFonts w:hint="default" w:ascii="Courier New" w:hAnsi="Courier New" w:eastAsia="Courier New" w:cs="Courier New"/>
                <w:b/>
                <w:bCs/>
                <w:color w:val="B5CEA8"/>
                <w:kern w:val="0"/>
                <w:sz w:val="21"/>
                <w:szCs w:val="21"/>
                <w:shd w:val="clear" w:fill="1E1E1E"/>
                <w:lang w:val="en-US" w:eastAsia="zh-CN" w:bidi="ar"/>
                <w:woUserID w:val="2"/>
              </w:rPr>
              <w:t>0</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for</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569CD6"/>
                <w:kern w:val="0"/>
                <w:sz w:val="21"/>
                <w:szCs w:val="21"/>
                <w:shd w:val="clear" w:fill="1E1E1E"/>
                <w:lang w:val="en-US" w:eastAsia="zh-CN" w:bidi="ar"/>
                <w:woUserID w:val="2"/>
              </w:rPr>
              <w:t>int</w:t>
            </w:r>
            <w:r>
              <w:rPr>
                <w:rFonts w:hint="default" w:ascii="Courier New" w:hAnsi="Courier New" w:eastAsia="Courier New" w:cs="Courier New"/>
                <w:b/>
                <w:bCs/>
                <w:color w:val="D4D4D4"/>
                <w:kern w:val="0"/>
                <w:sz w:val="21"/>
                <w:szCs w:val="21"/>
                <w:shd w:val="clear" w:fill="1E1E1E"/>
                <w:lang w:val="en-US" w:eastAsia="zh-CN" w:bidi="ar"/>
                <w:woUserID w:val="2"/>
              </w:rPr>
              <w:t xml:space="preserve"> i=</w:t>
            </w:r>
            <w:r>
              <w:rPr>
                <w:rFonts w:hint="default" w:ascii="Courier New" w:hAnsi="Courier New" w:eastAsia="Courier New" w:cs="Courier New"/>
                <w:b/>
                <w:bCs/>
                <w:color w:val="B5CEA8"/>
                <w:kern w:val="0"/>
                <w:sz w:val="21"/>
                <w:szCs w:val="21"/>
                <w:shd w:val="clear" w:fill="1E1E1E"/>
                <w:lang w:val="en-US" w:eastAsia="zh-CN" w:bidi="ar"/>
                <w:woUserID w:val="2"/>
              </w:rPr>
              <w:t>0</w:t>
            </w:r>
            <w:r>
              <w:rPr>
                <w:rFonts w:hint="default" w:ascii="Courier New" w:hAnsi="Courier New" w:eastAsia="Courier New" w:cs="Courier New"/>
                <w:b/>
                <w:bCs/>
                <w:color w:val="D4D4D4"/>
                <w:kern w:val="0"/>
                <w:sz w:val="21"/>
                <w:szCs w:val="21"/>
                <w:shd w:val="clear" w:fill="1E1E1E"/>
                <w:lang w:val="en-US" w:eastAsia="zh-CN" w:bidi="ar"/>
                <w:woUserID w:val="2"/>
              </w:rPr>
              <w:t>;i&lt;</w:t>
            </w:r>
            <w:r>
              <w:rPr>
                <w:rFonts w:hint="default" w:ascii="Courier New" w:hAnsi="Courier New" w:eastAsia="Courier New" w:cs="Courier New"/>
                <w:b/>
                <w:bCs/>
                <w:color w:val="B5CEA8"/>
                <w:kern w:val="0"/>
                <w:sz w:val="21"/>
                <w:szCs w:val="21"/>
                <w:shd w:val="clear" w:fill="1E1E1E"/>
                <w:lang w:val="en-US" w:eastAsia="zh-CN" w:bidi="ar"/>
                <w:woUserID w:val="2"/>
              </w:rPr>
              <w:t>43</w:t>
            </w:r>
            <w:r>
              <w:rPr>
                <w:rFonts w:hint="default" w:ascii="Courier New" w:hAnsi="Courier New" w:eastAsia="Courier New" w:cs="Courier New"/>
                <w:b/>
                <w:bCs/>
                <w:color w:val="D4D4D4"/>
                <w:kern w:val="0"/>
                <w:sz w:val="21"/>
                <w:szCs w:val="21"/>
                <w:shd w:val="clear" w:fill="1E1E1E"/>
                <w:lang w:val="en-US" w:eastAsia="zh-CN" w:bidi="ar"/>
                <w:woUserID w:val="2"/>
              </w:rPr>
              <w:t>;i++){</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if</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9CDCFE"/>
                <w:kern w:val="0"/>
                <w:sz w:val="21"/>
                <w:szCs w:val="21"/>
                <w:shd w:val="clear" w:fill="1E1E1E"/>
                <w:lang w:val="en-US" w:eastAsia="zh-CN" w:bidi="ar"/>
                <w:woUserID w:val="2"/>
              </w:rPr>
              <w:t>b</w:t>
            </w:r>
            <w:r>
              <w:rPr>
                <w:rFonts w:hint="default" w:ascii="Courier New" w:hAnsi="Courier New" w:eastAsia="Courier New" w:cs="Courier New"/>
                <w:b/>
                <w:bCs/>
                <w:color w:val="D4D4D4"/>
                <w:kern w:val="0"/>
                <w:sz w:val="21"/>
                <w:szCs w:val="21"/>
                <w:shd w:val="clear" w:fill="1E1E1E"/>
                <w:lang w:val="en-US" w:eastAsia="zh-CN" w:bidi="ar"/>
                <w:woUserID w:val="2"/>
              </w:rPr>
              <w:t>[i]&gt;</w:t>
            </w:r>
            <w:r>
              <w:rPr>
                <w:rFonts w:hint="default" w:ascii="Courier New" w:hAnsi="Courier New" w:eastAsia="Courier New" w:cs="Courier New"/>
                <w:b/>
                <w:bCs/>
                <w:color w:val="B5CEA8"/>
                <w:kern w:val="0"/>
                <w:sz w:val="21"/>
                <w:szCs w:val="21"/>
                <w:shd w:val="clear" w:fill="1E1E1E"/>
                <w:lang w:val="en-US" w:eastAsia="zh-CN" w:bidi="ar"/>
                <w:woUserID w:val="2"/>
              </w:rPr>
              <w:t>2.5</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sum+=</w:t>
            </w:r>
            <w:r>
              <w:rPr>
                <w:rFonts w:hint="default" w:ascii="Courier New" w:hAnsi="Courier New" w:eastAsia="Courier New" w:cs="Courier New"/>
                <w:b/>
                <w:bCs/>
                <w:color w:val="9CDCFE"/>
                <w:kern w:val="0"/>
                <w:sz w:val="21"/>
                <w:szCs w:val="21"/>
                <w:shd w:val="clear" w:fill="1E1E1E"/>
                <w:lang w:val="en-US" w:eastAsia="zh-CN" w:bidi="ar"/>
                <w:woUserID w:val="2"/>
              </w:rPr>
              <w:t>a</w:t>
            </w:r>
            <w:r>
              <w:rPr>
                <w:rFonts w:hint="default" w:ascii="Courier New" w:hAnsi="Courier New" w:eastAsia="Courier New" w:cs="Courier New"/>
                <w:b/>
                <w:bCs/>
                <w:color w:val="D4D4D4"/>
                <w:kern w:val="0"/>
                <w:sz w:val="21"/>
                <w:szCs w:val="21"/>
                <w:shd w:val="clear" w:fill="1E1E1E"/>
                <w:lang w:val="en-US" w:eastAsia="zh-CN" w:bidi="ar"/>
                <w:woUserID w:val="2"/>
              </w:rPr>
              <w:t>[i]*</w:t>
            </w:r>
            <w:r>
              <w:rPr>
                <w:rFonts w:hint="default" w:ascii="Courier New" w:hAnsi="Courier New" w:eastAsia="Courier New" w:cs="Courier New"/>
                <w:b/>
                <w:bCs/>
                <w:color w:val="B5CEA8"/>
                <w:kern w:val="0"/>
                <w:sz w:val="21"/>
                <w:szCs w:val="21"/>
                <w:shd w:val="clear" w:fill="1E1E1E"/>
                <w:lang w:val="en-US" w:eastAsia="zh-CN" w:bidi="ar"/>
                <w:woUserID w:val="2"/>
              </w:rPr>
              <w:t>2.5</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ans++;</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cout&lt;&lt;i&lt;&lt;endl;</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if</w:t>
            </w:r>
            <w:r>
              <w:rPr>
                <w:rFonts w:hint="default" w:ascii="Courier New" w:hAnsi="Courier New" w:eastAsia="Courier New" w:cs="Courier New"/>
                <w:b/>
                <w:bCs/>
                <w:color w:val="D4D4D4"/>
                <w:kern w:val="0"/>
                <w:sz w:val="21"/>
                <w:szCs w:val="21"/>
                <w:shd w:val="clear" w:fill="1E1E1E"/>
                <w:lang w:val="en-US" w:eastAsia="zh-CN" w:bidi="ar"/>
                <w:woUserID w:val="2"/>
              </w:rPr>
              <w:t>(ans==</w:t>
            </w:r>
            <w:r>
              <w:rPr>
                <w:rFonts w:hint="default" w:ascii="Courier New" w:hAnsi="Courier New" w:eastAsia="Courier New" w:cs="Courier New"/>
                <w:b/>
                <w:bCs/>
                <w:color w:val="B5CEA8"/>
                <w:kern w:val="0"/>
                <w:sz w:val="21"/>
                <w:szCs w:val="21"/>
                <w:shd w:val="clear" w:fill="1E1E1E"/>
                <w:lang w:val="en-US" w:eastAsia="zh-CN" w:bidi="ar"/>
                <w:woUserID w:val="2"/>
              </w:rPr>
              <w:t>32</w:t>
            </w:r>
            <w:r>
              <w:rPr>
                <w:rFonts w:hint="default" w:ascii="Courier New" w:hAnsi="Courier New" w:eastAsia="Courier New" w:cs="Courier New"/>
                <w:b/>
                <w:bCs/>
                <w:color w:val="D4D4D4"/>
                <w:kern w:val="0"/>
                <w:sz w:val="21"/>
                <w:szCs w:val="21"/>
                <w:shd w:val="clear" w:fill="1E1E1E"/>
                <w:lang w:val="en-US" w:eastAsia="zh-CN" w:bidi="ar"/>
                <w:woUserID w:val="2"/>
              </w:rPr>
              <w:t>)</w:t>
            </w:r>
            <w:r>
              <w:rPr>
                <w:rFonts w:hint="default" w:ascii="Courier New" w:hAnsi="Courier New" w:eastAsia="Courier New" w:cs="Courier New"/>
                <w:b/>
                <w:bCs/>
                <w:color w:val="C586C0"/>
                <w:kern w:val="0"/>
                <w:sz w:val="21"/>
                <w:szCs w:val="21"/>
                <w:shd w:val="clear" w:fill="1E1E1E"/>
                <w:lang w:val="en-US" w:eastAsia="zh-CN" w:bidi="ar"/>
                <w:woUserID w:val="2"/>
              </w:rPr>
              <w:t>break</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if</w:t>
            </w:r>
            <w:r>
              <w:rPr>
                <w:rFonts w:hint="default" w:ascii="Courier New" w:hAnsi="Courier New" w:eastAsia="Courier New" w:cs="Courier New"/>
                <w:b/>
                <w:bCs/>
                <w:color w:val="D4D4D4"/>
                <w:kern w:val="0"/>
                <w:sz w:val="21"/>
                <w:szCs w:val="21"/>
                <w:shd w:val="clear" w:fill="1E1E1E"/>
                <w:lang w:val="en-US" w:eastAsia="zh-CN" w:bidi="ar"/>
                <w:woUserID w:val="2"/>
              </w:rPr>
              <w:t>(ans&gt;=</w:t>
            </w:r>
            <w:r>
              <w:rPr>
                <w:rFonts w:hint="default" w:ascii="Courier New" w:hAnsi="Courier New" w:eastAsia="Courier New" w:cs="Courier New"/>
                <w:b/>
                <w:bCs/>
                <w:color w:val="B5CEA8"/>
                <w:kern w:val="0"/>
                <w:sz w:val="21"/>
                <w:szCs w:val="21"/>
                <w:shd w:val="clear" w:fill="1E1E1E"/>
                <w:lang w:val="en-US" w:eastAsia="zh-CN" w:bidi="ar"/>
                <w:woUserID w:val="2"/>
              </w:rPr>
              <w:t>27</w:t>
            </w:r>
            <w:r>
              <w:rPr>
                <w:rFonts w:hint="default" w:ascii="Courier New" w:hAnsi="Courier New" w:eastAsia="Courier New" w:cs="Courier New"/>
                <w:b/>
                <w:bCs/>
                <w:color w:val="D4D4D4"/>
                <w:kern w:val="0"/>
                <w:sz w:val="21"/>
                <w:szCs w:val="21"/>
                <w:shd w:val="clear" w:fill="1E1E1E"/>
                <w:lang w:val="en-US" w:eastAsia="zh-CN" w:bidi="ar"/>
                <w:woUserID w:val="2"/>
              </w:rPr>
              <w:t>)cout&lt;&lt;sum;</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else</w:t>
            </w:r>
            <w:r>
              <w:rPr>
                <w:rFonts w:hint="default" w:ascii="Courier New" w:hAnsi="Courier New" w:eastAsia="Courier New" w:cs="Courier New"/>
                <w:b/>
                <w:bCs/>
                <w:color w:val="D4D4D4"/>
                <w:kern w:val="0"/>
                <w:sz w:val="21"/>
                <w:szCs w:val="21"/>
                <w:shd w:val="clear" w:fill="1E1E1E"/>
                <w:lang w:val="en-US" w:eastAsia="zh-CN" w:bidi="ar"/>
                <w:woUserID w:val="2"/>
              </w:rPr>
              <w:t xml:space="preserve"> cout&lt;&lt;</w:t>
            </w:r>
            <w:r>
              <w:rPr>
                <w:rFonts w:hint="default" w:ascii="Courier New" w:hAnsi="Courier New" w:eastAsia="Courier New" w:cs="Courier New"/>
                <w:b/>
                <w:bCs/>
                <w:color w:val="CE9178"/>
                <w:kern w:val="0"/>
                <w:sz w:val="21"/>
                <w:szCs w:val="21"/>
                <w:shd w:val="clear" w:fill="1E1E1E"/>
                <w:lang w:val="en-US" w:eastAsia="zh-CN" w:bidi="ar"/>
                <w:woUserID w:val="2"/>
              </w:rPr>
              <w:t>"1"</w:t>
            </w:r>
            <w:r>
              <w:rPr>
                <w:rFonts w:hint="default" w:ascii="Courier New" w:hAnsi="Courier New" w:eastAsia="Courier New" w:cs="Courier New"/>
                <w:b/>
                <w:bCs/>
                <w:color w:val="D4D4D4"/>
                <w:kern w:val="0"/>
                <w:sz w:val="21"/>
                <w:szCs w:val="21"/>
                <w:shd w:val="clear" w:fill="1E1E1E"/>
                <w:lang w:val="en-US" w:eastAsia="zh-CN" w:bidi="ar"/>
                <w:woUserID w:val="2"/>
              </w:rPr>
              <w:t>;</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Courier New" w:cs="Courier New"/>
                <w:b/>
                <w:bCs/>
                <w:color w:val="D4D4D4"/>
                <w:sz w:val="21"/>
                <w:szCs w:val="21"/>
                <w:woUserID w:val="2"/>
              </w:rPr>
            </w:pP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C586C0"/>
                <w:kern w:val="0"/>
                <w:sz w:val="21"/>
                <w:szCs w:val="21"/>
                <w:shd w:val="clear" w:fill="1E1E1E"/>
                <w:lang w:val="en-US" w:eastAsia="zh-CN" w:bidi="ar"/>
                <w:woUserID w:val="2"/>
              </w:rPr>
              <w:t>return</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r>
              <w:rPr>
                <w:rFonts w:hint="default" w:ascii="Courier New" w:hAnsi="Courier New" w:eastAsia="Courier New" w:cs="Courier New"/>
                <w:b/>
                <w:bCs/>
                <w:color w:val="B5CEA8"/>
                <w:kern w:val="0"/>
                <w:sz w:val="21"/>
                <w:szCs w:val="21"/>
                <w:shd w:val="clear" w:fill="1E1E1E"/>
                <w:lang w:val="en-US" w:eastAsia="zh-CN" w:bidi="ar"/>
                <w:woUserID w:val="2"/>
              </w:rPr>
              <w:t>0</w:t>
            </w:r>
            <w:r>
              <w:rPr>
                <w:rFonts w:hint="default" w:ascii="Courier New" w:hAnsi="Courier New" w:eastAsia="Courier New" w:cs="Courier New"/>
                <w:b/>
                <w:bCs/>
                <w:color w:val="D4D4D4"/>
                <w:kern w:val="0"/>
                <w:sz w:val="21"/>
                <w:szCs w:val="21"/>
                <w:shd w:val="clear" w:fill="1E1E1E"/>
                <w:lang w:val="en-US" w:eastAsia="zh-CN" w:bidi="ar"/>
                <w:woUserID w:val="2"/>
              </w:rPr>
              <w:t xml:space="preserve">; </w:t>
            </w:r>
          </w:p>
          <w:p>
            <w:pPr>
              <w:keepNext w:val="0"/>
              <w:keepLines w:val="0"/>
              <w:widowControl/>
              <w:suppressLineNumbers w:val="0"/>
              <w:shd w:val="clear" w:fill="1E1E1E"/>
              <w:spacing w:before="0" w:beforeAutospacing="0" w:after="0" w:afterAutospacing="0" w:line="285" w:lineRule="atLeast"/>
              <w:ind w:left="0" w:right="0"/>
              <w:jc w:val="left"/>
              <w:rPr>
                <w:rFonts w:hint="default" w:ascii="Courier New" w:hAnsi="Courier New" w:eastAsia="宋体" w:cs="Courier New"/>
                <w:b w:val="0"/>
                <w:bCs w:val="0"/>
                <w:i w:val="0"/>
                <w:iCs w:val="0"/>
                <w:kern w:val="0"/>
                <w:sz w:val="20"/>
                <w:szCs w:val="20"/>
                <w:lang w:eastAsia="zh-CN" w:bidi="ar"/>
                <w:woUserID w:val="2"/>
              </w:rPr>
            </w:pPr>
            <w:r>
              <w:rPr>
                <w:rFonts w:hint="default" w:ascii="Courier New" w:hAnsi="Courier New" w:eastAsia="Courier New" w:cs="Courier New"/>
                <w:b/>
                <w:bCs/>
                <w:color w:val="D4D4D4"/>
                <w:kern w:val="0"/>
                <w:sz w:val="21"/>
                <w:szCs w:val="21"/>
                <w:shd w:val="clear" w:fill="1E1E1E"/>
                <w:lang w:val="en-US" w:eastAsia="zh-CN" w:bidi="ar"/>
                <w:woUserID w:val="2"/>
              </w:rPr>
              <w:t>}</w:t>
            </w:r>
          </w:p>
        </w:tc>
      </w:tr>
    </w:tbl>
    <w:p>
      <w:pPr>
        <w:ind w:left="0" w:leftChars="0" w:firstLine="0" w:firstLineChars="0"/>
        <w:rPr>
          <w:sz w:val="28"/>
        </w:rPr>
      </w:pPr>
    </w:p>
    <w:p>
      <w:pPr>
        <w:rPr>
          <w:sz w:val="28"/>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4"/>
              <w:keepNext w:val="0"/>
              <w:keepLines w:val="0"/>
              <w:suppressLineNumbers w:val="0"/>
              <w:spacing w:before="0" w:beforeAutospacing="0" w:after="0" w:afterAutospacing="0"/>
              <w:ind w:left="0" w:right="0"/>
              <w:jc w:val="left"/>
              <w:rPr>
                <w:rFonts w:hint="default"/>
                <w:woUserID w:val="1"/>
              </w:rPr>
            </w:pPr>
            <w:r>
              <w:rPr>
                <w:rFonts w:hint="default"/>
                <w:woUserID w:val="1"/>
              </w:rPr>
              <w:t>代码9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keepNext w:val="0"/>
              <w:keepLines w:val="0"/>
              <w:suppressLineNumbers w:val="0"/>
              <w:spacing w:before="0" w:beforeAutospacing="0" w:after="0" w:afterAutospacing="0"/>
              <w:ind w:left="0" w:right="0" w:firstLine="0" w:firstLineChars="0"/>
              <w:rPr>
                <w:rFonts w:hint="default"/>
                <w:woUserID w:val="2"/>
              </w:rPr>
            </w:pPr>
            <w:r>
              <w:rPr>
                <w:rFonts w:hint="default" w:cs="Times New Roman"/>
                <w:b/>
                <w:bCs w:val="0"/>
                <w:kern w:val="2"/>
                <w:sz w:val="21"/>
                <w:szCs w:val="21"/>
                <w:lang w:eastAsia="zh-CN"/>
                <w:woUserID w:val="2"/>
              </w:rPr>
              <w:t>问题1 程序6   tu.py   &lt;matlab&gt;  图表绘制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给定数据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data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1 6092.273 17857.644 4103.945 1799.989 10205.421 9827.298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2 4065.084 14572.199 3437.325 1850.267 9684.989 7594.469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3 2516.075 13915.576 2579.784 1561.455 8915.809 5732.216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4 1395.518 13553.797 2533.346 1828.698 7392.322 4684.421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5 887.232 14104.847 2704.914 2477.506 6618.543 4054.72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6 1198.477 13297.117 2495.018 2568.888 5944.559 3913.554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7 2740.535 17398.938 4471.245 2900.921 6140.154 4514.817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8 4507.477 24516.036 4926.903 2736.189 9886.956 5298.255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9 3773.188 18738.506 3594.168 1518.467 6760.253 5063.409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10 4936.266 19229.364 3927.983 1518.234 6760.654 5063.432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11 3592.22 14944.403 3884.538 937.245 6162.623 8159.762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12 4901.188 16521.331 3165.887 862.461 5983.823 8740.956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提取月份和蔬菜品类数据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months = data(:,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vegetables = data(:, 2:end);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绘制蔬菜品类在不同月份的变化情况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figure;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 xml:space="preserve">plot(months, vegetables, </w:t>
            </w:r>
            <w:r>
              <w:rPr>
                <w:rFonts w:hint="default" w:ascii="Courier New" w:hAnsi="Courier New" w:eastAsia="Courier New" w:cs="Courier New"/>
                <w:b/>
                <w:bCs/>
                <w:i w:val="0"/>
                <w:iCs w:val="0"/>
                <w:color w:val="A709F5"/>
                <w:kern w:val="0"/>
                <w:sz w:val="20"/>
                <w:szCs w:val="20"/>
                <w:lang w:val="en-US" w:eastAsia="zh-CN" w:bidi="ar"/>
                <w:woUserID w:val="1"/>
              </w:rPr>
              <w:t>'-o'</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xlabel(</w:t>
            </w:r>
            <w:r>
              <w:rPr>
                <w:rFonts w:hint="default" w:ascii="Courier New" w:hAnsi="Courier New" w:eastAsia="Courier New" w:cs="Courier New"/>
                <w:b/>
                <w:bCs/>
                <w:i w:val="0"/>
                <w:iCs w:val="0"/>
                <w:color w:val="A709F5"/>
                <w:kern w:val="0"/>
                <w:sz w:val="20"/>
                <w:szCs w:val="20"/>
                <w:lang w:val="en-US" w:eastAsia="zh-CN" w:bidi="ar"/>
                <w:woUserID w:val="1"/>
              </w:rPr>
              <w:t>'月份'</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ylabel(</w:t>
            </w:r>
            <w:r>
              <w:rPr>
                <w:rFonts w:hint="default" w:ascii="Courier New" w:hAnsi="Courier New" w:eastAsia="Courier New" w:cs="Courier New"/>
                <w:b/>
                <w:bCs/>
                <w:i w:val="0"/>
                <w:iCs w:val="0"/>
                <w:color w:val="A709F5"/>
                <w:kern w:val="0"/>
                <w:sz w:val="20"/>
                <w:szCs w:val="20"/>
                <w:lang w:val="en-US" w:eastAsia="zh-CN" w:bidi="ar"/>
                <w:woUserID w:val="1"/>
              </w:rPr>
              <w:t>'销量'</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legend(</w:t>
            </w:r>
            <w:r>
              <w:rPr>
                <w:rFonts w:hint="default" w:ascii="Courier New" w:hAnsi="Courier New" w:eastAsia="Courier New" w:cs="Courier New"/>
                <w:b/>
                <w:bCs/>
                <w:i w:val="0"/>
                <w:iCs w:val="0"/>
                <w:color w:val="A709F5"/>
                <w:kern w:val="0"/>
                <w:sz w:val="20"/>
                <w:szCs w:val="20"/>
                <w:lang w:val="en-US" w:eastAsia="zh-CN" w:bidi="ar"/>
                <w:woUserID w:val="1"/>
              </w:rPr>
              <w:t>'水生根茎类'</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'花叶类'</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'花菜类'</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'茄类'</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'辣椒类'</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'食用菌'</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title(</w:t>
            </w:r>
            <w:r>
              <w:rPr>
                <w:rFonts w:hint="default" w:ascii="Courier New" w:hAnsi="Courier New" w:eastAsia="Courier New" w:cs="Courier New"/>
                <w:b/>
                <w:bCs/>
                <w:i w:val="0"/>
                <w:iCs w:val="0"/>
                <w:color w:val="A709F5"/>
                <w:kern w:val="0"/>
                <w:sz w:val="20"/>
                <w:szCs w:val="20"/>
                <w:lang w:val="en-US" w:eastAsia="zh-CN" w:bidi="ar"/>
                <w:woUserID w:val="1"/>
              </w:rPr>
              <w:t>'蔬菜品类在不同月份的销量情况'</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两两比较蔬菜品类销量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figure;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pairs = nchoosek(1:size(vegetables, 2),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numPairs = size(pairs,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E00FF"/>
                <w:kern w:val="0"/>
                <w:sz w:val="20"/>
                <w:szCs w:val="20"/>
                <w:lang w:val="en-US" w:eastAsia="zh-CN" w:bidi="ar"/>
                <w:woUserID w:val="1"/>
              </w:rPr>
              <w:t xml:space="preserve">for </w:t>
            </w:r>
            <w:r>
              <w:rPr>
                <w:rFonts w:hint="default" w:ascii="Courier New" w:hAnsi="Courier New" w:eastAsia="Courier New" w:cs="Courier New"/>
                <w:b/>
                <w:bCs/>
                <w:i w:val="0"/>
                <w:iCs w:val="0"/>
                <w:kern w:val="0"/>
                <w:sz w:val="20"/>
                <w:szCs w:val="20"/>
                <w:lang w:val="en-US" w:eastAsia="zh-CN" w:bidi="ar"/>
                <w:woUserID w:val="1"/>
              </w:rPr>
              <w:t>i = 1:numPairs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subplot(ceil(numPairs/2), 2, 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 xml:space="preserve">plot(vegetables(:, pairs(i, 1)), vegetables(:, pairs(i, 2)), </w:t>
            </w:r>
            <w:r>
              <w:rPr>
                <w:rFonts w:hint="default" w:ascii="Courier New" w:hAnsi="Courier New" w:eastAsia="Courier New" w:cs="Courier New"/>
                <w:b/>
                <w:bCs/>
                <w:i w:val="0"/>
                <w:iCs w:val="0"/>
                <w:color w:val="A709F5"/>
                <w:kern w:val="0"/>
                <w:sz w:val="20"/>
                <w:szCs w:val="20"/>
                <w:lang w:val="en-US" w:eastAsia="zh-CN" w:bidi="ar"/>
                <w:woUserID w:val="1"/>
              </w:rPr>
              <w:t>'o'</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xlabel(</w:t>
            </w:r>
            <w:r>
              <w:rPr>
                <w:rFonts w:hint="default" w:ascii="Courier New" w:hAnsi="Courier New" w:eastAsia="Courier New" w:cs="Courier New"/>
                <w:b/>
                <w:bCs/>
                <w:i w:val="0"/>
                <w:iCs w:val="0"/>
                <w:color w:val="A709F5"/>
                <w:kern w:val="0"/>
                <w:sz w:val="20"/>
                <w:szCs w:val="20"/>
                <w:lang w:val="en-US" w:eastAsia="zh-CN" w:bidi="ar"/>
                <w:woUserID w:val="1"/>
              </w:rPr>
              <w:t>'销量'</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ylabel(</w:t>
            </w:r>
            <w:r>
              <w:rPr>
                <w:rFonts w:hint="default" w:ascii="Courier New" w:hAnsi="Courier New" w:eastAsia="Courier New" w:cs="Courier New"/>
                <w:b/>
                <w:bCs/>
                <w:i w:val="0"/>
                <w:iCs w:val="0"/>
                <w:color w:val="A709F5"/>
                <w:kern w:val="0"/>
                <w:sz w:val="20"/>
                <w:szCs w:val="20"/>
                <w:lang w:val="en-US" w:eastAsia="zh-CN" w:bidi="ar"/>
                <w:woUserID w:val="1"/>
              </w:rPr>
              <w:t>'销量'</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title(sprintf(</w:t>
            </w:r>
            <w:r>
              <w:rPr>
                <w:rFonts w:hint="default" w:ascii="Courier New" w:hAnsi="Courier New" w:eastAsia="Courier New" w:cs="Courier New"/>
                <w:b/>
                <w:bCs/>
                <w:i w:val="0"/>
                <w:iCs w:val="0"/>
                <w:color w:val="A709F5"/>
                <w:kern w:val="0"/>
                <w:sz w:val="20"/>
                <w:szCs w:val="20"/>
                <w:lang w:val="en-US" w:eastAsia="zh-CN" w:bidi="ar"/>
                <w:woUserID w:val="1"/>
              </w:rPr>
              <w:t>'蔬菜品类%d vs 蔬菜品类%d'</w:t>
            </w:r>
            <w:r>
              <w:rPr>
                <w:rFonts w:hint="default" w:ascii="Courier New" w:hAnsi="Courier New" w:eastAsia="Courier New" w:cs="Courier New"/>
                <w:b/>
                <w:bCs/>
                <w:i w:val="0"/>
                <w:iCs w:val="0"/>
                <w:kern w:val="0"/>
                <w:sz w:val="20"/>
                <w:szCs w:val="20"/>
                <w:lang w:val="en-US" w:eastAsia="zh-CN" w:bidi="ar"/>
                <w:woUserID w:val="1"/>
              </w:rPr>
              <w:t>, pairs(i, 1), pairs(i, 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E00FF"/>
                <w:kern w:val="0"/>
                <w:sz w:val="20"/>
                <w:szCs w:val="20"/>
                <w:lang w:val="en-US" w:eastAsia="zh-CN" w:bidi="ar"/>
                <w:woUserID w:val="1"/>
              </w:rPr>
              <w:t>end</w:t>
            </w:r>
          </w:p>
          <w:p>
            <w:pPr>
              <w:keepNext w:val="0"/>
              <w:keepLines w:val="0"/>
              <w:suppressLineNumbers w:val="0"/>
              <w:spacing w:before="0" w:beforeAutospacing="0" w:after="0" w:afterAutospacing="0"/>
              <w:ind w:left="0" w:right="0" w:firstLine="480"/>
              <w:rPr>
                <w:rFonts w:hint="default"/>
              </w:rPr>
            </w:pPr>
          </w:p>
        </w:tc>
      </w:tr>
    </w:tbl>
    <w:p>
      <w:pPr>
        <w:ind w:firstLine="0" w:firstLineChars="0"/>
      </w:pPr>
    </w:p>
    <w:p>
      <w:pPr>
        <w:ind w:firstLine="480"/>
      </w:pPr>
    </w:p>
    <w:p>
      <w:pPr>
        <w:ind w:firstLine="480"/>
        <w:rPr>
          <w:woUserID w:val="1"/>
        </w:rPr>
      </w:pPr>
    </w:p>
    <w:p>
      <w:pPr>
        <w:rPr>
          <w:sz w:val="28"/>
          <w:woUserID w:val="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4"/>
              <w:keepNext w:val="0"/>
              <w:keepLines w:val="0"/>
              <w:suppressLineNumbers w:val="0"/>
              <w:spacing w:before="0" w:beforeAutospacing="0" w:after="0" w:afterAutospacing="0"/>
              <w:ind w:left="0" w:right="0"/>
              <w:jc w:val="left"/>
              <w:rPr>
                <w:rFonts w:hint="default"/>
                <w:woUserID w:val="1"/>
              </w:rPr>
            </w:pPr>
            <w:r>
              <w:rPr>
                <w:rFonts w:hint="default"/>
                <w:woUserID w:val="1"/>
              </w:rPr>
              <w:t>代码10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keepNext w:val="0"/>
              <w:keepLines w:val="0"/>
              <w:suppressLineNumbers w:val="0"/>
              <w:spacing w:before="0" w:beforeAutospacing="0" w:after="0" w:afterAutospacing="0"/>
              <w:ind w:left="0" w:right="0" w:firstLine="0" w:firstLineChars="0"/>
              <w:rPr>
                <w:rFonts w:hint="default"/>
                <w:woUserID w:val="1"/>
              </w:rPr>
            </w:pPr>
            <w:r>
              <w:rPr>
                <w:rFonts w:hint="default" w:cs="Times New Roman"/>
                <w:b/>
                <w:bCs w:val="0"/>
                <w:kern w:val="2"/>
                <w:sz w:val="21"/>
                <w:szCs w:val="21"/>
                <w:lang w:eastAsia="zh-CN"/>
                <w:woUserID w:val="1"/>
              </w:rPr>
              <w:t xml:space="preserve">问题1 文档1  </w:t>
            </w:r>
            <w:r>
              <w:rPr>
                <w:rFonts w:hint="default" w:cs="Times New Roman"/>
                <w:b/>
                <w:bCs w:val="0"/>
                <w:kern w:val="2"/>
                <w:sz w:val="21"/>
                <w:szCs w:val="21"/>
                <w:lang w:eastAsia="zh-CN"/>
                <w:woUserID w:val="1"/>
              </w:rPr>
              <w:t>Spearman</w:t>
            </w:r>
            <w:r>
              <w:rPr>
                <w:rFonts w:hint="default" w:cs="Times New Roman"/>
                <w:b/>
                <w:bCs w:val="0"/>
                <w:kern w:val="2"/>
                <w:sz w:val="21"/>
                <w:szCs w:val="21"/>
                <w:lang w:eastAsia="zh-CN"/>
                <w:woUserID w:val="1"/>
              </w:rPr>
              <w:t>.</w:t>
            </w:r>
            <w:r>
              <w:rPr>
                <w:rFonts w:hint="default" w:cs="Times New Roman"/>
                <w:b/>
                <w:bCs w:val="0"/>
                <w:kern w:val="2"/>
                <w:sz w:val="21"/>
                <w:szCs w:val="21"/>
                <w:lang w:eastAsia="zh-CN"/>
                <w:woUserID w:val="1"/>
              </w:rPr>
              <w:t>code</w:t>
            </w:r>
            <w:r>
              <w:rPr>
                <w:rFonts w:hint="default" w:cs="Times New Roman"/>
                <w:b/>
                <w:bCs w:val="0"/>
                <w:kern w:val="2"/>
                <w:sz w:val="21"/>
                <w:szCs w:val="21"/>
                <w:lang w:eastAsia="zh-CN"/>
                <w:woUserID w:val="1"/>
              </w:rPr>
              <w:t xml:space="preserve">  </w:t>
            </w:r>
            <w:r>
              <w:rPr>
                <w:rFonts w:hint="default" w:cs="Times New Roman"/>
                <w:b/>
                <w:bCs w:val="0"/>
                <w:kern w:val="2"/>
                <w:sz w:val="21"/>
                <w:szCs w:val="21"/>
                <w:lang w:eastAsia="zh-CN"/>
                <w:woUserID w:val="1"/>
              </w:rPr>
              <w:t>斯皮尔曼相关系数热点图绘制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suppressLineNumbers w:val="0"/>
              <w:spacing w:before="0" w:beforeAutospacing="0" w:after="0" w:afterAutospacing="0"/>
              <w:ind w:left="0" w:right="0" w:firstLine="480"/>
              <w:rPr>
                <w:rFonts w:hint="default"/>
                <w:b/>
                <w:bCs/>
                <w:woUserID w:val="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定义数据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data =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1.000000 0.480384 -0.437479 -0.171968 0.438286 -0.305699 0.045283 0.218357 0.131014 0.408318;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0.480384 1.000000 0.255692 0.137684 0.795396 -0.062937 -0.108767 0.349650 0.356643 -0.032692;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-0.437479 0.255692 1.000000 0.413777 0.152327 0.098074 -0.094430 0.350263 0.346761 -0.036388;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-0.171968 0.137684 0.413777 1.000000 0.153534 0.605811 0.552031 0.532379 0.697600 -0.200250;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0.438286 0.795396 0.152327 0.153534 1.000000 0.062384 -0.016172 0.655032 0.561456 0.299740;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-0.305699 -0.062937 0.098074 0.605811 0.062384 1.000000 0.282794 0.468531 0.510490 -0.475845;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0.045283 -0.108767 -0.094430 0.552031 -0.016172 0.282794 1.000000 0.050758 0.014502 -0.214690;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0.218357 0.349650 0.350263 0.532379 0.655032 0.468531 0.050758 1.000000 0.909091 0.374138;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0.131014 0.356643 0.346761 0.697600 0.561456 0.510490 0.014502 0.909091 1.000000 0.228841;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0.408318 -0.032692 -0.036388 -0.200250 0.299740 -0.475845 -0.214690 0.374138 0.228841 1.000000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color w:val="008013"/>
                <w:kern w:val="0"/>
                <w:sz w:val="20"/>
                <w:szCs w:val="20"/>
                <w:lang w:val="en-US" w:eastAsia="zh-CN" w:bidi="ar"/>
                <w:woUserID w:val="1"/>
              </w:rPr>
              <w:t>% 绘制相关系数矩阵热图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figure;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imagesc(data);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colorbar;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title(</w:t>
            </w:r>
            <w:r>
              <w:rPr>
                <w:rFonts w:hint="default" w:ascii="Courier New" w:hAnsi="Courier New" w:eastAsia="Courier New" w:cs="Courier New"/>
                <w:b/>
                <w:bCs/>
                <w:i w:val="0"/>
                <w:iCs w:val="0"/>
                <w:color w:val="A709F5"/>
                <w:kern w:val="0"/>
                <w:sz w:val="20"/>
                <w:szCs w:val="20"/>
                <w:lang w:val="en-US" w:eastAsia="zh-CN" w:bidi="ar"/>
                <w:woUserID w:val="1"/>
              </w:rPr>
              <w:t>'各品类直接关联系数特征图'</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 xml:space="preserve">xticks(1:10); </w:t>
            </w:r>
            <w:r>
              <w:rPr>
                <w:rFonts w:hint="default" w:ascii="Courier New" w:hAnsi="Courier New" w:eastAsia="Courier New" w:cs="Courier New"/>
                <w:b/>
                <w:bCs/>
                <w:i w:val="0"/>
                <w:iCs w:val="0"/>
                <w:color w:val="008013"/>
                <w:kern w:val="0"/>
                <w:sz w:val="20"/>
                <w:szCs w:val="20"/>
                <w:lang w:val="en-US" w:eastAsia="zh-CN" w:bidi="ar"/>
                <w:woUserID w:val="1"/>
              </w:rPr>
              <w:t>% 设置横坐标刻度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 xml:space="preserve">yticks(1:10); </w:t>
            </w:r>
            <w:r>
              <w:rPr>
                <w:rFonts w:hint="default" w:ascii="Courier New" w:hAnsi="Courier New" w:eastAsia="Courier New" w:cs="Courier New"/>
                <w:b/>
                <w:bCs/>
                <w:i w:val="0"/>
                <w:iCs w:val="0"/>
                <w:color w:val="008013"/>
                <w:kern w:val="0"/>
                <w:sz w:val="20"/>
                <w:szCs w:val="20"/>
                <w:lang w:val="en-US" w:eastAsia="zh-CN" w:bidi="ar"/>
                <w:woUserID w:val="1"/>
              </w:rPr>
              <w:t>% 设置纵坐标刻度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xticklabels({</w:t>
            </w:r>
            <w:r>
              <w:rPr>
                <w:rFonts w:hint="default" w:ascii="Courier New" w:hAnsi="Courier New" w:eastAsia="Courier New" w:cs="Courier New"/>
                <w:b/>
                <w:bCs/>
                <w:i w:val="0"/>
                <w:iCs w:val="0"/>
                <w:color w:val="A709F5"/>
                <w:kern w:val="0"/>
                <w:sz w:val="20"/>
                <w:szCs w:val="20"/>
                <w:lang w:val="en-US" w:eastAsia="zh-CN" w:bidi="ar"/>
                <w:woUserID w:val="1"/>
              </w:rPr>
              <w:t>'圆茄子(1)'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'圆茄子(2)'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'大龙茄子'</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'紫圆茄'</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'花茄子'</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'长线茄'</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'青茄子(1)'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'青茄子(2)'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008013"/>
                <w:kern w:val="0"/>
                <w:sz w:val="20"/>
                <w:szCs w:val="20"/>
                <w:lang w:val="en-US" w:eastAsia="zh-CN" w:bidi="ar"/>
                <w:woUserID w:val="1"/>
              </w:rPr>
              <w:t>% 设置横坐标标签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yticklabels({</w:t>
            </w:r>
            <w:r>
              <w:rPr>
                <w:rFonts w:hint="default" w:ascii="Courier New" w:hAnsi="Courier New" w:eastAsia="Courier New" w:cs="Courier New"/>
                <w:b/>
                <w:bCs/>
                <w:i w:val="0"/>
                <w:iCs w:val="0"/>
                <w:color w:val="A709F5"/>
                <w:kern w:val="0"/>
                <w:sz w:val="20"/>
                <w:szCs w:val="20"/>
                <w:lang w:val="en-US" w:eastAsia="zh-CN" w:bidi="ar"/>
                <w:woUserID w:val="1"/>
              </w:rPr>
              <w:t>'圆茄子(1)'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'圆茄子(2)'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'大龙茄子'</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'紫圆茄'</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'紫茄子(2)'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'花茄子'</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'长线茄'</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'青茄子(1)'</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A709F5"/>
                <w:kern w:val="0"/>
                <w:sz w:val="20"/>
                <w:szCs w:val="20"/>
                <w:lang w:val="en-US" w:eastAsia="zh-CN" w:bidi="ar"/>
                <w:woUserID w:val="1"/>
              </w:rPr>
              <w:t>'青茄子(2)'</w:t>
            </w:r>
            <w:r>
              <w:rPr>
                <w:rFonts w:hint="default" w:ascii="Courier New" w:hAnsi="Courier New" w:eastAsia="Courier New" w:cs="Courier New"/>
                <w:b/>
                <w:bCs/>
                <w:i w:val="0"/>
                <w:iCs w:val="0"/>
                <w:kern w:val="0"/>
                <w:sz w:val="20"/>
                <w:szCs w:val="20"/>
                <w:lang w:val="en-US" w:eastAsia="zh-CN" w:bidi="ar"/>
                <w:woUserID w:val="1"/>
              </w:rPr>
              <w:t xml:space="preserve">}); </w:t>
            </w:r>
            <w:r>
              <w:rPr>
                <w:rFonts w:hint="default" w:ascii="Courier New" w:hAnsi="Courier New" w:eastAsia="Courier New" w:cs="Courier New"/>
                <w:b/>
                <w:bCs/>
                <w:i w:val="0"/>
                <w:iCs w:val="0"/>
                <w:color w:val="008013"/>
                <w:kern w:val="0"/>
                <w:sz w:val="20"/>
                <w:szCs w:val="20"/>
                <w:lang w:val="en-US" w:eastAsia="zh-CN" w:bidi="ar"/>
                <w:woUserID w:val="1"/>
              </w:rPr>
              <w:t>% 设置纵坐标标签</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xlabel(</w:t>
            </w:r>
            <w:r>
              <w:rPr>
                <w:rFonts w:hint="default" w:ascii="Courier New" w:hAnsi="Courier New" w:eastAsia="Courier New" w:cs="Courier New"/>
                <w:b/>
                <w:bCs/>
                <w:i w:val="0"/>
                <w:iCs w:val="0"/>
                <w:color w:val="A709F5"/>
                <w:kern w:val="0"/>
                <w:sz w:val="20"/>
                <w:szCs w:val="20"/>
                <w:lang w:val="en-US" w:eastAsia="zh-CN" w:bidi="ar"/>
                <w:woUserID w:val="1"/>
              </w:rPr>
              <w:t>'品类'</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ourier New" w:hAnsi="Courier New" w:eastAsia="Courier New" w:cs="Courier New"/>
                <w:b/>
                <w:bCs/>
                <w:i w:val="0"/>
                <w:iCs w:val="0"/>
                <w:sz w:val="20"/>
                <w:szCs w:val="20"/>
                <w:woUserID w:val="1"/>
              </w:rPr>
            </w:pPr>
            <w:r>
              <w:rPr>
                <w:rFonts w:hint="default" w:ascii="Courier New" w:hAnsi="Courier New" w:eastAsia="Courier New" w:cs="Courier New"/>
                <w:b/>
                <w:bCs/>
                <w:i w:val="0"/>
                <w:iCs w:val="0"/>
                <w:kern w:val="0"/>
                <w:sz w:val="20"/>
                <w:szCs w:val="20"/>
                <w:lang w:val="en-US" w:eastAsia="zh-CN" w:bidi="ar"/>
                <w:woUserID w:val="1"/>
              </w:rPr>
              <w:t>ylabel(</w:t>
            </w:r>
            <w:r>
              <w:rPr>
                <w:rFonts w:hint="default" w:ascii="Courier New" w:hAnsi="Courier New" w:eastAsia="Courier New" w:cs="Courier New"/>
                <w:b/>
                <w:bCs/>
                <w:i w:val="0"/>
                <w:iCs w:val="0"/>
                <w:color w:val="A709F5"/>
                <w:kern w:val="0"/>
                <w:sz w:val="20"/>
                <w:szCs w:val="20"/>
                <w:lang w:val="en-US" w:eastAsia="zh-CN" w:bidi="ar"/>
                <w:woUserID w:val="1"/>
              </w:rPr>
              <w:t>'品类'</w:t>
            </w:r>
            <w:r>
              <w:rPr>
                <w:rFonts w:hint="default" w:ascii="Courier New" w:hAnsi="Courier New" w:eastAsia="Courier New" w:cs="Courier New"/>
                <w:b/>
                <w:bCs/>
                <w:i w:val="0"/>
                <w:iCs w:val="0"/>
                <w:kern w:val="0"/>
                <w:sz w:val="20"/>
                <w:szCs w:val="20"/>
                <w:lang w:val="en-US" w:eastAsia="zh-CN" w:bidi="ar"/>
                <w:woUserID w:val="1"/>
              </w:rPr>
              <w:t>);</w:t>
            </w:r>
          </w:p>
          <w:p>
            <w:pPr>
              <w:keepNext w:val="0"/>
              <w:keepLines w:val="0"/>
              <w:suppressLineNumbers w:val="0"/>
              <w:spacing w:before="0" w:beforeAutospacing="0" w:after="0" w:afterAutospacing="0"/>
              <w:ind w:left="0" w:right="0" w:firstLine="480"/>
              <w:rPr>
                <w:rFonts w:hint="default"/>
                <w:woUserID w:val="1"/>
              </w:rPr>
            </w:pPr>
          </w:p>
        </w:tc>
      </w:tr>
    </w:tbl>
    <w:p>
      <w:pPr>
        <w:rPr>
          <w:sz w:val="28"/>
          <w:woUserID w:val="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4"/>
              <w:keepNext w:val="0"/>
              <w:keepLines w:val="0"/>
              <w:suppressLineNumbers w:val="0"/>
              <w:spacing w:before="0" w:beforeAutospacing="0" w:after="0" w:afterAutospacing="0"/>
              <w:ind w:left="0" w:right="0"/>
              <w:jc w:val="left"/>
              <w:rPr>
                <w:rFonts w:hint="default"/>
                <w:woUserID w:val="2"/>
              </w:rPr>
            </w:pPr>
            <w:r>
              <w:rPr>
                <w:rFonts w:hint="eastAsia"/>
                <w:woUserID w:val="2"/>
              </w:rPr>
              <w:t>附录</w:t>
            </w:r>
            <w:r>
              <w:rPr>
                <w:rFonts w:hint="default"/>
                <w:woUserID w:val="2"/>
              </w:rPr>
              <w:t xml:space="preserve">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keepNext w:val="0"/>
              <w:keepLines w:val="0"/>
              <w:suppressLineNumbers w:val="0"/>
              <w:spacing w:before="0" w:beforeAutospacing="0" w:after="0" w:afterAutospacing="0"/>
              <w:ind w:left="0" w:right="0" w:firstLine="0" w:firstLineChars="0"/>
              <w:rPr>
                <w:rFonts w:hint="default"/>
                <w:woUserID w:val="2"/>
              </w:rPr>
            </w:pPr>
            <w:r>
              <w:rPr>
                <w:rFonts w:hint="default" w:cs="Times New Roman"/>
                <w:b/>
                <w:bCs w:val="0"/>
                <w:kern w:val="2"/>
                <w:sz w:val="21"/>
                <w:szCs w:val="21"/>
                <w:lang w:eastAsia="zh-CN"/>
                <w:woUserID w:val="2"/>
              </w:rPr>
              <w:t xml:space="preserve">问题1 文档1  </w:t>
            </w:r>
            <w:r>
              <w:rPr>
                <w:rFonts w:hint="default" w:cs="Times New Roman"/>
                <w:b/>
                <w:bCs w:val="0"/>
                <w:kern w:val="2"/>
                <w:sz w:val="21"/>
                <w:szCs w:val="21"/>
                <w:lang w:eastAsia="zh-CN"/>
                <w:woUserID w:val="2"/>
              </w:rPr>
              <w:t>normality.txt  正态性检验结果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suppressLineNumbers w:val="0"/>
              <w:spacing w:before="0" w:beforeAutospacing="0" w:after="0" w:afterAutospacing="0"/>
              <w:ind w:left="0" w:right="0" w:firstLine="480"/>
              <w:rPr>
                <w:rFonts w:hint="default"/>
                <w:woUserID w:val="2"/>
              </w:rPr>
            </w:pPr>
            <w:r>
              <w:rPr>
                <w:rFonts w:hint="default"/>
                <w:woUserID w:val="2"/>
              </w:rPr>
              <w:t>水生根茎类: 正态性检验结果为True，即数据分布近似正态分布 (KstestResult(statistic=0.1353, pvalue=0.9597)).</w:t>
            </w:r>
          </w:p>
          <w:p>
            <w:pPr>
              <w:keepNext w:val="0"/>
              <w:keepLines w:val="0"/>
              <w:suppressLineNumbers w:val="0"/>
              <w:spacing w:before="0" w:beforeAutospacing="0" w:after="0" w:afterAutospacing="0"/>
              <w:ind w:left="0" w:right="0" w:firstLine="480"/>
              <w:rPr>
                <w:rFonts w:hint="default"/>
                <w:woUserID w:val="2"/>
              </w:rPr>
            </w:pPr>
            <w:r>
              <w:rPr>
                <w:rFonts w:hint="default"/>
                <w:woUserID w:val="2"/>
              </w:rPr>
              <w:t>花叶类: 正态性检验结果为True，即数据分布近似正态分布 (KstestResult(statistic=0.1893, pvalue=0.7163)).</w:t>
            </w:r>
          </w:p>
          <w:p>
            <w:pPr>
              <w:keepNext w:val="0"/>
              <w:keepLines w:val="0"/>
              <w:suppressLineNumbers w:val="0"/>
              <w:spacing w:before="0" w:beforeAutospacing="0" w:after="0" w:afterAutospacing="0"/>
              <w:ind w:left="0" w:right="0" w:firstLine="480"/>
              <w:rPr>
                <w:rFonts w:hint="default"/>
                <w:woUserID w:val="2"/>
              </w:rPr>
            </w:pPr>
            <w:r>
              <w:rPr>
                <w:rFonts w:hint="default"/>
                <w:woUserID w:val="2"/>
              </w:rPr>
              <w:t>花菜类: 正态性检验结果为True，即数据分布近似正态分布 (KstestResult(statistic=0.1657, pvalue=0.8448)).</w:t>
            </w:r>
          </w:p>
          <w:p>
            <w:pPr>
              <w:keepNext w:val="0"/>
              <w:keepLines w:val="0"/>
              <w:suppressLineNumbers w:val="0"/>
              <w:spacing w:before="0" w:beforeAutospacing="0" w:after="0" w:afterAutospacing="0"/>
              <w:ind w:left="0" w:right="0" w:firstLine="480"/>
              <w:rPr>
                <w:rFonts w:hint="default"/>
                <w:woUserID w:val="2"/>
              </w:rPr>
            </w:pPr>
            <w:r>
              <w:rPr>
                <w:rFonts w:hint="default"/>
                <w:woUserID w:val="2"/>
              </w:rPr>
              <w:t>茄类: 正态性检验结果为True，即数据分布近似正态分布 (KstestResult(statistic=0.1844, pvalue=0.7446)).</w:t>
            </w:r>
          </w:p>
          <w:p>
            <w:pPr>
              <w:keepNext w:val="0"/>
              <w:keepLines w:val="0"/>
              <w:suppressLineNumbers w:val="0"/>
              <w:spacing w:before="0" w:beforeAutospacing="0" w:after="0" w:afterAutospacing="0"/>
              <w:ind w:left="0" w:right="0" w:firstLine="480"/>
              <w:rPr>
                <w:rFonts w:hint="default"/>
                <w:woUserID w:val="2"/>
              </w:rPr>
            </w:pPr>
            <w:r>
              <w:rPr>
                <w:rFonts w:hint="default"/>
                <w:woUserID w:val="2"/>
              </w:rPr>
              <w:t>辣椒类: 正态性检验结果为True，即数据分布近似正态分布 (KstestResult(statistic=0.2644, pvalue=0.3136)).</w:t>
            </w:r>
          </w:p>
          <w:p>
            <w:pPr>
              <w:keepNext w:val="0"/>
              <w:keepLines w:val="0"/>
              <w:suppressLineNumbers w:val="0"/>
              <w:spacing w:before="0" w:beforeAutospacing="0" w:after="0" w:afterAutospacing="0"/>
              <w:ind w:left="0" w:right="0" w:firstLine="480"/>
              <w:rPr>
                <w:rFonts w:hint="default"/>
                <w:woUserID w:val="2"/>
              </w:rPr>
            </w:pPr>
            <w:r>
              <w:rPr>
                <w:rFonts w:hint="default"/>
                <w:woUserID w:val="2"/>
              </w:rPr>
              <w:t>食用菌: 正态性检验结果为True，即数据分布近似正态分布 (KstestResult(statistic=0.2310, pvalue=0.4743)).</w:t>
            </w:r>
          </w:p>
        </w:tc>
      </w:tr>
    </w:tbl>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Light">
    <w:altName w:val="华文中宋"/>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Noto Sans">
    <w:panose1 w:val="020B0502040504020204"/>
    <w:charset w:val="00"/>
    <w:family w:val="auto"/>
    <w:pitch w:val="default"/>
    <w:sig w:usb0="E00002FF" w:usb1="4000001F" w:usb2="08000029" w:usb3="00100000" w:csb0="00000000" w:csb1="00000000"/>
  </w:font>
  <w:font w:name="华文中宋">
    <w:panose1 w:val="02010600040101010101"/>
    <w:charset w:val="86"/>
    <w:family w:val="auto"/>
    <w:pitch w:val="default"/>
    <w:sig w:usb0="00000287" w:usb1="080F0000" w:usb2="00000000" w:usb3="00000000" w:csb0="0004009F" w:csb1="DFD70000"/>
  </w:font>
  <w:font w:name="汉仪中等线KW">
    <w:panose1 w:val="01010104010101010101"/>
    <w:charset w:val="86"/>
    <w:family w:val="auto"/>
    <w:pitch w:val="default"/>
    <w:sig w:usb0="800002BF" w:usb1="004F7CFA" w:usb2="00000000" w:usb3="00000000" w:csb0="00040001" w:csb1="00000000"/>
  </w:font>
  <w:font w:name="乐见体">
    <w:panose1 w:val="02020400000000000000"/>
    <w:charset w:val="86"/>
    <w:family w:val="auto"/>
    <w:pitch w:val="default"/>
    <w:sig w:usb0="80000003" w:usb1="08012000" w:usb2="00000012" w:usb3="00000000" w:csb0="00040001" w:csb1="00000000"/>
  </w:font>
  <w:font w:name="黑体">
    <w:altName w:val="汉仪中黑KW"/>
    <w:panose1 w:val="00000000000000000000"/>
    <w:charset w:val="00"/>
    <w:family w:val="auto"/>
    <w:pitch w:val="default"/>
    <w:sig w:usb0="00000000" w:usb1="00000000" w:usb2="00000000" w:usb3="00000000" w:csb0="00000000" w:csb1="00000000"/>
  </w:font>
  <w:font w:name="KaTeX_Math">
    <w:altName w:val="Times New Roman"/>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Gilroy">
    <w:altName w:val="Times New Roma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95BABB"/>
    <w:multiLevelType w:val="singleLevel"/>
    <w:tmpl w:val="BF95BABB"/>
    <w:lvl w:ilvl="0" w:tentative="0">
      <w:start w:val="1"/>
      <w:numFmt w:val="decimal"/>
      <w:lvlText w:val="%1."/>
      <w:lvlJc w:val="left"/>
      <w:pPr>
        <w:tabs>
          <w:tab w:val="left" w:pos="312"/>
        </w:tabs>
      </w:pPr>
    </w:lvl>
  </w:abstractNum>
  <w:abstractNum w:abstractNumId="1">
    <w:nsid w:val="BFEAAEF7"/>
    <w:multiLevelType w:val="multilevel"/>
    <w:tmpl w:val="BFEAAEF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6EF2CA7"/>
    <w:multiLevelType w:val="singleLevel"/>
    <w:tmpl w:val="F6EF2CA7"/>
    <w:lvl w:ilvl="0" w:tentative="0">
      <w:start w:val="1"/>
      <w:numFmt w:val="decimal"/>
      <w:lvlText w:val="[%1]"/>
      <w:lvlJc w:val="left"/>
      <w:pPr>
        <w:tabs>
          <w:tab w:val="left" w:pos="312"/>
        </w:tabs>
      </w:pPr>
    </w:lvl>
  </w:abstractNum>
  <w:abstractNum w:abstractNumId="3">
    <w:nsid w:val="FBFE54CF"/>
    <w:multiLevelType w:val="multilevel"/>
    <w:tmpl w:val="FBFE54CF"/>
    <w:lvl w:ilvl="0" w:tentative="0">
      <w:start w:val="1"/>
      <w:numFmt w:val="decimal"/>
      <w:suff w:val="space"/>
      <w:lvlText w:val="%1."/>
      <w:lvlJc w:val="left"/>
      <w:pPr>
        <w:ind w:left="36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828E5"/>
    <w:rsid w:val="002A3EEA"/>
    <w:rsid w:val="002C0172"/>
    <w:rsid w:val="002C23D9"/>
    <w:rsid w:val="002C7F4D"/>
    <w:rsid w:val="002D209F"/>
    <w:rsid w:val="002E2E98"/>
    <w:rsid w:val="00300EB9"/>
    <w:rsid w:val="00307689"/>
    <w:rsid w:val="00320BF2"/>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73E5"/>
    <w:rsid w:val="005731F5"/>
    <w:rsid w:val="00574AC2"/>
    <w:rsid w:val="00575FCC"/>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5334D"/>
    <w:rsid w:val="00665939"/>
    <w:rsid w:val="006744CD"/>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B44C8B"/>
    <w:rsid w:val="00B734B3"/>
    <w:rsid w:val="00B9313C"/>
    <w:rsid w:val="00B9341E"/>
    <w:rsid w:val="00B94A1F"/>
    <w:rsid w:val="00BB222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7C10"/>
    <w:rsid w:val="00D40FD6"/>
    <w:rsid w:val="00D505F5"/>
    <w:rsid w:val="00D73511"/>
    <w:rsid w:val="00D77D75"/>
    <w:rsid w:val="00D829B4"/>
    <w:rsid w:val="00DA347F"/>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A2AA2"/>
    <w:rsid w:val="00FA4A26"/>
    <w:rsid w:val="00FB417A"/>
    <w:rsid w:val="00FB7BFE"/>
    <w:rsid w:val="00FF19BF"/>
    <w:rsid w:val="095F9B7A"/>
    <w:rsid w:val="0AA7896E"/>
    <w:rsid w:val="0BF7D4A4"/>
    <w:rsid w:val="0EFD4EA3"/>
    <w:rsid w:val="0F57A590"/>
    <w:rsid w:val="104D82B9"/>
    <w:rsid w:val="13F0ECE9"/>
    <w:rsid w:val="16FF43B5"/>
    <w:rsid w:val="17FB90A2"/>
    <w:rsid w:val="1A0B60E6"/>
    <w:rsid w:val="1BEBCFB0"/>
    <w:rsid w:val="1BEED7C0"/>
    <w:rsid w:val="1DDF15A6"/>
    <w:rsid w:val="1DFF76FB"/>
    <w:rsid w:val="1EE4DCEA"/>
    <w:rsid w:val="1EFEE1DE"/>
    <w:rsid w:val="1F6EC4A8"/>
    <w:rsid w:val="1FD7F3CF"/>
    <w:rsid w:val="1FD8088C"/>
    <w:rsid w:val="1FEDB4BC"/>
    <w:rsid w:val="1FFE7FD9"/>
    <w:rsid w:val="1FFF03F9"/>
    <w:rsid w:val="1FFF70CF"/>
    <w:rsid w:val="23FDFCD6"/>
    <w:rsid w:val="249F8D3F"/>
    <w:rsid w:val="25BC3F18"/>
    <w:rsid w:val="25FA307E"/>
    <w:rsid w:val="277652FD"/>
    <w:rsid w:val="27F288FE"/>
    <w:rsid w:val="2A5F26A6"/>
    <w:rsid w:val="2CFB03C3"/>
    <w:rsid w:val="2D8D8BF0"/>
    <w:rsid w:val="2D9F32F9"/>
    <w:rsid w:val="2F79CCCF"/>
    <w:rsid w:val="2F9E35F4"/>
    <w:rsid w:val="2FC606A7"/>
    <w:rsid w:val="2FF0A055"/>
    <w:rsid w:val="31D5CB6E"/>
    <w:rsid w:val="31FFC006"/>
    <w:rsid w:val="321DB9B0"/>
    <w:rsid w:val="32BD3347"/>
    <w:rsid w:val="331ADF5C"/>
    <w:rsid w:val="337DE6A2"/>
    <w:rsid w:val="3387590F"/>
    <w:rsid w:val="33EEC7C4"/>
    <w:rsid w:val="357EB098"/>
    <w:rsid w:val="35FC6B06"/>
    <w:rsid w:val="376F02E3"/>
    <w:rsid w:val="376F35D5"/>
    <w:rsid w:val="377F91BF"/>
    <w:rsid w:val="37AE9D87"/>
    <w:rsid w:val="37B78D12"/>
    <w:rsid w:val="37EEF392"/>
    <w:rsid w:val="37FD834A"/>
    <w:rsid w:val="37FF2107"/>
    <w:rsid w:val="38E566B1"/>
    <w:rsid w:val="38FE8C12"/>
    <w:rsid w:val="39EF8D9A"/>
    <w:rsid w:val="39FD9092"/>
    <w:rsid w:val="3ACF10BC"/>
    <w:rsid w:val="3B6D4F7A"/>
    <w:rsid w:val="3B9F84E4"/>
    <w:rsid w:val="3BBD956E"/>
    <w:rsid w:val="3BCD7105"/>
    <w:rsid w:val="3BDDAE4D"/>
    <w:rsid w:val="3BF7A1CC"/>
    <w:rsid w:val="3BF7A560"/>
    <w:rsid w:val="3BFEACDB"/>
    <w:rsid w:val="3BFF14AC"/>
    <w:rsid w:val="3BFFA81B"/>
    <w:rsid w:val="3C7E620F"/>
    <w:rsid w:val="3CBF31B9"/>
    <w:rsid w:val="3CD57F46"/>
    <w:rsid w:val="3D77E4CA"/>
    <w:rsid w:val="3D7F1ADF"/>
    <w:rsid w:val="3D9EADA3"/>
    <w:rsid w:val="3D9F6808"/>
    <w:rsid w:val="3DDA637E"/>
    <w:rsid w:val="3DE161D7"/>
    <w:rsid w:val="3DF730DA"/>
    <w:rsid w:val="3DF95171"/>
    <w:rsid w:val="3E777A50"/>
    <w:rsid w:val="3E7B5364"/>
    <w:rsid w:val="3EDD32F2"/>
    <w:rsid w:val="3EEDFD7E"/>
    <w:rsid w:val="3EF6D8C8"/>
    <w:rsid w:val="3F5C6952"/>
    <w:rsid w:val="3F6700C6"/>
    <w:rsid w:val="3F71F7E2"/>
    <w:rsid w:val="3F7CFCC6"/>
    <w:rsid w:val="3F7FE757"/>
    <w:rsid w:val="3FBDBE1D"/>
    <w:rsid w:val="3FBF9CB0"/>
    <w:rsid w:val="3FD76A00"/>
    <w:rsid w:val="3FDF1A03"/>
    <w:rsid w:val="3FE3D9F6"/>
    <w:rsid w:val="3FEF0A48"/>
    <w:rsid w:val="3FEFBCDF"/>
    <w:rsid w:val="3FF39B48"/>
    <w:rsid w:val="3FF3A3D1"/>
    <w:rsid w:val="3FF9478A"/>
    <w:rsid w:val="3FFA51E7"/>
    <w:rsid w:val="3FFD17CB"/>
    <w:rsid w:val="3FFDF055"/>
    <w:rsid w:val="3FFFEFB6"/>
    <w:rsid w:val="42C5AB8A"/>
    <w:rsid w:val="43FF53E9"/>
    <w:rsid w:val="45BE29FE"/>
    <w:rsid w:val="477F1CDB"/>
    <w:rsid w:val="47D3EAAA"/>
    <w:rsid w:val="47DBAED5"/>
    <w:rsid w:val="47F39C88"/>
    <w:rsid w:val="4ADBA9A4"/>
    <w:rsid w:val="4AF069DA"/>
    <w:rsid w:val="4BDFD368"/>
    <w:rsid w:val="4BF7EF5D"/>
    <w:rsid w:val="4BFEAC4C"/>
    <w:rsid w:val="4DEF4370"/>
    <w:rsid w:val="4DFF65C7"/>
    <w:rsid w:val="4EAF89E0"/>
    <w:rsid w:val="4EBFCDBF"/>
    <w:rsid w:val="4EFF0A91"/>
    <w:rsid w:val="4EFF643E"/>
    <w:rsid w:val="4F1A4CE7"/>
    <w:rsid w:val="4F67C086"/>
    <w:rsid w:val="4F6D39E1"/>
    <w:rsid w:val="4F7F3E81"/>
    <w:rsid w:val="4FDF1AD0"/>
    <w:rsid w:val="4FF66A87"/>
    <w:rsid w:val="4FFB59C9"/>
    <w:rsid w:val="4FFC42FD"/>
    <w:rsid w:val="4FFDDEF4"/>
    <w:rsid w:val="4FFF778D"/>
    <w:rsid w:val="4FFFE46C"/>
    <w:rsid w:val="525EF56C"/>
    <w:rsid w:val="52BF0F9B"/>
    <w:rsid w:val="549F668D"/>
    <w:rsid w:val="54EF905E"/>
    <w:rsid w:val="55CFE5AA"/>
    <w:rsid w:val="56A622CA"/>
    <w:rsid w:val="56B744DB"/>
    <w:rsid w:val="572150E3"/>
    <w:rsid w:val="573DCBC0"/>
    <w:rsid w:val="5757B49E"/>
    <w:rsid w:val="577F98FE"/>
    <w:rsid w:val="57AC228D"/>
    <w:rsid w:val="57D14DD4"/>
    <w:rsid w:val="57DD4195"/>
    <w:rsid w:val="57EBD57A"/>
    <w:rsid w:val="57ED0984"/>
    <w:rsid w:val="57FFF932"/>
    <w:rsid w:val="59FF57D8"/>
    <w:rsid w:val="59FFBE23"/>
    <w:rsid w:val="5A5FC852"/>
    <w:rsid w:val="5A72D4DB"/>
    <w:rsid w:val="5A77E46C"/>
    <w:rsid w:val="5A956ACF"/>
    <w:rsid w:val="5AFB4B38"/>
    <w:rsid w:val="5B5D6622"/>
    <w:rsid w:val="5B7E12AE"/>
    <w:rsid w:val="5B7FBFF1"/>
    <w:rsid w:val="5B9F72E7"/>
    <w:rsid w:val="5BB3401D"/>
    <w:rsid w:val="5BBF48CE"/>
    <w:rsid w:val="5BCFE6AE"/>
    <w:rsid w:val="5BF72F5A"/>
    <w:rsid w:val="5BFF307B"/>
    <w:rsid w:val="5BFF4C72"/>
    <w:rsid w:val="5BFF92F7"/>
    <w:rsid w:val="5CB5A62E"/>
    <w:rsid w:val="5DD7F9A6"/>
    <w:rsid w:val="5DFBAA09"/>
    <w:rsid w:val="5DFBE84E"/>
    <w:rsid w:val="5DFE035F"/>
    <w:rsid w:val="5E6DF470"/>
    <w:rsid w:val="5E79FAF2"/>
    <w:rsid w:val="5EE7A888"/>
    <w:rsid w:val="5EFBED07"/>
    <w:rsid w:val="5EFE1189"/>
    <w:rsid w:val="5EFFAE66"/>
    <w:rsid w:val="5F362503"/>
    <w:rsid w:val="5F5E87EF"/>
    <w:rsid w:val="5F8745BE"/>
    <w:rsid w:val="5F9F023C"/>
    <w:rsid w:val="5FB94532"/>
    <w:rsid w:val="5FBF88CF"/>
    <w:rsid w:val="5FD32D86"/>
    <w:rsid w:val="5FE54E1E"/>
    <w:rsid w:val="5FE960F9"/>
    <w:rsid w:val="5FEE81E9"/>
    <w:rsid w:val="5FF56468"/>
    <w:rsid w:val="5FFACCF0"/>
    <w:rsid w:val="5FFB323C"/>
    <w:rsid w:val="5FFC9DBD"/>
    <w:rsid w:val="5FFDE546"/>
    <w:rsid w:val="5FFDFF09"/>
    <w:rsid w:val="5FFEADC8"/>
    <w:rsid w:val="5FFEC5AC"/>
    <w:rsid w:val="5FFF3530"/>
    <w:rsid w:val="5FFF4155"/>
    <w:rsid w:val="62BF65C5"/>
    <w:rsid w:val="633B421A"/>
    <w:rsid w:val="633B8CE4"/>
    <w:rsid w:val="637B4429"/>
    <w:rsid w:val="63BE069C"/>
    <w:rsid w:val="63DDCE62"/>
    <w:rsid w:val="63FDD141"/>
    <w:rsid w:val="649E4B87"/>
    <w:rsid w:val="653FF391"/>
    <w:rsid w:val="65BAB3D1"/>
    <w:rsid w:val="67D69CC4"/>
    <w:rsid w:val="67DD97E1"/>
    <w:rsid w:val="67EF67B9"/>
    <w:rsid w:val="67FF445A"/>
    <w:rsid w:val="69379565"/>
    <w:rsid w:val="69DF0C43"/>
    <w:rsid w:val="6A55753F"/>
    <w:rsid w:val="6A67FF80"/>
    <w:rsid w:val="6AED086A"/>
    <w:rsid w:val="6AFCF63F"/>
    <w:rsid w:val="6B3FD782"/>
    <w:rsid w:val="6BCD5231"/>
    <w:rsid w:val="6BE9C5AA"/>
    <w:rsid w:val="6BFED07B"/>
    <w:rsid w:val="6C7FE5B3"/>
    <w:rsid w:val="6CF14620"/>
    <w:rsid w:val="6CF3269A"/>
    <w:rsid w:val="6D097CBD"/>
    <w:rsid w:val="6D8551D4"/>
    <w:rsid w:val="6DB538D4"/>
    <w:rsid w:val="6DDF1DBA"/>
    <w:rsid w:val="6DE9599C"/>
    <w:rsid w:val="6DFEE984"/>
    <w:rsid w:val="6DFFF701"/>
    <w:rsid w:val="6E59A604"/>
    <w:rsid w:val="6E9C5E0A"/>
    <w:rsid w:val="6EA70FEB"/>
    <w:rsid w:val="6ED97AB4"/>
    <w:rsid w:val="6EEFFDAF"/>
    <w:rsid w:val="6EFF6C97"/>
    <w:rsid w:val="6F0FEE5A"/>
    <w:rsid w:val="6F1C95CB"/>
    <w:rsid w:val="6F5F661B"/>
    <w:rsid w:val="6F6F51B4"/>
    <w:rsid w:val="6F7A20AB"/>
    <w:rsid w:val="6F7C9F8E"/>
    <w:rsid w:val="6F89BCDC"/>
    <w:rsid w:val="6F8BFFF2"/>
    <w:rsid w:val="6F9D921D"/>
    <w:rsid w:val="6FB31B84"/>
    <w:rsid w:val="6FBDA49F"/>
    <w:rsid w:val="6FBF418E"/>
    <w:rsid w:val="6FBFFD0C"/>
    <w:rsid w:val="6FCD7210"/>
    <w:rsid w:val="6FD7B7C4"/>
    <w:rsid w:val="6FDD2276"/>
    <w:rsid w:val="6FDE16C0"/>
    <w:rsid w:val="6FE75C98"/>
    <w:rsid w:val="6FEB6502"/>
    <w:rsid w:val="6FF54796"/>
    <w:rsid w:val="6FF9DB51"/>
    <w:rsid w:val="6FFB2C40"/>
    <w:rsid w:val="6FFB4D3D"/>
    <w:rsid w:val="6FFE3AE3"/>
    <w:rsid w:val="6FFE99AD"/>
    <w:rsid w:val="6FFFA465"/>
    <w:rsid w:val="707FCB38"/>
    <w:rsid w:val="727FD1D5"/>
    <w:rsid w:val="72F6B7CF"/>
    <w:rsid w:val="73575A40"/>
    <w:rsid w:val="736E6A0C"/>
    <w:rsid w:val="737E4582"/>
    <w:rsid w:val="73B9F1A4"/>
    <w:rsid w:val="73D3FA53"/>
    <w:rsid w:val="73DF3903"/>
    <w:rsid w:val="73FB0ECC"/>
    <w:rsid w:val="73FE3138"/>
    <w:rsid w:val="744DB791"/>
    <w:rsid w:val="74FFBCB5"/>
    <w:rsid w:val="7537D36D"/>
    <w:rsid w:val="757E8203"/>
    <w:rsid w:val="75B68BFD"/>
    <w:rsid w:val="75BC9E34"/>
    <w:rsid w:val="75D2B654"/>
    <w:rsid w:val="75D3E4D4"/>
    <w:rsid w:val="75DF6403"/>
    <w:rsid w:val="75F9B3E1"/>
    <w:rsid w:val="766FB03D"/>
    <w:rsid w:val="76737B5D"/>
    <w:rsid w:val="769D7AEB"/>
    <w:rsid w:val="76DB97C8"/>
    <w:rsid w:val="76DD40DE"/>
    <w:rsid w:val="76EBB701"/>
    <w:rsid w:val="76FD495E"/>
    <w:rsid w:val="7734A975"/>
    <w:rsid w:val="773F1C62"/>
    <w:rsid w:val="778FFC08"/>
    <w:rsid w:val="77DB108A"/>
    <w:rsid w:val="77EAB75F"/>
    <w:rsid w:val="77EF8FB3"/>
    <w:rsid w:val="77F86804"/>
    <w:rsid w:val="77FC1D56"/>
    <w:rsid w:val="77FC864A"/>
    <w:rsid w:val="788F778F"/>
    <w:rsid w:val="78DE27FA"/>
    <w:rsid w:val="78E7E334"/>
    <w:rsid w:val="78FFFE6C"/>
    <w:rsid w:val="7908C8C7"/>
    <w:rsid w:val="795F2B67"/>
    <w:rsid w:val="79B395F8"/>
    <w:rsid w:val="79F53F1E"/>
    <w:rsid w:val="79F8AF1A"/>
    <w:rsid w:val="79FF4E2E"/>
    <w:rsid w:val="7A6E421C"/>
    <w:rsid w:val="7ACEF8BA"/>
    <w:rsid w:val="7ADCBCA6"/>
    <w:rsid w:val="7ADCE12F"/>
    <w:rsid w:val="7AE7ADBD"/>
    <w:rsid w:val="7AFB2704"/>
    <w:rsid w:val="7AFF57BC"/>
    <w:rsid w:val="7B5B7403"/>
    <w:rsid w:val="7B672559"/>
    <w:rsid w:val="7B7F470F"/>
    <w:rsid w:val="7BB72D25"/>
    <w:rsid w:val="7BBCDF90"/>
    <w:rsid w:val="7BDDB7B3"/>
    <w:rsid w:val="7BDF77CF"/>
    <w:rsid w:val="7BDF8E9D"/>
    <w:rsid w:val="7BDFBDB1"/>
    <w:rsid w:val="7BEEAD76"/>
    <w:rsid w:val="7BEF015D"/>
    <w:rsid w:val="7BFE4221"/>
    <w:rsid w:val="7BFEB24E"/>
    <w:rsid w:val="7BFF4727"/>
    <w:rsid w:val="7BFF7FB5"/>
    <w:rsid w:val="7CB7B5A6"/>
    <w:rsid w:val="7CBEB9BD"/>
    <w:rsid w:val="7CDF2FD4"/>
    <w:rsid w:val="7CF23DFD"/>
    <w:rsid w:val="7D1FD891"/>
    <w:rsid w:val="7D3F86FC"/>
    <w:rsid w:val="7D431FF9"/>
    <w:rsid w:val="7D4C31EA"/>
    <w:rsid w:val="7D712801"/>
    <w:rsid w:val="7D7B5F88"/>
    <w:rsid w:val="7D7F0638"/>
    <w:rsid w:val="7D7FD2C6"/>
    <w:rsid w:val="7D7FD77F"/>
    <w:rsid w:val="7D8FA551"/>
    <w:rsid w:val="7DAF351E"/>
    <w:rsid w:val="7DBBF23F"/>
    <w:rsid w:val="7DBF2AC3"/>
    <w:rsid w:val="7DBFB225"/>
    <w:rsid w:val="7DD55501"/>
    <w:rsid w:val="7DDB77A6"/>
    <w:rsid w:val="7DDE318D"/>
    <w:rsid w:val="7DEB92B8"/>
    <w:rsid w:val="7DF3531E"/>
    <w:rsid w:val="7DF3EB6C"/>
    <w:rsid w:val="7DF76399"/>
    <w:rsid w:val="7DFA9325"/>
    <w:rsid w:val="7DFBCF09"/>
    <w:rsid w:val="7DFD0697"/>
    <w:rsid w:val="7DFD6898"/>
    <w:rsid w:val="7E571665"/>
    <w:rsid w:val="7E5E5791"/>
    <w:rsid w:val="7E6E8D02"/>
    <w:rsid w:val="7E76D15D"/>
    <w:rsid w:val="7E7CA414"/>
    <w:rsid w:val="7E7E66DC"/>
    <w:rsid w:val="7E7F7F5B"/>
    <w:rsid w:val="7E97027A"/>
    <w:rsid w:val="7EAF2A08"/>
    <w:rsid w:val="7EBE4EA9"/>
    <w:rsid w:val="7EBF4E61"/>
    <w:rsid w:val="7ED71C6A"/>
    <w:rsid w:val="7EDB9D38"/>
    <w:rsid w:val="7EDFB143"/>
    <w:rsid w:val="7EEE5BF7"/>
    <w:rsid w:val="7EEFD3FC"/>
    <w:rsid w:val="7EF7B06E"/>
    <w:rsid w:val="7EF7D74C"/>
    <w:rsid w:val="7EFDECB3"/>
    <w:rsid w:val="7F2709DF"/>
    <w:rsid w:val="7F2E6196"/>
    <w:rsid w:val="7F368A25"/>
    <w:rsid w:val="7F3B80AA"/>
    <w:rsid w:val="7F3D464B"/>
    <w:rsid w:val="7F3F636C"/>
    <w:rsid w:val="7F4B99A1"/>
    <w:rsid w:val="7F4C3309"/>
    <w:rsid w:val="7F55BF93"/>
    <w:rsid w:val="7F5E9DD7"/>
    <w:rsid w:val="7F6F9B2F"/>
    <w:rsid w:val="7F756BF0"/>
    <w:rsid w:val="7F7BD6CF"/>
    <w:rsid w:val="7F8FEBCA"/>
    <w:rsid w:val="7F9FBD72"/>
    <w:rsid w:val="7FA722D3"/>
    <w:rsid w:val="7FAAF7F9"/>
    <w:rsid w:val="7FAE131C"/>
    <w:rsid w:val="7FAEDE4D"/>
    <w:rsid w:val="7FAFD178"/>
    <w:rsid w:val="7FB4EBD6"/>
    <w:rsid w:val="7FB7D8C5"/>
    <w:rsid w:val="7FB9CA29"/>
    <w:rsid w:val="7FBF035A"/>
    <w:rsid w:val="7FBF5EEA"/>
    <w:rsid w:val="7FBF6B89"/>
    <w:rsid w:val="7FBF8674"/>
    <w:rsid w:val="7FCE584D"/>
    <w:rsid w:val="7FD67B51"/>
    <w:rsid w:val="7FDE5E81"/>
    <w:rsid w:val="7FDE7AA9"/>
    <w:rsid w:val="7FDEC294"/>
    <w:rsid w:val="7FDF9E89"/>
    <w:rsid w:val="7FDFA1D0"/>
    <w:rsid w:val="7FE5D66D"/>
    <w:rsid w:val="7FE74DBA"/>
    <w:rsid w:val="7FE76260"/>
    <w:rsid w:val="7FEAA86F"/>
    <w:rsid w:val="7FEB635B"/>
    <w:rsid w:val="7FEB7DE8"/>
    <w:rsid w:val="7FED0685"/>
    <w:rsid w:val="7FED32D1"/>
    <w:rsid w:val="7FEE9397"/>
    <w:rsid w:val="7FEF6BA0"/>
    <w:rsid w:val="7FEF8E56"/>
    <w:rsid w:val="7FEFA5CC"/>
    <w:rsid w:val="7FF21A83"/>
    <w:rsid w:val="7FF3F1CB"/>
    <w:rsid w:val="7FF68D84"/>
    <w:rsid w:val="7FF6C920"/>
    <w:rsid w:val="7FF775D9"/>
    <w:rsid w:val="7FFA8AF5"/>
    <w:rsid w:val="7FFB0DD8"/>
    <w:rsid w:val="7FFB229F"/>
    <w:rsid w:val="7FFB441B"/>
    <w:rsid w:val="7FFDDD97"/>
    <w:rsid w:val="7FFDEE13"/>
    <w:rsid w:val="7FFDF788"/>
    <w:rsid w:val="7FFE8503"/>
    <w:rsid w:val="7FFECDB9"/>
    <w:rsid w:val="7FFF4F1F"/>
    <w:rsid w:val="7FFFB6B2"/>
    <w:rsid w:val="7FFFC0EC"/>
    <w:rsid w:val="7FFFDB1C"/>
    <w:rsid w:val="7FFFDD8A"/>
    <w:rsid w:val="7FFFF020"/>
    <w:rsid w:val="8DF6EE23"/>
    <w:rsid w:val="8EFD7018"/>
    <w:rsid w:val="8FFD8196"/>
    <w:rsid w:val="8FFEC5EB"/>
    <w:rsid w:val="94FEFE03"/>
    <w:rsid w:val="972A1813"/>
    <w:rsid w:val="97F7A603"/>
    <w:rsid w:val="999F9828"/>
    <w:rsid w:val="9A8F4F31"/>
    <w:rsid w:val="9ACF1185"/>
    <w:rsid w:val="9ADE27B6"/>
    <w:rsid w:val="9BEEEBC6"/>
    <w:rsid w:val="9CEE0CAD"/>
    <w:rsid w:val="9E6D2CFF"/>
    <w:rsid w:val="9E7C7116"/>
    <w:rsid w:val="9E7FEE4C"/>
    <w:rsid w:val="9EECED29"/>
    <w:rsid w:val="9F0EE6F8"/>
    <w:rsid w:val="9FBF9C42"/>
    <w:rsid w:val="9FFAD588"/>
    <w:rsid w:val="9FFE1A22"/>
    <w:rsid w:val="9FFEC0A0"/>
    <w:rsid w:val="9FFF76A0"/>
    <w:rsid w:val="9FFFC4FB"/>
    <w:rsid w:val="A0D51962"/>
    <w:rsid w:val="A53F2C4A"/>
    <w:rsid w:val="A5FF7D60"/>
    <w:rsid w:val="A77D915C"/>
    <w:rsid w:val="A7EEDDB5"/>
    <w:rsid w:val="A9AF4714"/>
    <w:rsid w:val="AAFBEB76"/>
    <w:rsid w:val="ABFDB010"/>
    <w:rsid w:val="ABFF9FC2"/>
    <w:rsid w:val="ACFC449D"/>
    <w:rsid w:val="ADABDE02"/>
    <w:rsid w:val="ADB73BAB"/>
    <w:rsid w:val="ADFF93DE"/>
    <w:rsid w:val="AE4715B1"/>
    <w:rsid w:val="AFDD121D"/>
    <w:rsid w:val="AFFDDC75"/>
    <w:rsid w:val="B29FFDD3"/>
    <w:rsid w:val="B2A3533C"/>
    <w:rsid w:val="B35A86CA"/>
    <w:rsid w:val="B3B8A51D"/>
    <w:rsid w:val="B3BFCB30"/>
    <w:rsid w:val="B3C6C1DE"/>
    <w:rsid w:val="B45EB071"/>
    <w:rsid w:val="B55F6636"/>
    <w:rsid w:val="B57F8951"/>
    <w:rsid w:val="B65E3FF9"/>
    <w:rsid w:val="B6A2114A"/>
    <w:rsid w:val="B6BC4C58"/>
    <w:rsid w:val="B6EFA198"/>
    <w:rsid w:val="B70EA0D3"/>
    <w:rsid w:val="B77FA643"/>
    <w:rsid w:val="B7CE5CAD"/>
    <w:rsid w:val="B7DFD987"/>
    <w:rsid w:val="B7EF2C51"/>
    <w:rsid w:val="B7F7F032"/>
    <w:rsid w:val="B87B7115"/>
    <w:rsid w:val="B93682C0"/>
    <w:rsid w:val="B97DA308"/>
    <w:rsid w:val="B9EF6ADF"/>
    <w:rsid w:val="BBBDB8A0"/>
    <w:rsid w:val="BBDB40CD"/>
    <w:rsid w:val="BBDDB639"/>
    <w:rsid w:val="BBFF916E"/>
    <w:rsid w:val="BCBF34DB"/>
    <w:rsid w:val="BD7E06A9"/>
    <w:rsid w:val="BDDF39F5"/>
    <w:rsid w:val="BDF168A6"/>
    <w:rsid w:val="BDF96B13"/>
    <w:rsid w:val="BDFB6D2E"/>
    <w:rsid w:val="BE3BC9F5"/>
    <w:rsid w:val="BE45BE08"/>
    <w:rsid w:val="BEB70A48"/>
    <w:rsid w:val="BEDDF0A1"/>
    <w:rsid w:val="BEE78B43"/>
    <w:rsid w:val="BEF796D9"/>
    <w:rsid w:val="BF3D9965"/>
    <w:rsid w:val="BF5D6940"/>
    <w:rsid w:val="BF5D9D54"/>
    <w:rsid w:val="BF6A4283"/>
    <w:rsid w:val="BF6F260D"/>
    <w:rsid w:val="BF78FB1B"/>
    <w:rsid w:val="BF7D5A4D"/>
    <w:rsid w:val="BF9FD0DC"/>
    <w:rsid w:val="BFAFFB3D"/>
    <w:rsid w:val="BFBACE2A"/>
    <w:rsid w:val="BFBB11B7"/>
    <w:rsid w:val="BFBBF912"/>
    <w:rsid w:val="BFBDC0EB"/>
    <w:rsid w:val="BFBE318B"/>
    <w:rsid w:val="BFBF301D"/>
    <w:rsid w:val="BFE67C36"/>
    <w:rsid w:val="BFEAC08F"/>
    <w:rsid w:val="BFEF637A"/>
    <w:rsid w:val="BFF7DDD3"/>
    <w:rsid w:val="BFFBE775"/>
    <w:rsid w:val="BFFD8AFC"/>
    <w:rsid w:val="C337E90D"/>
    <w:rsid w:val="C3E73CFB"/>
    <w:rsid w:val="C57D13B2"/>
    <w:rsid w:val="CAF262E8"/>
    <w:rsid w:val="CBA0CF3B"/>
    <w:rsid w:val="CBFB4B9D"/>
    <w:rsid w:val="CDBBBDFC"/>
    <w:rsid w:val="CDD7CB08"/>
    <w:rsid w:val="CFB2049E"/>
    <w:rsid w:val="CFC589A6"/>
    <w:rsid w:val="CFCBD9EE"/>
    <w:rsid w:val="CFDD1C53"/>
    <w:rsid w:val="CFE58C0C"/>
    <w:rsid w:val="CFF3BC49"/>
    <w:rsid w:val="CFFDFEA2"/>
    <w:rsid w:val="D1BFBCE5"/>
    <w:rsid w:val="D1EBFBE0"/>
    <w:rsid w:val="D27D9415"/>
    <w:rsid w:val="D37B569A"/>
    <w:rsid w:val="D3FF64DF"/>
    <w:rsid w:val="D5F78C4E"/>
    <w:rsid w:val="D5FC13D8"/>
    <w:rsid w:val="D5FF235B"/>
    <w:rsid w:val="D6BE8323"/>
    <w:rsid w:val="D6CF294B"/>
    <w:rsid w:val="D6F7B157"/>
    <w:rsid w:val="D72A1291"/>
    <w:rsid w:val="D76C28C5"/>
    <w:rsid w:val="D7871297"/>
    <w:rsid w:val="D7CF8175"/>
    <w:rsid w:val="D7FFD6CC"/>
    <w:rsid w:val="D97413B4"/>
    <w:rsid w:val="D9FE02AA"/>
    <w:rsid w:val="DA1E0FD7"/>
    <w:rsid w:val="DABF02D0"/>
    <w:rsid w:val="DAF84049"/>
    <w:rsid w:val="DBE8B7AA"/>
    <w:rsid w:val="DBEB70F6"/>
    <w:rsid w:val="DBF328AB"/>
    <w:rsid w:val="DBF5E732"/>
    <w:rsid w:val="DBFD0AA6"/>
    <w:rsid w:val="DCE7498E"/>
    <w:rsid w:val="DD6F1EBE"/>
    <w:rsid w:val="DD797020"/>
    <w:rsid w:val="DDCF0672"/>
    <w:rsid w:val="DDEE3386"/>
    <w:rsid w:val="DDFCF53C"/>
    <w:rsid w:val="DDFE3D81"/>
    <w:rsid w:val="DDFFFD5A"/>
    <w:rsid w:val="DE1F4038"/>
    <w:rsid w:val="DE6F932A"/>
    <w:rsid w:val="DEB79BA7"/>
    <w:rsid w:val="DEDB5F68"/>
    <w:rsid w:val="DEF5B49E"/>
    <w:rsid w:val="DEFF38C5"/>
    <w:rsid w:val="DF1AD0E4"/>
    <w:rsid w:val="DF3A0F09"/>
    <w:rsid w:val="DF5F64C7"/>
    <w:rsid w:val="DF6DC311"/>
    <w:rsid w:val="DF6FF326"/>
    <w:rsid w:val="DF9F0F58"/>
    <w:rsid w:val="DFBBF094"/>
    <w:rsid w:val="DFBCCD83"/>
    <w:rsid w:val="DFBE7D49"/>
    <w:rsid w:val="DFDE446F"/>
    <w:rsid w:val="DFDFBA12"/>
    <w:rsid w:val="DFE2B21A"/>
    <w:rsid w:val="DFEE0EA6"/>
    <w:rsid w:val="DFF779E4"/>
    <w:rsid w:val="DFF93B7B"/>
    <w:rsid w:val="E17FC872"/>
    <w:rsid w:val="E1ED598D"/>
    <w:rsid w:val="E3FFC401"/>
    <w:rsid w:val="E49247BB"/>
    <w:rsid w:val="E5951B45"/>
    <w:rsid w:val="E5A7E913"/>
    <w:rsid w:val="E665629C"/>
    <w:rsid w:val="E69FE1B4"/>
    <w:rsid w:val="E6F721A3"/>
    <w:rsid w:val="E6F7228D"/>
    <w:rsid w:val="E77F4060"/>
    <w:rsid w:val="E7AD2D7E"/>
    <w:rsid w:val="E7AD5909"/>
    <w:rsid w:val="E7B2FFAB"/>
    <w:rsid w:val="E7C76E11"/>
    <w:rsid w:val="E7DBC564"/>
    <w:rsid w:val="E7E8AB0D"/>
    <w:rsid w:val="E95C784E"/>
    <w:rsid w:val="E9BB45FC"/>
    <w:rsid w:val="EB1FDA67"/>
    <w:rsid w:val="EB373D76"/>
    <w:rsid w:val="EB933206"/>
    <w:rsid w:val="EBBFF45A"/>
    <w:rsid w:val="EBE7BC67"/>
    <w:rsid w:val="EBEF694F"/>
    <w:rsid w:val="EBFB3792"/>
    <w:rsid w:val="EBFB6616"/>
    <w:rsid w:val="EC3F18AD"/>
    <w:rsid w:val="ECB7244D"/>
    <w:rsid w:val="ECB94172"/>
    <w:rsid w:val="ECBDDA98"/>
    <w:rsid w:val="ECBE55A3"/>
    <w:rsid w:val="EDB90328"/>
    <w:rsid w:val="EDCF2978"/>
    <w:rsid w:val="EDEE6A2A"/>
    <w:rsid w:val="EDF69F4D"/>
    <w:rsid w:val="EDF72E48"/>
    <w:rsid w:val="EE3D08D3"/>
    <w:rsid w:val="EE7B3AA8"/>
    <w:rsid w:val="EEE7E61F"/>
    <w:rsid w:val="EEEFDA70"/>
    <w:rsid w:val="EEF6D88B"/>
    <w:rsid w:val="EEFE0063"/>
    <w:rsid w:val="EF2EDD20"/>
    <w:rsid w:val="EF8E9FAF"/>
    <w:rsid w:val="EF9B0DA9"/>
    <w:rsid w:val="EFB68823"/>
    <w:rsid w:val="EFB92158"/>
    <w:rsid w:val="EFBFB72E"/>
    <w:rsid w:val="EFCA29F3"/>
    <w:rsid w:val="EFCC25D8"/>
    <w:rsid w:val="EFCE812F"/>
    <w:rsid w:val="EFCFD279"/>
    <w:rsid w:val="EFD606B8"/>
    <w:rsid w:val="EFD8B978"/>
    <w:rsid w:val="EFDFE317"/>
    <w:rsid w:val="EFEF95A8"/>
    <w:rsid w:val="EFEFBEB5"/>
    <w:rsid w:val="EFF1CB7D"/>
    <w:rsid w:val="EFF3C304"/>
    <w:rsid w:val="EFFBFDEC"/>
    <w:rsid w:val="EFFF7D37"/>
    <w:rsid w:val="EFFFC470"/>
    <w:rsid w:val="F09FADED"/>
    <w:rsid w:val="F1B30905"/>
    <w:rsid w:val="F2BDDEA4"/>
    <w:rsid w:val="F2EB2EF0"/>
    <w:rsid w:val="F347DA7F"/>
    <w:rsid w:val="F3C0451E"/>
    <w:rsid w:val="F3DBC0D2"/>
    <w:rsid w:val="F3F55815"/>
    <w:rsid w:val="F3FB10E0"/>
    <w:rsid w:val="F3FB2D83"/>
    <w:rsid w:val="F3FECBA6"/>
    <w:rsid w:val="F47F91FD"/>
    <w:rsid w:val="F51E4690"/>
    <w:rsid w:val="F55AF172"/>
    <w:rsid w:val="F565BE9D"/>
    <w:rsid w:val="F5AF5636"/>
    <w:rsid w:val="F5DDA0CC"/>
    <w:rsid w:val="F5FFBCCD"/>
    <w:rsid w:val="F67F5ED7"/>
    <w:rsid w:val="F6CF8A8E"/>
    <w:rsid w:val="F6EB7154"/>
    <w:rsid w:val="F6FF0D9A"/>
    <w:rsid w:val="F6FFFD3A"/>
    <w:rsid w:val="F739C00E"/>
    <w:rsid w:val="F73F3EF2"/>
    <w:rsid w:val="F73F4908"/>
    <w:rsid w:val="F76713F8"/>
    <w:rsid w:val="F7767E34"/>
    <w:rsid w:val="F777B77C"/>
    <w:rsid w:val="F77F092E"/>
    <w:rsid w:val="F78B2E03"/>
    <w:rsid w:val="F7B3273F"/>
    <w:rsid w:val="F7CD57C6"/>
    <w:rsid w:val="F7DB7E86"/>
    <w:rsid w:val="F7E72C2F"/>
    <w:rsid w:val="F7E8FDB6"/>
    <w:rsid w:val="F7EB3CF1"/>
    <w:rsid w:val="F7EC1572"/>
    <w:rsid w:val="F7ED308A"/>
    <w:rsid w:val="F7EFA349"/>
    <w:rsid w:val="F7F15BD5"/>
    <w:rsid w:val="F7F6013E"/>
    <w:rsid w:val="F7F75D47"/>
    <w:rsid w:val="F7F85C17"/>
    <w:rsid w:val="F7FA9D13"/>
    <w:rsid w:val="F7FD6613"/>
    <w:rsid w:val="F7FDBF7B"/>
    <w:rsid w:val="F7FEB1E6"/>
    <w:rsid w:val="F7FFA95A"/>
    <w:rsid w:val="F83D62E4"/>
    <w:rsid w:val="F83F4A7E"/>
    <w:rsid w:val="F87BBCDC"/>
    <w:rsid w:val="F87F4798"/>
    <w:rsid w:val="F8EC65E9"/>
    <w:rsid w:val="F8FC2EA9"/>
    <w:rsid w:val="F95EC496"/>
    <w:rsid w:val="F9BE90E3"/>
    <w:rsid w:val="F9F71449"/>
    <w:rsid w:val="F9FFE1B8"/>
    <w:rsid w:val="FA77838F"/>
    <w:rsid w:val="FA890BE7"/>
    <w:rsid w:val="FABD0B28"/>
    <w:rsid w:val="FADD8B94"/>
    <w:rsid w:val="FADDE083"/>
    <w:rsid w:val="FADDE62E"/>
    <w:rsid w:val="FAFB9DC2"/>
    <w:rsid w:val="FAFE04FC"/>
    <w:rsid w:val="FAFFE7F1"/>
    <w:rsid w:val="FB2F708C"/>
    <w:rsid w:val="FB347F4B"/>
    <w:rsid w:val="FB7B17EE"/>
    <w:rsid w:val="FB7E4C1E"/>
    <w:rsid w:val="FBBFDDE8"/>
    <w:rsid w:val="FBC7466B"/>
    <w:rsid w:val="FBCFC867"/>
    <w:rsid w:val="FBD91F1B"/>
    <w:rsid w:val="FBDF05E4"/>
    <w:rsid w:val="FBDF7E00"/>
    <w:rsid w:val="FBE8BA3B"/>
    <w:rsid w:val="FBEB61FD"/>
    <w:rsid w:val="FBEFE43D"/>
    <w:rsid w:val="FBF11495"/>
    <w:rsid w:val="FBF17B61"/>
    <w:rsid w:val="FBFBA585"/>
    <w:rsid w:val="FBFC0B67"/>
    <w:rsid w:val="FBFF63E1"/>
    <w:rsid w:val="FC9F36A1"/>
    <w:rsid w:val="FCAFD27B"/>
    <w:rsid w:val="FCBD9DF7"/>
    <w:rsid w:val="FCBDE4F5"/>
    <w:rsid w:val="FCDFA986"/>
    <w:rsid w:val="FCF73493"/>
    <w:rsid w:val="FCFE7349"/>
    <w:rsid w:val="FCFFDBCB"/>
    <w:rsid w:val="FD970873"/>
    <w:rsid w:val="FDAA9D8A"/>
    <w:rsid w:val="FDAF998D"/>
    <w:rsid w:val="FDB747F2"/>
    <w:rsid w:val="FDDD792F"/>
    <w:rsid w:val="FDED8079"/>
    <w:rsid w:val="FDF7F5FC"/>
    <w:rsid w:val="FDF9F3F9"/>
    <w:rsid w:val="FDFF9BF2"/>
    <w:rsid w:val="FDFFA6B7"/>
    <w:rsid w:val="FDFFB675"/>
    <w:rsid w:val="FE1642F0"/>
    <w:rsid w:val="FE5B352B"/>
    <w:rsid w:val="FE5B36AE"/>
    <w:rsid w:val="FE9F364E"/>
    <w:rsid w:val="FEAF624A"/>
    <w:rsid w:val="FEBDD636"/>
    <w:rsid w:val="FEBE620B"/>
    <w:rsid w:val="FEC6890C"/>
    <w:rsid w:val="FECF2BA1"/>
    <w:rsid w:val="FED1E93B"/>
    <w:rsid w:val="FEEF0E6B"/>
    <w:rsid w:val="FEF1EC70"/>
    <w:rsid w:val="FEF6618E"/>
    <w:rsid w:val="FEF6F4A8"/>
    <w:rsid w:val="FEF82466"/>
    <w:rsid w:val="FEFA4EFA"/>
    <w:rsid w:val="FEFE0B6F"/>
    <w:rsid w:val="FEFE67B7"/>
    <w:rsid w:val="FEFF4380"/>
    <w:rsid w:val="FF3348DA"/>
    <w:rsid w:val="FF4E6AC6"/>
    <w:rsid w:val="FF57294F"/>
    <w:rsid w:val="FF67F57A"/>
    <w:rsid w:val="FF69CA91"/>
    <w:rsid w:val="FF6DDFBE"/>
    <w:rsid w:val="FF7AA909"/>
    <w:rsid w:val="FF7C6E37"/>
    <w:rsid w:val="FF7D15A9"/>
    <w:rsid w:val="FF7D84E4"/>
    <w:rsid w:val="FF7E07C1"/>
    <w:rsid w:val="FF7E9E7F"/>
    <w:rsid w:val="FF7FBF7A"/>
    <w:rsid w:val="FF7FD9C0"/>
    <w:rsid w:val="FF866108"/>
    <w:rsid w:val="FF99767E"/>
    <w:rsid w:val="FF9C24FB"/>
    <w:rsid w:val="FFA7F357"/>
    <w:rsid w:val="FFAF9FCE"/>
    <w:rsid w:val="FFAFA284"/>
    <w:rsid w:val="FFAFD88C"/>
    <w:rsid w:val="FFB37D35"/>
    <w:rsid w:val="FFB56DF4"/>
    <w:rsid w:val="FFB76B87"/>
    <w:rsid w:val="FFBB310E"/>
    <w:rsid w:val="FFBD108B"/>
    <w:rsid w:val="FFBD16FD"/>
    <w:rsid w:val="FFBE1D5C"/>
    <w:rsid w:val="FFBF1668"/>
    <w:rsid w:val="FFBF89F6"/>
    <w:rsid w:val="FFD56944"/>
    <w:rsid w:val="FFDE11EA"/>
    <w:rsid w:val="FFE3CEE6"/>
    <w:rsid w:val="FFE50D30"/>
    <w:rsid w:val="FFE5C75C"/>
    <w:rsid w:val="FFEB924B"/>
    <w:rsid w:val="FFED027E"/>
    <w:rsid w:val="FFED7E04"/>
    <w:rsid w:val="FFED99E6"/>
    <w:rsid w:val="FFEEB115"/>
    <w:rsid w:val="FFEEB2D3"/>
    <w:rsid w:val="FFEEF3F1"/>
    <w:rsid w:val="FFF357B9"/>
    <w:rsid w:val="FFF67A1E"/>
    <w:rsid w:val="FFF6BB63"/>
    <w:rsid w:val="FFF70985"/>
    <w:rsid w:val="FFF74290"/>
    <w:rsid w:val="FFF76916"/>
    <w:rsid w:val="FFF91EF1"/>
    <w:rsid w:val="FFFC4184"/>
    <w:rsid w:val="FFFD3BC3"/>
    <w:rsid w:val="FFFE09CD"/>
    <w:rsid w:val="FFFE5DA2"/>
    <w:rsid w:val="FFFF239B"/>
    <w:rsid w:val="FFFF297E"/>
    <w:rsid w:val="FFFF7ED6"/>
    <w:rsid w:val="FFFF8B39"/>
    <w:rsid w:val="FFFFDF7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41"/>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1"/>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2"/>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paragraph" w:styleId="5">
    <w:name w:val="heading 4"/>
    <w:basedOn w:val="1"/>
    <w:next w:val="1"/>
    <w:link w:val="42"/>
    <w:unhideWhenUsed/>
    <w:qFormat/>
    <w:uiPriority w:val="9"/>
    <w:pPr>
      <w:keepNext/>
      <w:keepLines/>
      <w:widowControl w:val="0"/>
      <w:suppressLineNumbers w:val="0"/>
      <w:spacing w:before="280" w:beforeLines="0" w:beforeAutospacing="0" w:after="290" w:afterLines="0" w:afterAutospacing="0" w:line="372" w:lineRule="auto"/>
      <w:ind w:firstLine="200" w:firstLineChars="200"/>
      <w:jc w:val="both"/>
      <w:outlineLvl w:val="3"/>
    </w:pPr>
    <w:rPr>
      <w:rFonts w:hint="default" w:ascii="Arial" w:hAnsi="Arial" w:eastAsia="黑体" w:cs="Times New Roman"/>
      <w:b/>
      <w:bCs/>
      <w:kern w:val="2"/>
      <w:sz w:val="28"/>
      <w:szCs w:val="28"/>
      <w:lang w:val="en-US" w:eastAsia="zh-CN" w:bidi="ar"/>
    </w:rPr>
  </w:style>
  <w:style w:type="character" w:default="1" w:styleId="15">
    <w:name w:val="Default Paragraph Font"/>
    <w:semiHidden/>
    <w:unhideWhenUsed/>
    <w:qFormat/>
    <w:uiPriority w:val="1"/>
  </w:style>
  <w:style w:type="table" w:default="1" w:styleId="1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7"/>
    <w:semiHidden/>
    <w:unhideWhenUsed/>
    <w:uiPriority w:val="99"/>
    <w:rPr>
      <w:sz w:val="18"/>
      <w:szCs w:val="18"/>
    </w:rPr>
  </w:style>
  <w:style w:type="paragraph" w:styleId="8">
    <w:name w:val="footer"/>
    <w:basedOn w:val="1"/>
    <w:link w:val="19"/>
    <w:unhideWhenUsed/>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customStyle="1" w:styleId="18">
    <w:name w:val="页眉 字符"/>
    <w:basedOn w:val="15"/>
    <w:link w:val="9"/>
    <w:uiPriority w:val="99"/>
    <w:rPr>
      <w:sz w:val="18"/>
      <w:szCs w:val="18"/>
    </w:rPr>
  </w:style>
  <w:style w:type="character" w:customStyle="1" w:styleId="19">
    <w:name w:val="页脚 字符"/>
    <w:basedOn w:val="15"/>
    <w:link w:val="8"/>
    <w:qFormat/>
    <w:uiPriority w:val="99"/>
    <w:rPr>
      <w:sz w:val="18"/>
      <w:szCs w:val="18"/>
    </w:rPr>
  </w:style>
  <w:style w:type="character" w:customStyle="1" w:styleId="20">
    <w:name w:val="标题 1 字符"/>
    <w:basedOn w:val="15"/>
    <w:link w:val="2"/>
    <w:uiPriority w:val="9"/>
    <w:rPr>
      <w:rFonts w:ascii="黑体" w:hAnsi="黑体" w:eastAsia="黑体"/>
      <w:bCs/>
      <w:kern w:val="44"/>
      <w:sz w:val="28"/>
      <w:szCs w:val="44"/>
    </w:rPr>
  </w:style>
  <w:style w:type="character" w:customStyle="1" w:styleId="21">
    <w:name w:val="标题 2 字符"/>
    <w:basedOn w:val="15"/>
    <w:link w:val="3"/>
    <w:uiPriority w:val="9"/>
    <w:rPr>
      <w:rFonts w:ascii="黑体" w:hAnsi="黑体" w:eastAsia="黑体" w:cstheme="majorBidi"/>
      <w:bCs/>
      <w:sz w:val="24"/>
      <w:szCs w:val="32"/>
    </w:rPr>
  </w:style>
  <w:style w:type="character" w:customStyle="1" w:styleId="22">
    <w:name w:val="标题 3 字符"/>
    <w:basedOn w:val="15"/>
    <w:link w:val="4"/>
    <w:uiPriority w:val="9"/>
    <w:rPr>
      <w:rFonts w:ascii="黑体" w:hAnsi="黑体" w:eastAsia="黑体"/>
      <w:bCs/>
      <w:sz w:val="24"/>
      <w:szCs w:val="32"/>
    </w:rPr>
  </w:style>
  <w:style w:type="paragraph" w:styleId="23">
    <w:name w:val="List Paragraph"/>
    <w:basedOn w:val="1"/>
    <w:qFormat/>
    <w:uiPriority w:val="34"/>
    <w:pPr>
      <w:ind w:firstLine="420"/>
    </w:pPr>
  </w:style>
  <w:style w:type="paragraph" w:customStyle="1" w:styleId="24">
    <w:name w:val="图表标题"/>
    <w:basedOn w:val="1"/>
    <w:next w:val="1"/>
    <w:qFormat/>
    <w:uiPriority w:val="0"/>
    <w:pPr>
      <w:ind w:firstLine="0" w:firstLineChars="0"/>
      <w:jc w:val="center"/>
    </w:pPr>
    <w:rPr>
      <w:b/>
      <w:sz w:val="21"/>
      <w:szCs w:val="21"/>
    </w:rPr>
  </w:style>
  <w:style w:type="character" w:customStyle="1" w:styleId="25">
    <w:name w:val="未处理的提及1"/>
    <w:basedOn w:val="15"/>
    <w:semiHidden/>
    <w:unhideWhenUsed/>
    <w:qFormat/>
    <w:uiPriority w:val="99"/>
    <w:rPr>
      <w:color w:val="605E5C"/>
      <w:shd w:val="clear" w:color="auto" w:fill="E1DFDD"/>
    </w:rPr>
  </w:style>
  <w:style w:type="paragraph" w:customStyle="1" w:styleId="26">
    <w:name w:val="Bibliography"/>
    <w:basedOn w:val="1"/>
    <w:next w:val="1"/>
    <w:unhideWhenUsed/>
    <w:uiPriority w:val="37"/>
  </w:style>
  <w:style w:type="character" w:customStyle="1" w:styleId="27">
    <w:name w:val="批注框文本 字符"/>
    <w:basedOn w:val="15"/>
    <w:link w:val="7"/>
    <w:semiHidden/>
    <w:qFormat/>
    <w:uiPriority w:val="99"/>
    <w:rPr>
      <w:rFonts w:ascii="Times New Roman" w:hAnsi="Times New Roman" w:eastAsia="宋体"/>
      <w:sz w:val="18"/>
      <w:szCs w:val="18"/>
    </w:rPr>
  </w:style>
  <w:style w:type="table" w:customStyle="1" w:styleId="28">
    <w:name w:val="三线表"/>
    <w:basedOn w:val="13"/>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9">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0">
    <w:name w:val="Placeholder Text"/>
    <w:basedOn w:val="15"/>
    <w:semiHidden/>
    <w:uiPriority w:val="99"/>
    <w:rPr>
      <w:color w:val="808080"/>
    </w:rPr>
  </w:style>
  <w:style w:type="character" w:customStyle="1" w:styleId="31">
    <w:name w:val="AMEquationSection"/>
    <w:basedOn w:val="15"/>
    <w:uiPriority w:val="0"/>
    <w:rPr>
      <w:rFonts w:ascii="黑体" w:hAnsi="黑体" w:eastAsia="黑体"/>
      <w:color w:val="FF0000"/>
      <w:sz w:val="32"/>
      <w:szCs w:val="32"/>
    </w:rPr>
  </w:style>
  <w:style w:type="paragraph" w:customStyle="1" w:styleId="32">
    <w:name w:val="AMDisplayEquation"/>
    <w:basedOn w:val="2"/>
    <w:next w:val="1"/>
    <w:link w:val="33"/>
    <w:qFormat/>
    <w:uiPriority w:val="0"/>
    <w:pPr>
      <w:tabs>
        <w:tab w:val="center" w:pos="4420"/>
        <w:tab w:val="right" w:pos="8840"/>
      </w:tabs>
    </w:pPr>
    <w:rPr>
      <w:color w:val="FF0000"/>
    </w:rPr>
  </w:style>
  <w:style w:type="character" w:customStyle="1" w:styleId="33">
    <w:name w:val="AMDisplayEquation 字符"/>
    <w:basedOn w:val="15"/>
    <w:link w:val="32"/>
    <w:uiPriority w:val="0"/>
    <w:rPr>
      <w:rFonts w:ascii="黑体" w:hAnsi="黑体" w:eastAsia="黑体"/>
      <w:bCs/>
      <w:color w:val="FF0000"/>
      <w:kern w:val="44"/>
      <w:sz w:val="28"/>
      <w:szCs w:val="44"/>
    </w:rPr>
  </w:style>
  <w:style w:type="paragraph" w:customStyle="1" w:styleId="34">
    <w:name w:val="EndNote Bibliography Title"/>
    <w:basedOn w:val="1"/>
    <w:link w:val="35"/>
    <w:qFormat/>
    <w:uiPriority w:val="0"/>
    <w:pPr>
      <w:jc w:val="center"/>
    </w:pPr>
    <w:rPr>
      <w:rFonts w:cs="Times New Roman"/>
    </w:rPr>
  </w:style>
  <w:style w:type="character" w:customStyle="1" w:styleId="35">
    <w:name w:val="EndNote Bibliography Title 字符"/>
    <w:basedOn w:val="15"/>
    <w:link w:val="34"/>
    <w:qFormat/>
    <w:uiPriority w:val="0"/>
    <w:rPr>
      <w:rFonts w:ascii="Times New Roman" w:hAnsi="Times New Roman" w:eastAsia="宋体" w:cs="Times New Roman"/>
      <w:sz w:val="24"/>
    </w:rPr>
  </w:style>
  <w:style w:type="paragraph" w:customStyle="1" w:styleId="36">
    <w:name w:val="EndNote Bibliography"/>
    <w:basedOn w:val="1"/>
    <w:link w:val="37"/>
    <w:uiPriority w:val="0"/>
    <w:rPr>
      <w:rFonts w:cs="Times New Roman"/>
    </w:rPr>
  </w:style>
  <w:style w:type="character" w:customStyle="1" w:styleId="37">
    <w:name w:val="EndNote Bibliography 字符"/>
    <w:basedOn w:val="15"/>
    <w:link w:val="36"/>
    <w:uiPriority w:val="0"/>
    <w:rPr>
      <w:rFonts w:ascii="Times New Roman" w:hAnsi="Times New Roman" w:eastAsia="宋体" w:cs="Times New Roman"/>
      <w:sz w:val="24"/>
    </w:rPr>
  </w:style>
  <w:style w:type="character" w:customStyle="1" w:styleId="38">
    <w:name w:val="Unresolved Mention"/>
    <w:basedOn w:val="15"/>
    <w:semiHidden/>
    <w:unhideWhenUsed/>
    <w:qFormat/>
    <w:uiPriority w:val="99"/>
    <w:rPr>
      <w:color w:val="605E5C"/>
      <w:shd w:val="clear" w:color="auto" w:fill="E1DFDD"/>
    </w:rPr>
  </w:style>
  <w:style w:type="character" w:customStyle="1" w:styleId="39">
    <w:name w:val="tit"/>
    <w:basedOn w:val="15"/>
    <w:qFormat/>
    <w:uiPriority w:val="0"/>
  </w:style>
  <w:style w:type="paragraph" w:customStyle="1" w:styleId="40">
    <w:name w:val="msolistparagraph"/>
    <w:basedOn w:val="1"/>
    <w:uiPriority w:val="0"/>
    <w:pPr>
      <w:keepNext w:val="0"/>
      <w:keepLines w:val="0"/>
      <w:widowControl/>
      <w:suppressLineNumbers w:val="0"/>
      <w:spacing w:before="0" w:beforeAutospacing="0" w:after="0" w:afterAutospacing="0"/>
      <w:ind w:left="0" w:right="0" w:firstLine="420" w:firstLineChars="200"/>
      <w:jc w:val="left"/>
    </w:pPr>
    <w:rPr>
      <w:rFonts w:hint="eastAsia" w:ascii="宋体" w:hAnsi="宋体" w:eastAsia="宋体" w:cs="宋体"/>
      <w:kern w:val="0"/>
      <w:sz w:val="24"/>
      <w:szCs w:val="24"/>
      <w:lang w:val="en-US" w:eastAsia="zh-CN" w:bidi="ar"/>
    </w:rPr>
  </w:style>
  <w:style w:type="character" w:customStyle="1" w:styleId="41">
    <w:name w:val="正文 Char"/>
    <w:link w:val="1"/>
    <w:uiPriority w:val="0"/>
    <w:rPr>
      <w:rFonts w:ascii="Times New Roman" w:hAnsi="Times New Roman" w:eastAsia="宋体" w:cstheme="minorBidi"/>
      <w:kern w:val="2"/>
      <w:sz w:val="24"/>
      <w:szCs w:val="22"/>
      <w:lang w:val="en-US" w:eastAsia="zh-CN" w:bidi="ar-SA"/>
    </w:rPr>
  </w:style>
  <w:style w:type="character" w:customStyle="1" w:styleId="42">
    <w:name w:val="标题 4 Char"/>
    <w:link w:val="5"/>
    <w:uiPriority w:val="9"/>
    <w:rPr>
      <w:rFonts w:hint="default" w:ascii="Arial" w:hAnsi="Arial" w:eastAsia="黑体" w:cs="Times New Roman"/>
      <w:b/>
      <w:bCs/>
      <w:kern w:val="2"/>
      <w:sz w:val="28"/>
      <w:szCs w:val="28"/>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88.svg"/><Relationship Id="rId98" Type="http://schemas.openxmlformats.org/officeDocument/2006/relationships/image" Target="media/image87.png"/><Relationship Id="rId97" Type="http://schemas.openxmlformats.org/officeDocument/2006/relationships/image" Target="media/image86.svg"/><Relationship Id="rId96" Type="http://schemas.openxmlformats.org/officeDocument/2006/relationships/image" Target="media/image85.png"/><Relationship Id="rId95" Type="http://schemas.openxmlformats.org/officeDocument/2006/relationships/image" Target="media/image84.png"/><Relationship Id="rId94" Type="http://schemas.openxmlformats.org/officeDocument/2006/relationships/image" Target="media/image83.svg"/><Relationship Id="rId93" Type="http://schemas.openxmlformats.org/officeDocument/2006/relationships/image" Target="media/image82.png"/><Relationship Id="rId92" Type="http://schemas.openxmlformats.org/officeDocument/2006/relationships/image" Target="media/image81.svg"/><Relationship Id="rId91" Type="http://schemas.openxmlformats.org/officeDocument/2006/relationships/image" Target="media/image80.png"/><Relationship Id="rId90" Type="http://schemas.openxmlformats.org/officeDocument/2006/relationships/image" Target="media/image79.svg"/><Relationship Id="rId9" Type="http://schemas.openxmlformats.org/officeDocument/2006/relationships/footer" Target="footer2.xml"/><Relationship Id="rId89" Type="http://schemas.openxmlformats.org/officeDocument/2006/relationships/image" Target="media/image78.png"/><Relationship Id="rId88" Type="http://schemas.openxmlformats.org/officeDocument/2006/relationships/image" Target="media/image77.svg"/><Relationship Id="rId87" Type="http://schemas.openxmlformats.org/officeDocument/2006/relationships/image" Target="media/image76.png"/><Relationship Id="rId86" Type="http://schemas.openxmlformats.org/officeDocument/2006/relationships/image" Target="media/image75.sv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svg"/><Relationship Id="rId82" Type="http://schemas.openxmlformats.org/officeDocument/2006/relationships/image" Target="media/image71.png"/><Relationship Id="rId81" Type="http://schemas.openxmlformats.org/officeDocument/2006/relationships/image" Target="media/image70.sv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svg"/><Relationship Id="rId78" Type="http://schemas.openxmlformats.org/officeDocument/2006/relationships/image" Target="media/image67.png"/><Relationship Id="rId77" Type="http://schemas.openxmlformats.org/officeDocument/2006/relationships/image" Target="media/image66.svg"/><Relationship Id="rId76" Type="http://schemas.openxmlformats.org/officeDocument/2006/relationships/image" Target="media/image65.png"/><Relationship Id="rId75" Type="http://schemas.openxmlformats.org/officeDocument/2006/relationships/image" Target="media/image64.svg"/><Relationship Id="rId74" Type="http://schemas.openxmlformats.org/officeDocument/2006/relationships/image" Target="media/image63.png"/><Relationship Id="rId73" Type="http://schemas.openxmlformats.org/officeDocument/2006/relationships/image" Target="media/image62.svg"/><Relationship Id="rId72" Type="http://schemas.openxmlformats.org/officeDocument/2006/relationships/image" Target="media/image61.png"/><Relationship Id="rId71" Type="http://schemas.openxmlformats.org/officeDocument/2006/relationships/image" Target="media/image60.sv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sv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sv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svg"/><Relationship Id="rId57" Type="http://schemas.openxmlformats.org/officeDocument/2006/relationships/image" Target="media/image46.png"/><Relationship Id="rId56" Type="http://schemas.openxmlformats.org/officeDocument/2006/relationships/image" Target="media/image45.jpeg"/><Relationship Id="rId55" Type="http://schemas.openxmlformats.org/officeDocument/2006/relationships/image" Target="media/image44.svg"/><Relationship Id="rId54" Type="http://schemas.openxmlformats.org/officeDocument/2006/relationships/image" Target="media/image43.png"/><Relationship Id="rId53" Type="http://schemas.openxmlformats.org/officeDocument/2006/relationships/image" Target="media/image42.svg"/><Relationship Id="rId52" Type="http://schemas.openxmlformats.org/officeDocument/2006/relationships/image" Target="media/image41.png"/><Relationship Id="rId51" Type="http://schemas.openxmlformats.org/officeDocument/2006/relationships/image" Target="media/image40.sv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svg"/><Relationship Id="rId48" Type="http://schemas.openxmlformats.org/officeDocument/2006/relationships/image" Target="media/image37.png"/><Relationship Id="rId47" Type="http://schemas.openxmlformats.org/officeDocument/2006/relationships/image" Target="media/image36.svg"/><Relationship Id="rId46" Type="http://schemas.openxmlformats.org/officeDocument/2006/relationships/image" Target="media/image35.png"/><Relationship Id="rId45" Type="http://schemas.openxmlformats.org/officeDocument/2006/relationships/image" Target="media/image34.svg"/><Relationship Id="rId44" Type="http://schemas.openxmlformats.org/officeDocument/2006/relationships/image" Target="media/image33.png"/><Relationship Id="rId43" Type="http://schemas.openxmlformats.org/officeDocument/2006/relationships/image" Target="media/image32.svg"/><Relationship Id="rId42" Type="http://schemas.openxmlformats.org/officeDocument/2006/relationships/image" Target="media/image31.png"/><Relationship Id="rId41" Type="http://schemas.openxmlformats.org/officeDocument/2006/relationships/image" Target="media/image30.sv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svg"/><Relationship Id="rId38" Type="http://schemas.openxmlformats.org/officeDocument/2006/relationships/image" Target="media/image27.png"/><Relationship Id="rId37" Type="http://schemas.openxmlformats.org/officeDocument/2006/relationships/image" Target="media/image26.svg"/><Relationship Id="rId36" Type="http://schemas.openxmlformats.org/officeDocument/2006/relationships/image" Target="media/image25.png"/><Relationship Id="rId35" Type="http://schemas.openxmlformats.org/officeDocument/2006/relationships/image" Target="media/image24.svg"/><Relationship Id="rId34" Type="http://schemas.openxmlformats.org/officeDocument/2006/relationships/image" Target="media/image23.png"/><Relationship Id="rId33" Type="http://schemas.openxmlformats.org/officeDocument/2006/relationships/image" Target="media/image22.svg"/><Relationship Id="rId32" Type="http://schemas.openxmlformats.org/officeDocument/2006/relationships/image" Target="media/image21.png"/><Relationship Id="rId31" Type="http://schemas.openxmlformats.org/officeDocument/2006/relationships/image" Target="media/image20.sv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svg"/><Relationship Id="rId28" Type="http://schemas.openxmlformats.org/officeDocument/2006/relationships/image" Target="media/image17.png"/><Relationship Id="rId27" Type="http://schemas.openxmlformats.org/officeDocument/2006/relationships/image" Target="media/image16.svg"/><Relationship Id="rId26" Type="http://schemas.openxmlformats.org/officeDocument/2006/relationships/image" Target="media/image15.png"/><Relationship Id="rId25" Type="http://schemas.openxmlformats.org/officeDocument/2006/relationships/image" Target="media/image14.svg"/><Relationship Id="rId24" Type="http://schemas.openxmlformats.org/officeDocument/2006/relationships/image" Target="media/image13.png"/><Relationship Id="rId23" Type="http://schemas.openxmlformats.org/officeDocument/2006/relationships/image" Target="media/image12.svg"/><Relationship Id="rId22" Type="http://schemas.openxmlformats.org/officeDocument/2006/relationships/image" Target="media/image11.png"/><Relationship Id="rId21" Type="http://schemas.openxmlformats.org/officeDocument/2006/relationships/image" Target="media/image10.sv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svg"/><Relationship Id="rId18" Type="http://schemas.openxmlformats.org/officeDocument/2006/relationships/image" Target="media/image7.png"/><Relationship Id="rId17" Type="http://schemas.openxmlformats.org/officeDocument/2006/relationships/image" Target="media/image6.svg"/><Relationship Id="rId16" Type="http://schemas.openxmlformats.org/officeDocument/2006/relationships/image" Target="media/image5.png"/><Relationship Id="rId151" Type="http://schemas.openxmlformats.org/officeDocument/2006/relationships/fontTable" Target="fontTable.xml"/><Relationship Id="rId150" Type="http://schemas.openxmlformats.org/officeDocument/2006/relationships/customXml" Target="../customXml/item2.xml"/><Relationship Id="rId15" Type="http://schemas.openxmlformats.org/officeDocument/2006/relationships/image" Target="media/image4.svg"/><Relationship Id="rId149" Type="http://schemas.openxmlformats.org/officeDocument/2006/relationships/numbering" Target="numbering.xml"/><Relationship Id="rId148" Type="http://schemas.openxmlformats.org/officeDocument/2006/relationships/customXml" Target="../customXml/item1.xml"/><Relationship Id="rId147" Type="http://schemas.openxmlformats.org/officeDocument/2006/relationships/image" Target="media/image136.svg"/><Relationship Id="rId146" Type="http://schemas.openxmlformats.org/officeDocument/2006/relationships/image" Target="media/image135.png"/><Relationship Id="rId145" Type="http://schemas.openxmlformats.org/officeDocument/2006/relationships/image" Target="media/image134.png"/><Relationship Id="rId144" Type="http://schemas.openxmlformats.org/officeDocument/2006/relationships/image" Target="media/image133.svg"/><Relationship Id="rId143" Type="http://schemas.openxmlformats.org/officeDocument/2006/relationships/image" Target="media/image132.png"/><Relationship Id="rId142" Type="http://schemas.openxmlformats.org/officeDocument/2006/relationships/image" Target="media/image131.svg"/><Relationship Id="rId141" Type="http://schemas.openxmlformats.org/officeDocument/2006/relationships/image" Target="media/image130.png"/><Relationship Id="rId140" Type="http://schemas.openxmlformats.org/officeDocument/2006/relationships/image" Target="media/image129.png"/><Relationship Id="rId14" Type="http://schemas.openxmlformats.org/officeDocument/2006/relationships/image" Target="media/image3.png"/><Relationship Id="rId139" Type="http://schemas.openxmlformats.org/officeDocument/2006/relationships/image" Target="media/image128.png"/><Relationship Id="rId138" Type="http://schemas.openxmlformats.org/officeDocument/2006/relationships/image" Target="media/image127.svg"/><Relationship Id="rId137" Type="http://schemas.openxmlformats.org/officeDocument/2006/relationships/image" Target="media/image126.svg"/><Relationship Id="rId136" Type="http://schemas.openxmlformats.org/officeDocument/2006/relationships/image" Target="media/image125.png"/><Relationship Id="rId135" Type="http://schemas.openxmlformats.org/officeDocument/2006/relationships/image" Target="media/image124.svg"/><Relationship Id="rId134" Type="http://schemas.openxmlformats.org/officeDocument/2006/relationships/image" Target="media/image123.png"/><Relationship Id="rId133" Type="http://schemas.openxmlformats.org/officeDocument/2006/relationships/image" Target="media/image122.svg"/><Relationship Id="rId132" Type="http://schemas.openxmlformats.org/officeDocument/2006/relationships/image" Target="media/image121.png"/><Relationship Id="rId131" Type="http://schemas.openxmlformats.org/officeDocument/2006/relationships/image" Target="media/image120.svg"/><Relationship Id="rId130" Type="http://schemas.openxmlformats.org/officeDocument/2006/relationships/image" Target="media/image119.png"/><Relationship Id="rId13" Type="http://schemas.openxmlformats.org/officeDocument/2006/relationships/image" Target="media/image2.svg"/><Relationship Id="rId129" Type="http://schemas.openxmlformats.org/officeDocument/2006/relationships/image" Target="media/image118.svg"/><Relationship Id="rId128" Type="http://schemas.openxmlformats.org/officeDocument/2006/relationships/image" Target="media/image117.svg"/><Relationship Id="rId127" Type="http://schemas.openxmlformats.org/officeDocument/2006/relationships/image" Target="media/image116.svg"/><Relationship Id="rId126" Type="http://schemas.openxmlformats.org/officeDocument/2006/relationships/image" Target="media/image115.svg"/><Relationship Id="rId125" Type="http://schemas.openxmlformats.org/officeDocument/2006/relationships/image" Target="media/image114.png"/><Relationship Id="rId124" Type="http://schemas.openxmlformats.org/officeDocument/2006/relationships/image" Target="media/image113.svg"/><Relationship Id="rId123" Type="http://schemas.openxmlformats.org/officeDocument/2006/relationships/image" Target="media/image112.svg"/><Relationship Id="rId122" Type="http://schemas.openxmlformats.org/officeDocument/2006/relationships/image" Target="media/image111.svg"/><Relationship Id="rId121" Type="http://schemas.openxmlformats.org/officeDocument/2006/relationships/image" Target="media/image110.svg"/><Relationship Id="rId120" Type="http://schemas.openxmlformats.org/officeDocument/2006/relationships/image" Target="media/image109.png"/><Relationship Id="rId12" Type="http://schemas.openxmlformats.org/officeDocument/2006/relationships/image" Target="media/image1.png"/><Relationship Id="rId119" Type="http://schemas.openxmlformats.org/officeDocument/2006/relationships/image" Target="media/image108.svg"/><Relationship Id="rId118" Type="http://schemas.openxmlformats.org/officeDocument/2006/relationships/image" Target="media/image107.png"/><Relationship Id="rId117" Type="http://schemas.openxmlformats.org/officeDocument/2006/relationships/image" Target="media/image106.svg"/><Relationship Id="rId116" Type="http://schemas.openxmlformats.org/officeDocument/2006/relationships/image" Target="media/image105.png"/><Relationship Id="rId115" Type="http://schemas.openxmlformats.org/officeDocument/2006/relationships/image" Target="media/image104.svg"/><Relationship Id="rId114" Type="http://schemas.openxmlformats.org/officeDocument/2006/relationships/image" Target="media/image103.png"/><Relationship Id="rId113" Type="http://schemas.openxmlformats.org/officeDocument/2006/relationships/image" Target="media/image102.svg"/><Relationship Id="rId112" Type="http://schemas.openxmlformats.org/officeDocument/2006/relationships/image" Target="media/image101.png"/><Relationship Id="rId111" Type="http://schemas.openxmlformats.org/officeDocument/2006/relationships/image" Target="media/image100.svg"/><Relationship Id="rId110" Type="http://schemas.openxmlformats.org/officeDocument/2006/relationships/image" Target="media/image99.png"/><Relationship Id="rId11" Type="http://schemas.openxmlformats.org/officeDocument/2006/relationships/theme" Target="theme/theme1.xml"/><Relationship Id="rId109" Type="http://schemas.openxmlformats.org/officeDocument/2006/relationships/image" Target="media/image98.svg"/><Relationship Id="rId108" Type="http://schemas.openxmlformats.org/officeDocument/2006/relationships/image" Target="media/image97.png"/><Relationship Id="rId107" Type="http://schemas.openxmlformats.org/officeDocument/2006/relationships/image" Target="media/image96.svg"/><Relationship Id="rId106" Type="http://schemas.openxmlformats.org/officeDocument/2006/relationships/image" Target="media/image95.png"/><Relationship Id="rId105" Type="http://schemas.openxmlformats.org/officeDocument/2006/relationships/image" Target="media/image94.svg"/><Relationship Id="rId104" Type="http://schemas.openxmlformats.org/officeDocument/2006/relationships/image" Target="media/image93.png"/><Relationship Id="rId103" Type="http://schemas.openxmlformats.org/officeDocument/2006/relationships/image" Target="media/image92.svg"/><Relationship Id="rId102" Type="http://schemas.openxmlformats.org/officeDocument/2006/relationships/image" Target="media/image91.png"/><Relationship Id="rId101" Type="http://schemas.openxmlformats.org/officeDocument/2006/relationships/image" Target="media/image90.svg"/><Relationship Id="rId100" Type="http://schemas.openxmlformats.org/officeDocument/2006/relationships/image" Target="media/image89.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657119C-6982-421D-8BA7-E74DEB70A7DA-1">
      <extobjdata type="E657119C-6982-421D-8BA7-E74DEB70A7DA" data="ewoJIkxhdGV4U3RyIiA6ICJ4XnsnfV97aWp9PVxcZnJhY3t4X3tpan0tXFxtaW4geF97aWp9fXtcXG1heCB4X3tpan0tXFxtaW4geF97aWp9fSIKfQo="/>
    </extobj>
    <extobj name="E657119C-6982-421D-8BA7-E74DEB70A7DA-2">
      <extobjdata type="E657119C-6982-421D-8BA7-E74DEB70A7DA" data="ewoJIkxhdGV4U3RyIiA6ICJ4XnsnfV97aX09XFxmcmFje1hfe2l9LVxcb3ZlcmxpbmV7WH19e1xcc2lnbWF9Igp9Cg=="/>
    </extobj>
    <extobj name="E657119C-6982-421D-8BA7-E74DEB70A7DA-3">
      <extobjdata type="E657119C-6982-421D-8BA7-E74DEB70A7DA" data="ewoJIkxhdGV4U3RyIiA6ICJYOlxce1hfezF9LFhfezJ9LFxcY2RvdHPvvIxYX3tufVxcfSIKfQo="/>
    </extobj>
    <extobj name="E657119C-6982-421D-8BA7-E74DEB70A7DA-4">
      <extobjdata type="E657119C-6982-421D-8BA7-E74DEB70A7DA" data="ewoJIkxhdGV4U3RyIiA6ICJZOlxce1lfezF9LFlfezJ9LFxcY2RvdHPvvIxZX3tufVxcfSIKfQo="/>
    </extobj>
    <extobj name="E657119C-6982-421D-8BA7-E74DEB70A7DA-5">
      <extobjdata type="E657119C-6982-421D-8BA7-E74DEB70A7DA" data="ewoJIkxhdGV4U3RyIiA6ICJFKFgpPVxcZnJhY3tcXHN1bVxcbGltaXRzX3tpPTF9Xm5YX3tpfX17bn0iCn0K"/>
    </extobj>
    <extobj name="E657119C-6982-421D-8BA7-E74DEB70A7DA-6">
      <extobjdata type="E657119C-6982-421D-8BA7-E74DEB70A7DA" data="ewoJIkxhdGV4U3RyIiA6ICJFKFkpPVxcZnJhY3tcXHN1bVxcbGltaXRzX3tpPTF9Xm5ZX3tpfX17bn0iCn0K"/>
    </extobj>
    <extobj name="E657119C-6982-421D-8BA7-E74DEB70A7DA-7">
      <extobjdata type="E657119C-6982-421D-8BA7-E74DEB70A7DA" data="ewoJIkxhdGV4U3RyIiA6ICJcXHNpZ21hX3tYfT1cXHNxcnR7XFxmcmFje1xcc3VtXFxsaW1pdHNfe2k9MX1ebihYX3tpfS1FKFgpKV4yfXtufX0iCn0K"/>
    </extobj>
    <extobj name="E657119C-6982-421D-8BA7-E74DEB70A7DA-8">
      <extobjdata type="E657119C-6982-421D-8BA7-E74DEB70A7DA" data="ewoJIkxhdGV4U3RyIiA6ICJcXHNpZ21hX3tZfT1cXHNxcnR7XFxmcmFje1xcc3VtXFxsaW1pdHNfe2k9MX1ebihZX3tpfS1FKFkpKV4yfXtufX0iCn0K"/>
    </extobj>
    <extobj name="E657119C-6982-421D-8BA7-E74DEB70A7DA-9">
      <extobjdata type="E657119C-6982-421D-8BA7-E74DEB70A7DA" data="ewoJIkxhdGV4U3RyIiA6ICJDb3YoWCxZKT1cXGZyYWN7XFxzdW1cXGxpbWl0c197aT0xfV5uKFhfe2l9LUUoWCkpKFlfe2l9LUUoWSkpfXtufSIKfQo="/>
    </extobj>
    <extobj name="E657119C-6982-421D-8BA7-E74DEB70A7DA-10">
      <extobjdata type="E657119C-6982-421D-8BA7-E74DEB70A7DA" data="ewoJIkxhdGV4U3RyIiA6ICJcXHJob197eHl9PVxcZnJhY3tDb3YoWCxZKX17XFxzaWdtYV97WH1cXHNpZ21hX3tZfX0iCn0K"/>
    </extobj>
    <extobj name="E657119C-6982-421D-8BA7-E74DEB70A7DA-11">
      <extobjdata type="E657119C-6982-421D-8BA7-E74DEB70A7DA" data="ewoJIkxhdGV4U3RyIiA6ICJcXHRoZXRhPVxcZnJhY3tcXHN1bVxcbGltaXRzKFJfe2l9LVxcb3ZlcmxpbmV7Un0pKFNfe2l9LVxcb3ZlcmxpbmV7U30pfXtcXHNxcnR7XFxzdW1cXGxpbWl0cyhSX3tpfS1cXG92ZXJsaW5le1J9KV4yXFxzdW1cXGxpbWl0cyhTX3tpfS1cXG92ZXJsaW5le1N9KV4yfX0iCn0K"/>
    </extobj>
    <extobj name="E657119C-6982-421D-8BA7-E74DEB70A7DA-12">
      <extobjdata type="E657119C-6982-421D-8BA7-E74DEB70A7DA" data="ewoJIkxhdGV4U3RyIiA6ICJSX3tpfSIKfQo="/>
    </extobj>
    <extobj name="E657119C-6982-421D-8BA7-E74DEB70A7DA-13">
      <extobjdata type="E657119C-6982-421D-8BA7-E74DEB70A7DA" data="ewoJIkxhdGV4U3RyIiA6ICJTX3tpfSIKfQo="/>
    </extobj>
    <extobj name="E657119C-6982-421D-8BA7-E74DEB70A7DA-14">
      <extobjdata type="E657119C-6982-421D-8BA7-E74DEB70A7DA" data="ewoJIkxhdGV4U3RyIiA6ICJpIgp9Cg=="/>
    </extobj>
    <extobj name="E657119C-6982-421D-8BA7-E74DEB70A7DA-15">
      <extobjdata type="E657119C-6982-421D-8BA7-E74DEB70A7DA" data="ewoJIkxhdGV4U3RyIiA6ICJcXG92ZXJsaW5le1J9Igp9Cg=="/>
    </extobj>
    <extobj name="E657119C-6982-421D-8BA7-E74DEB70A7DA-16">
      <extobjdata type="E657119C-6982-421D-8BA7-E74DEB70A7DA" data="ewoJIkxhdGV4U3RyIiA6ICJcXG92ZXJsaW5le1N9Igp9Cg=="/>
    </extobj>
    <extobj name="E657119C-6982-421D-8BA7-E74DEB70A7DA-17">
      <extobjdata type="E657119C-6982-421D-8BA7-E74DEB70A7DA" data="ewoJIkxhdGV4U3RyIiA6ICLmiJDmnKzliqDmiJDlrprku7c95Y2V5L2N5oiQ5pysXFx0aW1lc++8iDEr5Yqg5oiQ546H77yJIgp9Cg=="/>
    </extobj>
    <extobj name="E657119C-6982-421D-8BA7-E74DEB70A7DA-18">
      <extobjdata type="E657119C-6982-421D-8BA7-E74DEB70A7DA" data="ewoJIkxhdGV4U3RyIiA6ICJbUCh4KSA9IGFfMCArIGFfMXggKyBhXzJ4XjIgKyBcXGxkb3RzICsgYV9ueF5uXSIKfQo="/>
    </extobj>
    <extobj name="E657119C-6982-421D-8BA7-E74DEB70A7DA-19">
      <extobjdata type="E657119C-6982-421D-8BA7-E74DEB70A7DA" data="ewoJIkxhdGV4U3RyIiA6ICIoUCh4KSkiCn0K"/>
    </extobj>
    <extobj name="E657119C-6982-421D-8BA7-E74DEB70A7DA-20">
      <extobjdata type="E657119C-6982-421D-8BA7-E74DEB70A7DA" data="ewoJIkxhdGV4U3RyIiA6ICIoeCkiCn0K"/>
    </extobj>
    <extobj name="E657119C-6982-421D-8BA7-E74DEB70A7DA-21">
      <extobjdata type="E657119C-6982-421D-8BA7-E74DEB70A7DA" data="ewoJIkxhdGV4U3RyIiA6ICIoYV8wLCBhXzEsIGFfMiwgXFxsZG90cywgYV9uKSIKfQo="/>
    </extobj>
    <extobj name="E657119C-6982-421D-8BA7-E74DEB70A7DA-22">
      <extobjdata type="E657119C-6982-421D-8BA7-E74DEB70A7DA" data="ewoJIkxhdGV4U3RyIiA6ICIobikgIgp9Cg=="/>
    </extobj>
    <extobj name="E657119C-6982-421D-8BA7-E74DEB70A7DA-23">
      <extobjdata type="E657119C-6982-421D-8BA7-E74DEB70A7DA" data="ewoJIkxhdGV4U3RyIiA6ICIoYV8wLCBhXzEsIGFfMiwgXFxsZG90cywgYV9uKSIKfQo="/>
    </extobj>
    <extobj name="E657119C-6982-421D-8BA7-E74DEB70A7DA-25">
      <extobjdata type="E657119C-6982-421D-8BA7-E74DEB70A7DA" data="ewoJIkxhdGV4U3RyIiA6ICIoYV8wLCBhXzEsIGFfMiwgXFxsZG90cywgYV9uKSAiCn0K"/>
    </extobj>
    <extobj name="E657119C-6982-421D-8BA7-E74DEB70A7DA-26">
      <extobjdata type="E657119C-6982-421D-8BA7-E74DEB70A7DA" data="ewoJIkxhdGV4U3RyIiA6ICJbXFxmcmFje1xccGFydGlhbCBFfXtcXHBhcnRpYWwgYV8wfSwgXFxmcmFje1xccGFydGlhbCBFfXtcXHBhcnRpYWwgYV8xfSwgXFxmcmFje1xccGFydGlhbCBFfXtcXHBhcnRpYWwgYV8yfSwgXFxsZG90cywgXFxmcmFje1xccGFydGlhbCBFfXtcXHBhcnRpYWwgYV9ufV0iCn0K"/>
    </extobj>
    <extobj name="E657119C-6982-421D-8BA7-E74DEB70A7DA-27">
      <extobjdata type="E657119C-6982-421D-8BA7-E74DEB70A7DA" data="ewoJIkxhdGV4U3RyIiA6ICJbXFxmcmFje1xccGFydGlhbCBFfXtcXHBhcnRpYWwgYV8wfSA9IDAsIFxcZnJhY3tcXHBhcnRpYWwgRX17XFxwYXJ0aWFsIGFfMX0gPSAwLCBcXGZyYWN7XFxwYXJ0aWFsIEV9e1xccGFydGlhbCBhXzJ9ID0gMCwgXFxsZG90cywgXFxmcmFje1xccGFydGlhbCBFfXtcXHBhcnRpYWwgYV9ufSA9IDBdIgp9Cg=="/>
    </extobj>
    <extobj name="E657119C-6982-421D-8BA7-E74DEB70A7DA-28">
      <extobjdata type="E657119C-6982-421D-8BA7-E74DEB70A7DA" data="ewoJIkxhdGV4U3RyIiA6ICIoYV8wLCBhXzEsIGFfMiwgXFxsZG90cywgYV9uKSIKfQo="/>
    </extobj>
    <extobj name="E657119C-6982-421D-8BA7-E74DEB70A7DA-36">
      <extobjdata type="E657119C-6982-421D-8BA7-E74DEB70A7DA" data="ewoJIkxhdGV4U3RyIiA6ICLliqDmiJDliKnmtqblgLw95Y2V5L2N5Yip5ramXFx0aW1lc+mihOiuoemUgOWUrumHjy3mnKrllK7lh7rph48pXFx0aW1lcyDmiJDmnKzliqDmiJDlrprku7flubPlnYflgLwiCn0K"/>
    </extobj>
    <extobj name="E657119C-6982-421D-8BA7-E74DEB70A7DA-37">
      <extobjdata type="E657119C-6982-421D-8BA7-E74DEB70A7DA" data="ewoJIkxhdGV4U3RyIiA6ICJbWV90JyA9IFlfdCAtIFlfe3QtMX1dIgp9Cg=="/>
    </extobj>
    <extobj name="E657119C-6982-421D-8BA7-E74DEB70A7DA-39">
      <extobjdata type="E657119C-6982-421D-8BA7-E74DEB70A7DA" data="ewoJIkxhdGV4U3RyIiA6ICIoWV90JykiCn0K"/>
    </extobj>
    <extobj name="E657119C-6982-421D-8BA7-E74DEB70A7DA-43">
      <extobjdata type="E657119C-6982-421D-8BA7-E74DEB70A7DA" data="ewoJIkxhdGV4U3RyIiA6ICLvvIhk77yJXG4iCn0K"/>
    </extobj>
    <extobj name="E657119C-6982-421D-8BA7-E74DEB70A7DA-44">
      <extobjdata type="E657119C-6982-421D-8BA7-E74DEB70A7DA" data="ewoJIkxhdGV4U3RyIiA6ICLvvIhw77yJIgp9Cg=="/>
    </extobj>
    <extobj name="E657119C-6982-421D-8BA7-E74DEB70A7DA-45">
      <extobjdata type="E657119C-6982-421D-8BA7-E74DEB70A7DA" data="ewoJIkxhdGV4U3RyIiA6ICLvvIhx77yJIgp9Cg=="/>
    </extobj>
    <extobj name="E657119C-6982-421D-8BA7-E74DEB70A7DA-47">
      <extobjdata type="E657119C-6982-421D-8BA7-E74DEB70A7DA" data="ewoJIkxhdGV4U3RyIiA6ICJbWV90JyA9IGMgKyBcXHBoaV8xWV97dC0xfScgKyBcXHBoaV8yWV97dC0yfScgKyBcXGxkb3RzICsgXFxwaGlfcFlfe3QtcH0nICsgXFx0aGV0YV8xZV97dC0xfSArIFxcdGhldGFfMmVfe3QtMn0gKyBcXGxkb3RzICsgXFx0aGV0YV9xZV97dC1xfSArIGVfdF0iCn0K"/>
    </extobj>
    <extobj name="E657119C-6982-421D-8BA7-E74DEB70A7DA-48">
      <extobjdata type="E657119C-6982-421D-8BA7-E74DEB70A7DA" data="ewoJIkxhdGV4U3RyIiA6ICIoWV90JykiCn0K"/>
    </extobj>
    <extobj name="E657119C-6982-421D-8BA7-E74DEB70A7DA-49">
      <extobjdata type="E657119C-6982-421D-8BA7-E74DEB70A7DA" data="ewoJIkxhdGV4U3RyIiA6ICIoYykiCn0K"/>
    </extobj>
    <extobj name="E657119C-6982-421D-8BA7-E74DEB70A7DA-50">
      <extobjdata type="E657119C-6982-421D-8BA7-E74DEB70A7DA" data="ewoJIkxhdGV4U3RyIiA6ICIoXFxwaGlfMSwgXFxwaGlfMiwgXFxsZG90cywgXFxwaGlfcCkiCn0K"/>
    </extobj>
    <extobj name="E657119C-6982-421D-8BA7-E74DEB70A7DA-51">
      <extobjdata type="E657119C-6982-421D-8BA7-E74DEB70A7DA" data="ewoJIkxhdGV4U3RyIiA6ICIoXFx0aGV0YV8xLCBcXHRoZXRhXzIsIFxcbGRvdHMsIFxcdGhldGFfcSkgIgp9Cg=="/>
    </extobj>
    <extobj name="E657119C-6982-421D-8BA7-E74DEB70A7DA-52">
      <extobjdata type="E657119C-6982-421D-8BA7-E74DEB70A7DA" data="ewoJIkxhdGV4U3RyIiA6ICIoZV90KSIKfQo="/>
    </extobj>
    <extobj name="E657119C-6982-421D-8BA7-E74DEB70A7DA-53">
      <extobjdata type="E657119C-6982-421D-8BA7-E74DEB70A7DA" data="ewoJIkxhdGV4U3RyIiA6ICJcXHN0YXIiCn0K"/>
    </extobj>
    <extobj name="E657119C-6982-421D-8BA7-E74DEB70A7DA-54">
      <extobjdata type="E657119C-6982-421D-8BA7-E74DEB70A7DA" data="ewoJIkxhdGV4U3RyIiA6ICJcXHN0YXIiCn0K"/>
    </extobj>
    <extobj name="E657119C-6982-421D-8BA7-E74DEB70A7DA-55">
      <extobjdata type="E657119C-6982-421D-8BA7-E74DEB70A7DA" data="ewoJIkxhdGV4U3RyIiA6ICJcXHN0YXIiCn0K"/>
    </extobj>
    <extobj name="E657119C-6982-421D-8BA7-E74DEB70A7DA-56">
      <extobjdata type="E657119C-6982-421D-8BA7-E74DEB70A7DA" data="ewoJIkxhdGV4U3RyIiA6ICJcXHN0YXIiCn0K"/>
    </extobj>
    <extobj name="E657119C-6982-421D-8BA7-E74DEB70A7DA-57">
      <extobjdata type="E657119C-6982-421D-8BA7-E74DEB70A7DA" data="ewoJIkxhdGV4U3RyIiA6ICJcXHNpZ21hX3t4fSxcXHNpZ21hX3t5fSIKfQo="/>
    </extobj>
    <extobj name="E657119C-6982-421D-8BA7-E74DEB70A7DA-58">
      <extobjdata type="E657119C-6982-421D-8BA7-E74DEB70A7DA" data="ewoJIkxhdGV4U3RyIiA6ICJcXHJob197eCx5fSIKfQo="/>
    </extobj>
    <extobj name="E657119C-6982-421D-8BA7-E74DEB70A7DA-59">
      <extobjdata type="E657119C-6982-421D-8BA7-E74DEB70A7DA" data="ewoJIkxhdGV4U3RyIiA6ICJSX3tpfSxTX3tpfSIKfQo="/>
    </extobj>
    <extobj name="E657119C-6982-421D-8BA7-E74DEB70A7DA-60">
      <extobjdata type="E657119C-6982-421D-8BA7-E74DEB70A7DA" data="ewoJIkxhdGV4U3RyIiA6ICJpIgp9Cg=="/>
    </extobj>
    <extobj name="E657119C-6982-421D-8BA7-E74DEB70A7DA-61">
      <extobjdata type="E657119C-6982-421D-8BA7-E74DEB70A7DA" data="ewoJIkxhdGV4U3RyIiA6ICJcXHRoZXRhIgp9Cg=="/>
    </extobj>
    <extobj name="E657119C-6982-421D-8BA7-E74DEB70A7DA-64">
      <extobjdata type="E657119C-6982-421D-8BA7-E74DEB70A7DA" data="ewoJIkxhdGV4U3RyIiA6ICJbRShhXzAsIGFfMSwgYV8yLCBcXGxkb3RzLCBhX24pID0gXFxzdW1fe2k9MX1ee059IChQKHhfaSkgLSB5X2kpXjJdIgp9Cg=="/>
    </extobj>
    <extobj name="E657119C-6982-421D-8BA7-E74DEB70A7DA-65">
      <extobjdata type="E657119C-6982-421D-8BA7-E74DEB70A7DA" data="ewoJIkxhdGV4U3RyIiA6ICJFKGFfMCwgYV8xLCBhXzIsIFxcbGRvdHMsIGFfbikiCn0K"/>
    </extobj>
    <extobj name="E657119C-6982-421D-8BA7-E74DEB70A7DA-67">
      <extobjdata type="E657119C-6982-421D-8BA7-E74DEB70A7DA" data="ewoJIkxhdGV4U3RyIiA6ICJcXHJobyhrKT1Db3YoWF97dH0sWF97dCtrfSkvVmFyKFhfe3R9KSIKfQo="/>
    </extobj>
    <extobj name="E657119C-6982-421D-8BA7-E74DEB70A7DA-68">
      <extobjdata type="E657119C-6982-421D-8BA7-E74DEB70A7DA" data="ewoJIkxhdGV4U3RyIiA6ICJcXHBzaShrKT1Db3YoWF97dH0tRVtYX3t0fXxYX3t0LTF9LFxcY2RvdHMsWF97dC1rKzF9XSxYX3t0LWt9LUVbWF97dC1rfVhfe3QtaysxfSxcXGNkb3RzLFhfe3QtMX1dKS9WYXIoWF97dH0pIgp9Cg=="/>
    </extobj>
    <extobj name="E657119C-6982-421D-8BA7-E74DEB70A7DA-70">
      <extobjdata type="E657119C-6982-421D-8BA7-E74DEB70A7DA" data="ewoJIkxhdGV4U3RyIiA6ICJWYXIoWF97dH0pIgp9Cg=="/>
    </extobj>
    <extobj name="E657119C-6982-421D-8BA7-E74DEB70A7DA-71">
      <extobjdata type="E657119C-6982-421D-8BA7-E74DEB70A7DA" data="ewoJIkxhdGV4U3RyIiA6ICJYX3t0fSIKfQo="/>
    </extobj>
    <extobj name="E657119C-6982-421D-8BA7-E74DEB70A7DA-72">
      <extobjdata type="E657119C-6982-421D-8BA7-E74DEB70A7DA" data="ewoJIkxhdGV4U3RyIiA6ICJ0Igp9Cg=="/>
    </extobj>
    <extobj name="E657119C-6982-421D-8BA7-E74DEB70A7DA-73">
      <extobjdata type="E657119C-6982-421D-8BA7-E74DEB70A7DA" data="ewoJIkxhdGV4U3RyIiA6ICJ0K2siCn0K"/>
    </extobj>
    <extobj name="E657119C-6982-421D-8BA7-E74DEB70A7DA-74">
      <extobjdata type="E657119C-6982-421D-8BA7-E74DEB70A7DA" data="ewoJIkxhdGV4U3RyIiA6ICIoWV90KVxuIgp9Cg=="/>
    </extobj>
    <extobj name="E657119C-6982-421D-8BA7-E74DEB70A7DA-75">
      <extobjdata type="E657119C-6982-421D-8BA7-E74DEB70A7DA" data="ewoJIkxhdGV4U3RyIiA6ICJZX3QiCn0K"/>
    </extobj>
    <extobj name="E657119C-6982-421D-8BA7-E74DEB70A7DA-76">
      <extobjdata type="E657119C-6982-421D-8BA7-E74DEB70A7DA" data="ewoJIkxhdGV4U3RyIiA6ICJZX3t0fV57J30iCn0K"/>
    </extobj>
    <extobj name="E657119C-6982-421D-8BA7-E74DEB70A7DA-77">
      <extobjdata type="E657119C-6982-421D-8BA7-E74DEB70A7DA" data="ewoJIkxhdGV4U3RyIiA6ICJcXHJob++8iHjvvIkiCn0K"/>
    </extobj>
    <extobj name="E657119C-6982-421D-8BA7-E74DEB70A7DA-78">
      <extobjdata type="E657119C-6982-421D-8BA7-E74DEB70A7DA" data="ewoJIkxhdGV4U3RyIiA6ICJDb3YoWF97dH0sWF97dCtrfSkiCn0K"/>
    </extobj>
    <extobj name="E657119C-6982-421D-8BA7-E74DEB70A7DA-79">
      <extobjdata type="E657119C-6982-421D-8BA7-E74DEB70A7DA" data="ewoJIkxhdGV4U3RyIiA6ICJDb3YoWF97dH0sWF97dCtrfSkiCn0K"/>
    </extobj>
    <extobj name="E657119C-6982-421D-8BA7-E74DEB70A7DA-80">
      <extobjdata type="E657119C-6982-421D-8BA7-E74DEB70A7DA" data="ewoJIkxhdGV4U3RyIiA6ICJ0Igp9Cg=="/>
    </extobj>
    <extobj name="E657119C-6982-421D-8BA7-E74DEB70A7DA-81">
      <extobjdata type="E657119C-6982-421D-8BA7-E74DEB70A7DA" data="ewoJIkxhdGV4U3RyIiA6ICJ0K2siCn0K"/>
    </extobj>
    <extobj name="E657119C-6982-421D-8BA7-E74DEB70A7DA-83">
      <extobjdata type="E657119C-6982-421D-8BA7-E74DEB70A7DA" data="ewoJIkxhdGV4U3RyIiA6ICJWYXIoWF97dH0pIgp9Cg=="/>
    </extobj>
    <extobj name="E657119C-6982-421D-8BA7-E74DEB70A7DA-84">
      <extobjdata type="E657119C-6982-421D-8BA7-E74DEB70A7DA" data="ewoJIkxhdGV4U3RyIiA6ICJYX3t0fSIKfQo="/>
    </extobj>
    <extobj name="E657119C-6982-421D-8BA7-E74DEB70A7DA-85">
      <extobjdata type="E657119C-6982-421D-8BA7-E74DEB70A7DA" data="ewoJIkxhdGV4U3RyIiA6ICJcXHBzae+8iHgpIgp9Cg=="/>
    </extobj>
    <extobj name="E657119C-6982-421D-8BA7-E74DEB70A7DA-86">
      <extobjdata type="E657119C-6982-421D-8BA7-E74DEB70A7DA" data="ewoJIkxhdGV4U3RyIiA6ICLvvIhk77yJXG4iCn0K"/>
    </extobj>
    <extobj name="E657119C-6982-421D-8BA7-E74DEB70A7DA-87">
      <extobjdata type="E657119C-6982-421D-8BA7-E74DEB70A7DA" data="ewoJIkxhdGV4U3RyIiA6ICLvvIhw77yJIgp9Cg=="/>
    </extobj>
    <extobj name="E657119C-6982-421D-8BA7-E74DEB70A7DA-88">
      <extobjdata type="E657119C-6982-421D-8BA7-E74DEB70A7DA" data="ewoJIkxhdGV4U3RyIiA6ICLvvIhx77yJIgp9Cg=="/>
    </extobj>
    <extobj name="E657119C-6982-421D-8BA7-E74DEB70A7DA-89">
      <extobjdata type="E657119C-6982-421D-8BA7-E74DEB70A7DA" data="ewoJIkxhdGV4U3RyIiA6ICJcXHBoaV97aX0iCn0K"/>
    </extobj>
    <extobj name="E657119C-6982-421D-8BA7-E74DEB70A7DA-90">
      <extobjdata type="E657119C-6982-421D-8BA7-E74DEB70A7DA" data="ewoJIkxhdGV4U3RyIiA6ICJcXHRoZXRhX3tpfSIKfQo="/>
    </extobj>
    <extobj name="E657119C-6982-421D-8BA7-E74DEB70A7DA-91">
      <extobjdata type="E657119C-6982-421D-8BA7-E74DEB70A7DA" data="ewoJIkxhdGV4U3RyIiA6ICIoZV90KSIKfQo="/>
    </extobj>
    <extobj name="E657119C-6982-421D-8BA7-E74DEB70A7DA-93">
      <extobjdata type="E657119C-6982-421D-8BA7-E74DEB70A7DA" data="ewoJIkxhdGV4U3RyIiA6ICLljZXkvY3liKnmtqY9XFxzdW1cXGxpbWl0cyAg6aKE5rWL6ZSA6YePXFx0aW1lc++8iOmUgOWUruWNleS7ty3mibnlj5Hku7fmoLzvvIlcXHRpbWVz77yIMS3ljZXlk4HmjZ/ogJfnjofvvIkiCn0K"/>
    </extobj>
    <extobj name="E657119C-6982-421D-8BA7-E74DEB70A7DA-98">
      <extobjdata type="E657119C-6982-421D-8BA7-E74DEB70A7DA" data="ewoJIkxhdGV4U3RyIiA6ICJSXjIiCn0K"/>
    </extobj>
  </extobjs>
</s:customData>
</file>

<file path=customXml/item2.xml><?xml version="1.0" encoding="utf-8"?>
<b:Sources xmlns:b="http://schemas.openxmlformats.org/officeDocument/2006/bibliography" xmlns="http://schemas.openxmlformats.org/officeDocument/2006/bibliography" StyleName="SIST02" Version="2003" SelectedStyle="\SIST02.XSL">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9EA66-7371-4671-8EA6-FCF3E2EADF00}">
  <ds:schemaRefs/>
</ds:datastoreItem>
</file>

<file path=docProps/app.xml><?xml version="1.0" encoding="utf-8"?>
<Properties xmlns="http://schemas.openxmlformats.org/officeDocument/2006/extended-properties" xmlns:vt="http://schemas.openxmlformats.org/officeDocument/2006/docPropsVTypes">
  <Pages>1</Pages>
  <Words>547</Words>
  <Characters>3122</Characters>
  <Lines>1</Lines>
  <Paragraphs>1</Paragraphs>
  <TotalTime>0</TotalTime>
  <ScaleCrop>false</ScaleCrop>
  <LinksUpToDate>false</LinksUpToDate>
  <CharactersWithSpaces>3662</CharactersWithSpaces>
  <Application>WPS Office WWO_wpscloud_20230907200347-f98df24c17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2020-11-22T13:53:00Z</dcterms:created>
  <dc:creator>sxjm qf</dc:creator>
  <cp:lastModifiedBy>天天天蓝色</cp:lastModifiedBy>
  <cp:lastPrinted>2020-12-03T11:40:00Z</cp:lastPrinted>
  <dcterms:modified xsi:type="dcterms:W3CDTF">2023-09-10T16:48:56Z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2052-0.0.0.0</vt:lpwstr>
  </property>
  <property fmtid="{D5CDD505-2E9C-101B-9397-08002B2CF9AE}" pid="8" name="ICV">
    <vt:lpwstr>F7DFD4895CDE44489686B36FB963EE5A_13</vt:lpwstr>
  </property>
</Properties>
</file>