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xf1ryh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41"/>
          <w:u w:val="none"/>
          <w:shd w:val="clear" w:color="auto" w:fill="FFFFFF"/>
        </w:rPr>
        <w:t>技术合同</w:t>
      </w:r>
    </w:p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（本合同文本依据《中华人民共和国民法典》及《技术合同认定规则》制定）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合同类型：☑ 技术开发合同（委托）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合同编号：JS-2025-012345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登记机构：北京市海淀区科学技术委员会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登记日期：______年____月____日</w:t>
      </w:r>
    </w:p>
    <w:p>
      <w:pPr>
        <w:pStyle w:val="x07510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一、合同名称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基于深度学习的工业设备故障预测系统的研发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68u4d0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二、项目来源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□ 国家科技计划项目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□ 地方科技项目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☑ 企业自主立项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□ 其他：________________</w:t>
      </w:r>
    </w:p>
    <w:p>
      <w:pPr>
        <w:pStyle w:val="vksdqi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三、合同当事人</w:t>
      </w:r>
    </w:p>
    <w:p>
      <w:pPr>
        <w:pStyle w:val="eiqwi0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委托方（甲方）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单位名称：智科未来科技有限公司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统一社会信用代码：91110108MA01X8Y7Z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地  址：北京市海淀区中关村南大街12号创新大厦A座10层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法定代表人：李 伟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项目联系人：王 芳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联系电话：010-88886666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电子邮箱：wangf@zkfuture.com</w:t>
      </w:r>
    </w:p>
    <w:p>
      <w:pPr>
        <w:pStyle w:val="s3no6o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受托方（乙方）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单位名称：北京智能系统研究院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统一社会信用代码：91110108MA02K3Q9X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地  址：北京市昌平区科技园区振兴路8号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法定代表人：张建国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项目负责人：刘志强 研究员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联系电话：010-62345678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电子邮箱：liuzq@bist.ac.cn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s5xdy9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四、标的技术内容</w:t>
      </w:r>
    </w:p>
    <w:p>
      <w:pPr>
        <w:pStyle w:val="k0um27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1. 技术目标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研发一套基于人工智能算法的工业设备健康管理系统，实现对空压机、电机、泵组等关键设备的早期故障预警与剩余寿命预测。具体指标如下：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故障识别准确率 ≥ 90%；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预警提前时间 ≥ 72小时；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支持每秒处理1000条以上传感器数据；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系统可用性 ≥ 99.5%；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输出标准化API接口，支持与MES/ERP系统对接。</w:t>
      </w:r>
    </w:p>
    <w:p>
      <w:pPr>
        <w:pStyle w:val="jlw7o3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2. 技术内容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构建多源异构数据采集与清洗模块；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设计基于LSTM与Transformer融合架构的时序异常检测模型；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开发具备实时推理能力的边缘计算组件；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实现可视化监控平台（Web端）；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在3类典型工业设备上完成实地验证。</w:t>
      </w:r>
    </w:p>
    <w:p>
      <w:pPr>
        <w:pStyle w:val="hp748o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3. 技术方法和路线</w:t>
      </w:r>
    </w:p>
    <w:p>
      <w:pPr>
        <w:pBdr>
          <w:bottom w:val="thick" w:sz="0"/>
        </w:pBdr>
        <w:snapToGrid/>
        <w:spacing w:before="320" w:after="320" w:line="348"/>
        <w:ind/>
        <w:rPr>
          <w:color w:val="000000"/>
          <w:shd w:val="clear" w:color="auto" w:fill="FFFFFF"/>
        </w:rPr>
      </w:pPr>
      <w:r>
        <w:rPr>
          <w:rFonts w:ascii="ui-monospace" w:hAnsi="ui-monospace" w:eastAsia="ui-monospace" w:cs="ui-monospace"/>
          <w:i w:val="false"/>
          <w:strike w:val="false"/>
          <w:color w:val="000000"/>
          <w:spacing w:val="1"/>
          <w:sz w:val="21"/>
          <w:u w:val="none"/>
          <w:shd w:val="clear" w:color="auto" w:fill="FFFFFF"/>
        </w:rPr>
        <w:t>Text</w:t>
      </w:r>
      <w:r>
        <w:rPr>
          <w:rFonts w:ascii="ui-monospace" w:hAnsi="ui-monospace" w:eastAsia="ui-monospace" w:cs="ui-monospace"/>
          <w:i w:val="false"/>
          <w:strike w:val="false"/>
          <w:color w:val="000000"/>
          <w:spacing w:val="1"/>
          <w:sz w:val="18"/>
          <w:u w:val="none"/>
          <w:shd w:val="clear" w:color="auto" w:fill="FFFFFF"/>
        </w:rPr>
        <w:t>编辑</w:t>
      </w:r>
    </w:p>
    <w:p>
      <w:pPr>
        <w:ind/>
        <w:rPr>
          <w:color w:val="000000"/>
          <w:shd w:val="clear" w:color="auto" w:fill="FFFFFF"/>
        </w:rPr>
      </w:pPr>
    </w:p>
    <w:p>
      <w:pPr>
        <w:ind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drawing>
          <wp:inline distT="0" distB="0" distL="0" distR="0">
            <wp:extent cx="5760085" cy="5760085"/>
            <wp:effectExtent l="0" t="0" r="0" b="0"/>
            <wp:docPr id="2" name="文本框 tokzc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hsfbyd"/>
                          <w:ind/>
                          <w:rPr>
                            <w:rStyle w:val="b1hau6"/>
                          </w:rPr>
                        </w:pPr>
                        <w:r>
                          <w:rPr>
                            <w:rStyle w:val="b1hau6"/>
                          </w:rPr>
                          <w:t>数据采集 → 特征工程 → 模型训练 → 边缘部署 → 实时监测 → 预警输出 → 可视化展示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sz="0"/>
        </w:pBdr>
        <w:snapToGrid/>
        <w:spacing w:before="320" w:after="320" w:line="348"/>
        <w:ind/>
        <w:rPr>
          <w:color w:val="000000"/>
          <w:shd w:val="clear" w:color="auto" w:fill="FFFFFF"/>
        </w:rPr>
      </w:pP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5ty7z6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五、技术成果形式及归属</w:t>
      </w:r>
    </w:p>
    <w:tbl>
      <w:tblPr>
        <w:tblStyle w:val="vlimoq"/>
        <w:tblLayout w:type="fixed"/>
      </w:tblPr>
      <w:tblGrid>
        <w:gridCol w:w="630"/>
        <w:gridCol w:w="885"/>
        <w:gridCol w:w="870"/>
        <w:gridCol w:w="1260"/>
        <w:gridCol w:w="870"/>
      </w:tblGrid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成果类型</w:t>
            </w:r>
          </w:p>
        </w:tc>
        <w:tc>
          <w:tcPr>
            <w:tcW w:w="8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名称/内容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数量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提交方式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归属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软件系统</w:t>
            </w:r>
          </w:p>
        </w:tc>
        <w:tc>
          <w:tcPr>
            <w:tcW w:w="8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工业设备故障预测系统V1.0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1套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源码+镜像包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甲方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技术文档</w:t>
            </w:r>
          </w:p>
        </w:tc>
        <w:tc>
          <w:tcPr>
            <w:tcW w:w="8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技术研究报告、测试报告、用户手册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1份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PDF+纸质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甲方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知识产权</w:t>
            </w:r>
          </w:p>
        </w:tc>
        <w:tc>
          <w:tcPr>
            <w:tcW w:w="8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软件著作权1项、发明专利申报材料1份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——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电子版</w:t>
            </w:r>
          </w:p>
        </w:tc>
        <w:tc>
          <w:tcPr>
            <w:tcW w:w="8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甲方所有，乙方协助申请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注：乙方享有署名权，不得擅自使用该技术成果。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9jokhy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六、研究开发计划</w:t>
      </w:r>
    </w:p>
    <w:tbl>
      <w:tblPr>
        <w:tblStyle w:val="n7ztkb"/>
        <w:tblLayout w:type="fixed"/>
      </w:tblPr>
      <w:tblGrid>
        <w:gridCol w:w="660"/>
        <w:gridCol w:w="1440"/>
        <w:gridCol w:w="990"/>
        <w:gridCol w:w="915"/>
      </w:tblGrid>
      <w:tr>
        <w:trPr/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阶段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时间区间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主要任务</w:t>
            </w:r>
          </w:p>
        </w:tc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交付物</w:t>
            </w:r>
          </w:p>
        </w:tc>
      </w:tr>
      <w:tr>
        <w:trPr/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第一阶段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2025.11–2026.01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需求分析、数据准备、方案设计</w:t>
            </w:r>
          </w:p>
        </w:tc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《技术方案书》</w:t>
            </w:r>
          </w:p>
        </w:tc>
      </w:tr>
      <w:tr>
        <w:trPr/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第二阶段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2026.02–2026.05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模型开发与训练、系统原型搭建</w:t>
            </w:r>
          </w:p>
        </w:tc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初版软件系统</w:t>
            </w:r>
          </w:p>
        </w:tc>
      </w:tr>
      <w:tr>
        <w:trPr/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第三阶段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2026.06–2026.07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现场测试与优化</w:t>
            </w:r>
          </w:p>
        </w:tc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测试报告</w:t>
            </w:r>
          </w:p>
        </w:tc>
      </w:tr>
      <w:tr>
        <w:trPr/>
        <w:tc>
          <w:tcPr>
            <w:tcW w:w="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第四阶段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2026.08</w:t>
            </w:r>
          </w:p>
        </w:tc>
        <w:tc>
          <w:tcPr>
            <w:tcW w:w="9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系统验收与成果移交</w:t>
            </w:r>
          </w:p>
        </w:tc>
        <w:tc>
          <w:tcPr>
            <w:tcW w:w="9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全套技术资料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dtqpd1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七、经费总额与支付方式</w:t>
      </w:r>
    </w:p>
    <w:tbl>
      <w:tblPr>
        <w:tblStyle w:val="b38i2i"/>
        <w:tblLayout w:type="fixed"/>
      </w:tblPr>
      <w:tblGrid>
        <w:gridCol w:w="2010"/>
        <w:gridCol w:w="2010"/>
      </w:tblGrid>
      <w:tr>
        <w:trPr/>
        <w:tc>
          <w:tcPr>
            <w:tcW w:w="2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</w:t>
            </w:r>
          </w:p>
        </w:tc>
        <w:tc>
          <w:tcPr>
            <w:tcW w:w="2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金额（元）</w:t>
            </w:r>
          </w:p>
        </w:tc>
      </w:tr>
      <w:tr>
        <w:trPr/>
        <w:tc>
          <w:tcPr>
            <w:tcW w:w="2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合同总金额</w:t>
            </w:r>
          </w:p>
        </w:tc>
        <w:tc>
          <w:tcPr>
            <w:tcW w:w="2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¥650,000.00</w:t>
            </w:r>
          </w:p>
        </w:tc>
      </w:tr>
      <w:tr>
        <w:trPr/>
        <w:tc>
          <w:tcPr>
            <w:tcW w:w="2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其中：技术交易额</w:t>
            </w:r>
          </w:p>
        </w:tc>
        <w:tc>
          <w:tcPr>
            <w:tcW w:w="2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¥650,000.00</w:t>
            </w:r>
          </w:p>
        </w:tc>
      </w:tr>
      <w:tr>
        <w:trPr/>
        <w:tc>
          <w:tcPr>
            <w:tcW w:w="2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税率</w:t>
            </w:r>
          </w:p>
        </w:tc>
        <w:tc>
          <w:tcPr>
            <w:tcW w:w="2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6%</w:t>
            </w:r>
          </w:p>
        </w:tc>
      </w:tr>
      <w:tr>
        <w:trPr/>
        <w:tc>
          <w:tcPr>
            <w:tcW w:w="2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发票类型</w:t>
            </w:r>
          </w:p>
        </w:tc>
        <w:tc>
          <w:tcPr>
            <w:tcW w:w="2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增值税专用发票</w:t>
            </w:r>
          </w:p>
        </w:tc>
      </w:tr>
    </w:tbl>
    <w:p>
      <w:pPr>
        <w:pStyle w:val="5dwvug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支付进度</w:t>
      </w:r>
    </w:p>
    <w:tbl>
      <w:tblPr>
        <w:tblStyle w:val="lrtf1r"/>
        <w:tblLayout w:type="fixed"/>
      </w:tblPr>
      <w:tblGrid>
        <w:gridCol w:w="780"/>
        <w:gridCol w:w="1740"/>
        <w:gridCol w:w="1485"/>
      </w:tblGrid>
      <w:tr>
        <w:trPr/>
        <w:tc>
          <w:tcPr>
            <w:tcW w:w="7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付款次序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金额（元）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支付条件</w:t>
            </w:r>
          </w:p>
        </w:tc>
      </w:tr>
      <w:tr>
        <w:trPr/>
        <w:tc>
          <w:tcPr>
            <w:tcW w:w="7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第一次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¥260,000.00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合同签订后10个工作日内</w:t>
            </w:r>
          </w:p>
        </w:tc>
      </w:tr>
      <w:tr>
        <w:trPr/>
        <w:tc>
          <w:tcPr>
            <w:tcW w:w="7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第二次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¥260,000.00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中期验收通过（提交系统原型）</w:t>
            </w:r>
          </w:p>
        </w:tc>
      </w:tr>
      <w:tr>
        <w:trPr/>
        <w:tc>
          <w:tcPr>
            <w:tcW w:w="7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第三次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¥130,000.00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项目验收合格并交付全部成果后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收款账户信息：</w:t>
      </w:r>
    </w:p>
    <w:p>
      <w:pPr>
        <w:ind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开户名称：北京智能系统研究院</w:t>
      </w:r>
    </w:p>
    <w:p>
      <w:pPr>
        <w:ind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开户银行：中国工商银行北京昌平支行</w:t>
      </w:r>
    </w:p>
    <w:p>
      <w:pPr>
        <w:ind/>
        <w:rPr>
          <w:color w:val="000000"/>
          <w:shd w:val="clear" w:color="auto" w:fill="FFFFFF"/>
        </w:rPr>
      </w:pP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账  号：0200 1234 0900 5678 901</w:t>
      </w:r>
    </w:p>
    <w:p>
      <w:pPr>
        <w:pStyle w:val="6wru9g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八、保密条款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双方应对在履行本合同过程中知悉的对方商业秘密、技术参数、工艺流程等承担保密义务，未经书面许可不得向第三方披露。保密期限为合同终止后五年。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vd2vky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九、违约责任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任何一方违反合同约定，应赔偿对方因此造成的直接经济损失。因乙方原因导致项目延期超过30天，甲方有权解除合同并要求退还已付款项。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k3qytq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十、争议解决方式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因本合同引起的争议，由双方协商解决；协商不成的，提交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甲方所在地人民法院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诉讼解决。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lceqlz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十一、其他事项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本合同未尽事宜，双方可签订补充协议，具有同等法律效力；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本合同一式六份，甲乙双方各执两份，报送科技主管部门两份；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本合同自双方法定代表人或授权代表签字并加盖公章之日起生效；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本合同适用于技术合同认定登记、研发费用加计扣除、高新技术企业认定等政策申报。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8dtcia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十二、附件清单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附件一：《项目技术任务书》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附件二：《项目预算明细表》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附件三：乙方资质证明复印件（加盖公章）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附件四：项目团队成员名单及简历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甲方（盖章）：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法定代表人或授权代表（签字）：__________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单位地址：__________________________________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联系电话：__________________________________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日  期：2025年11月1日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乙方（盖章）：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法定代表人或授权代表（签字）：__________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单位地址：__________________________________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联系电话：__________________________________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日  期：2025年11月1日</w:t>
      </w:r>
    </w:p>
    <w:p>
      <w:pPr>
        <w:pStyle w:val="3vzkg1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📌 科技部门填写栏（由登记机构填写）</w:t>
      </w:r>
    </w:p>
    <w:tbl>
      <w:tblPr>
        <w:tblStyle w:val="svwt9j"/>
        <w:tblLayout w:type="fixed"/>
      </w:tblPr>
      <w:tblGrid>
        <w:gridCol w:w="900"/>
        <w:gridCol w:w="3105"/>
      </w:tblGrid>
      <w:tr>
        <w:trPr/>
        <w:tc>
          <w:tcPr>
            <w:tcW w:w="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登记编号</w:t>
            </w:r>
          </w:p>
        </w:tc>
        <w:tc>
          <w:tcPr>
            <w:tcW w:w="31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TD202511010001</w:t>
            </w:r>
          </w:p>
        </w:tc>
      </w:tr>
      <w:tr>
        <w:trPr/>
        <w:tc>
          <w:tcPr>
            <w:tcW w:w="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登记机关</w:t>
            </w:r>
          </w:p>
        </w:tc>
        <w:tc>
          <w:tcPr>
            <w:tcW w:w="31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北京市海淀区科学技术委员会（公章）</w:t>
            </w:r>
          </w:p>
        </w:tc>
      </w:tr>
      <w:tr>
        <w:trPr/>
        <w:tc>
          <w:tcPr>
            <w:tcW w:w="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登记人员</w:t>
            </w:r>
          </w:p>
        </w:tc>
        <w:tc>
          <w:tcPr>
            <w:tcW w:w="31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</w:tr>
      <w:tr>
        <w:trPr/>
        <w:tc>
          <w:tcPr>
            <w:tcW w:w="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登记日期</w:t>
            </w:r>
          </w:p>
        </w:tc>
        <w:tc>
          <w:tcPr>
            <w:tcW w:w="31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____年__月__日</w:t>
            </w:r>
          </w:p>
        </w:tc>
      </w:tr>
      <w:tr>
        <w:trPr/>
        <w:tc>
          <w:tcPr>
            <w:tcW w:w="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有效期限</w:t>
            </w:r>
          </w:p>
        </w:tc>
        <w:tc>
          <w:tcPr>
            <w:tcW w:w="31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至____年__月__日</w:t>
            </w:r>
          </w:p>
        </w:tc>
      </w:tr>
    </w:tbl>
    <w:p>
      <w:pPr>
        <w:pBdr>
          <w:bottom w:val="thick" w:sz="0"/>
        </w:pBdr>
        <w:snapToGrid/>
        <w:spacing w:before="0" w:after="320" w:line="240"/>
        <w:ind w:left="0" w:right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提示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此合同为科技部门认可的标准格式，可用于“全国技术合同认定登记系统”在线填报；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提交时需附上：合同正本、营业执照复印件、技术说明书、项目立项决议书等；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经认定后可获得《技术合同登记证明》，作为享受税收优惠的凭证。</w:t>
      </w:r>
    </w:p>
    <w:p>
      <w:pPr>
        <w:pStyle w:val="rdbvau"/>
        <w:numPr/>
        <w:jc w:val="left"/>
        <w:rPr>
          <w:color w:val="000000"/>
          <w:shd w:val="clear" w:color="auto" w:fill="FFFFFF"/>
        </w:rPr>
      </w:pPr>
    </w:p>
    <w:p>
      <w:pPr>
        <w:pStyle w:val="ablt93"/>
        <w:rPr>
          <w:color w:val="000000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num w:numId="3">
    <w:abstractNumId w:val="2"/>
  </w:num>
  <w:num w:numId="1">
    <w:abstractNumId w:val="5"/>
  </w:num>
  <w:num w:numId="2">
    <w:abstractNumId w:val="4"/>
  </w:num>
  <w:num w:numId="5">
    <w:abstractNumId w:val="1"/>
  </w:num>
  <w:num w:numId="4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jlw7o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lv0rea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52pxvl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3vzkg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tqpd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6wru9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9jokh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5ty7z6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x07510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5dwvu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dtci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b1hau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s3no6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qzc3n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xf1ryh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68u4d0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b38i2i">
    <w:name w:val="Table Grid"/>
    <w:basedOn w:val="367frk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k3qyt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eiqwi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svwt9j">
    <w:name w:val="Table Grid"/>
    <w:basedOn w:val="lv0rea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367frk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sfbyd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s5xdy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vd2vk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4udly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p748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lceql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0um2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vksdq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n7ztkb">
    <w:name w:val="Table Grid"/>
    <w:basedOn w:val="4udly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lrtf1r">
    <w:name w:val="Table Grid"/>
    <w:basedOn w:val="qzc3n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vlimoq">
    <w:name w:val="Table Grid"/>
    <w:basedOn w:val="52pxvl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2025-11-04T17:55:34Z</dcterms:created>
  <dcterms:modified xsi:type="dcterms:W3CDTF">2025-11-04T17:55:34Z</dcterms:modified>
</cp:coreProperties>
</file>