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train and subway stations all over Japan, you’re likely to hear a fully composed seven second jingle, that is uniquely written for that station. (Jingle playing)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you’re one of the millions of Tokyo's metro riders, you’ve probably heard one of these jingles composed by Minoru Mukaiya. (Jingle playing)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 “What do you think about the fact that music can be seen as a kind of interior design? Moreover, do you like the fact that the same playlist is used in all Munich’s various subway stations; does the same music fit every station?“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[…]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“Well, I don’t think that, for instance, Münchner Freiheit station’s design with its dazzling colors and Mozart’s Serenades really work together. I think if you want to use music as a design tool then it has to consider each station individually and perhaps create their own identity.”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[…]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 “Now, close your eyes and picture the subway station with music composed especially for the individual station.” (Music playing)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