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ED4DC">
      <w:pPr>
        <w:spacing w:line="500" w:lineRule="exact"/>
        <w:jc w:val="center"/>
        <w:rPr>
          <w:rFonts w:hint="eastAsia" w:ascii="黑体" w:eastAsia="黑体"/>
          <w:b/>
          <w:sz w:val="44"/>
          <w:szCs w:val="44"/>
        </w:rPr>
      </w:pPr>
      <w:r>
        <w:rPr>
          <w:rFonts w:hint="eastAsia" w:ascii="黑体" w:eastAsia="黑体"/>
          <w:b/>
          <w:sz w:val="44"/>
          <w:szCs w:val="44"/>
        </w:rPr>
        <w:t>民事案件委托代理合同</w:t>
      </w:r>
    </w:p>
    <w:p w14:paraId="2408DBE0">
      <w:pPr>
        <w:spacing w:line="380" w:lineRule="exact"/>
        <w:ind w:right="300" w:firstLine="960" w:firstLineChars="400"/>
        <w:jc w:val="right"/>
        <w:rPr>
          <w:rFonts w:hint="eastAsia" w:ascii="仿宋" w:hAnsi="仿宋" w:eastAsia="仿宋" w:cs="仿宋"/>
          <w:sz w:val="24"/>
        </w:rPr>
      </w:pPr>
      <w:r>
        <w:rPr>
          <w:rFonts w:hint="eastAsia" w:ascii="仿宋" w:hAnsi="仿宋" w:eastAsia="仿宋" w:cs="仿宋"/>
          <w:sz w:val="24"/>
        </w:rPr>
        <w:t>（202</w:t>
      </w:r>
      <w:r>
        <w:rPr>
          <w:rFonts w:hint="eastAsia" w:ascii="仿宋" w:hAnsi="仿宋" w:eastAsia="仿宋" w:cs="仿宋"/>
          <w:sz w:val="24"/>
          <w:lang w:val="en-US" w:eastAsia="zh-CN"/>
        </w:rPr>
        <w:t>6</w:t>
      </w:r>
      <w:r>
        <w:rPr>
          <w:rFonts w:hint="eastAsia" w:ascii="仿宋" w:hAnsi="仿宋" w:eastAsia="仿宋" w:cs="仿宋"/>
          <w:sz w:val="24"/>
        </w:rPr>
        <w:t xml:space="preserve">）始律民字第  </w:t>
      </w:r>
      <w:r>
        <w:rPr>
          <w:rFonts w:ascii="仿宋" w:hAnsi="仿宋" w:eastAsia="仿宋" w:cs="仿宋"/>
          <w:sz w:val="24"/>
        </w:rPr>
        <w:t xml:space="preserve"> </w:t>
      </w:r>
      <w:r>
        <w:rPr>
          <w:rFonts w:hint="eastAsia" w:ascii="仿宋" w:hAnsi="仿宋" w:eastAsia="仿宋" w:cs="仿宋"/>
          <w:sz w:val="24"/>
        </w:rPr>
        <w:t>号</w:t>
      </w:r>
    </w:p>
    <w:p w14:paraId="216E031C">
      <w:pPr>
        <w:spacing w:line="380" w:lineRule="exact"/>
        <w:ind w:firstLine="480" w:firstLineChars="200"/>
        <w:rPr>
          <w:rFonts w:hint="eastAsia" w:ascii="仿宋" w:hAnsi="仿宋" w:eastAsia="仿宋" w:cs="仿宋"/>
          <w:sz w:val="24"/>
          <w:u w:val="single"/>
        </w:rPr>
      </w:pPr>
      <w:r>
        <w:rPr>
          <w:rFonts w:hint="eastAsia" w:ascii="仿宋" w:hAnsi="仿宋" w:eastAsia="仿宋" w:cs="仿宋"/>
          <w:sz w:val="24"/>
        </w:rPr>
        <w:t>委托人</w:t>
      </w:r>
      <w:r>
        <w:rPr>
          <w:rFonts w:hint="eastAsia" w:ascii="仿宋" w:hAnsi="仿宋" w:eastAsia="仿宋" w:cs="仿宋"/>
          <w:sz w:val="24"/>
          <w:u w:val="single"/>
        </w:rPr>
        <w:t xml:space="preserve"> </w:t>
      </w:r>
      <w:r>
        <w:rPr>
          <w:rFonts w:hint="eastAsia" w:ascii="仿宋_GB2312" w:eastAsia="仿宋_GB2312"/>
          <w:sz w:val="24"/>
          <w:u w:val="single"/>
        </w:rPr>
        <w:t xml:space="preserve"> </w:t>
      </w:r>
      <w:r>
        <w:rPr>
          <w:rFonts w:ascii="仿宋_GB2312" w:eastAsia="仿宋_GB2312"/>
          <w:sz w:val="24"/>
          <w:u w:val="single"/>
        </w:rPr>
        <w:t xml:space="preserve"> </w:t>
      </w:r>
      <w:r>
        <w:rPr>
          <w:rFonts w:hint="eastAsia" w:ascii="仿宋_GB2312" w:eastAsia="仿宋_GB2312"/>
          <w:sz w:val="24"/>
          <w:u w:val="single"/>
          <w:lang w:eastAsia="zh-CN"/>
        </w:rPr>
        <w:t>{{client_name}}</w:t>
      </w:r>
      <w:r>
        <w:rPr>
          <w:rFonts w:ascii="仿宋_GB2312" w:eastAsia="仿宋_GB2312"/>
          <w:sz w:val="24"/>
          <w:u w:val="single"/>
        </w:rPr>
        <w:t xml:space="preserve">  </w:t>
      </w:r>
      <w:r>
        <w:rPr>
          <w:rFonts w:hint="eastAsia" w:ascii="仿宋" w:hAnsi="仿宋" w:eastAsia="仿宋" w:cs="仿宋"/>
          <w:sz w:val="24"/>
        </w:rPr>
        <w:t>（甲方）因与</w:t>
      </w:r>
      <w:r>
        <w:rPr>
          <w:rFonts w:hint="eastAsia" w:ascii="仿宋" w:hAnsi="仿宋" w:eastAsia="仿宋" w:cs="仿宋"/>
          <w:sz w:val="24"/>
          <w:u w:val="single"/>
        </w:rPr>
        <w:t xml:space="preserve"> </w:t>
      </w:r>
      <w:r>
        <w:rPr>
          <w:rFonts w:ascii="仿宋" w:hAnsi="仿宋" w:eastAsia="仿宋" w:cs="仿宋"/>
          <w:sz w:val="24"/>
          <w:u w:val="single"/>
        </w:rPr>
        <w:t xml:space="preserve"> </w:t>
      </w:r>
      <w:r>
        <w:rPr>
          <w:rFonts w:hint="eastAsia" w:ascii="仿宋" w:hAnsi="仿宋" w:eastAsia="仿宋" w:cs="仿宋"/>
          <w:sz w:val="24"/>
          <w:u w:val="single"/>
          <w:lang w:eastAsia="zh-CN"/>
        </w:rPr>
        <w:t>{{opposing_party}}</w:t>
      </w:r>
      <w:r>
        <w:rPr>
          <w:rFonts w:hint="eastAsia" w:ascii="仿宋" w:hAnsi="仿宋" w:eastAsia="仿宋" w:cs="仿宋"/>
          <w:sz w:val="24"/>
          <w:u w:val="single"/>
        </w:rPr>
        <w:t xml:space="preserve"> 因 </w:t>
      </w:r>
      <w:r>
        <w:rPr>
          <w:rFonts w:hint="eastAsia" w:ascii="仿宋" w:hAnsi="仿宋" w:eastAsia="仿宋" w:cs="仿宋"/>
          <w:sz w:val="24"/>
          <w:u w:val="single"/>
          <w:lang w:eastAsia="zh-CN"/>
        </w:rPr>
        <w:t>{{Cause_of_Action}}</w:t>
      </w:r>
      <w:bookmarkStart w:id="0" w:name="_GoBack"/>
      <w:bookmarkEnd w:id="0"/>
      <w:r>
        <w:rPr>
          <w:rFonts w:hint="eastAsia" w:ascii="仿宋" w:hAnsi="仿宋" w:eastAsia="仿宋" w:cs="仿宋"/>
          <w:sz w:val="24"/>
          <w:lang w:val="en-US" w:eastAsia="zh-CN"/>
        </w:rPr>
        <w:t>一案，</w:t>
      </w:r>
      <w:r>
        <w:rPr>
          <w:rFonts w:hint="eastAsia" w:ascii="仿宋" w:hAnsi="仿宋" w:eastAsia="仿宋" w:cs="仿宋"/>
          <w:sz w:val="24"/>
        </w:rPr>
        <w:t>委托</w:t>
      </w:r>
      <w:r>
        <w:rPr>
          <w:rFonts w:hint="eastAsia" w:ascii="仿宋" w:hAnsi="仿宋" w:eastAsia="仿宋" w:cs="仿宋"/>
          <w:sz w:val="24"/>
          <w:lang w:val="en-US" w:eastAsia="zh-CN"/>
        </w:rPr>
        <w:t>安徽</w:t>
      </w:r>
      <w:r>
        <w:rPr>
          <w:rFonts w:hint="eastAsia" w:ascii="仿宋" w:hAnsi="仿宋" w:eastAsia="仿宋" w:cs="仿宋"/>
          <w:sz w:val="24"/>
        </w:rPr>
        <w:t>始信律师事务所（乙方）的律师为</w:t>
      </w:r>
      <w:r>
        <w:rPr>
          <w:rFonts w:hint="eastAsia" w:ascii="仿宋" w:hAnsi="仿宋" w:eastAsia="仿宋" w:cs="仿宋"/>
          <w:b/>
          <w:bCs/>
          <w:sz w:val="24"/>
          <w:u w:val="single"/>
        </w:rPr>
        <w:t>诉讼</w:t>
      </w:r>
      <w:r>
        <w:rPr>
          <w:rFonts w:hint="eastAsia" w:ascii="仿宋" w:hAnsi="仿宋" w:eastAsia="仿宋" w:cs="仿宋"/>
          <w:sz w:val="24"/>
        </w:rPr>
        <w:t>代理人，双方达成委托协议如下：</w:t>
      </w:r>
    </w:p>
    <w:p w14:paraId="41E18D82">
      <w:pPr>
        <w:spacing w:line="380" w:lineRule="exact"/>
        <w:ind w:firstLine="482" w:firstLineChars="200"/>
        <w:rPr>
          <w:rFonts w:hint="eastAsia" w:ascii="仿宋" w:hAnsi="仿宋" w:eastAsia="仿宋" w:cs="仿宋"/>
          <w:b/>
          <w:sz w:val="24"/>
        </w:rPr>
      </w:pPr>
      <w:r>
        <w:rPr>
          <w:rFonts w:hint="eastAsia" w:ascii="仿宋" w:hAnsi="仿宋" w:eastAsia="仿宋" w:cs="仿宋"/>
          <w:b/>
          <w:sz w:val="24"/>
        </w:rPr>
        <w:t>一、乙方接受甲方的委托，指派</w:t>
      </w:r>
      <w:r>
        <w:rPr>
          <w:rFonts w:hint="eastAsia" w:ascii="仿宋" w:hAnsi="仿宋" w:eastAsia="仿宋" w:cs="仿宋"/>
          <w:b/>
          <w:sz w:val="24"/>
          <w:u w:val="single"/>
        </w:rPr>
        <w:t xml:space="preserve">汪立 </w:t>
      </w:r>
      <w:r>
        <w:rPr>
          <w:rFonts w:hint="eastAsia" w:ascii="仿宋" w:hAnsi="仿宋" w:eastAsia="仿宋" w:cs="仿宋"/>
          <w:b/>
          <w:sz w:val="24"/>
          <w:u w:val="single"/>
          <w:lang w:val="en-US" w:eastAsia="zh-CN"/>
        </w:rPr>
        <w:t xml:space="preserve">               </w:t>
      </w:r>
      <w:r>
        <w:rPr>
          <w:rFonts w:ascii="仿宋" w:hAnsi="仿宋" w:eastAsia="仿宋" w:cs="仿宋"/>
          <w:b/>
          <w:sz w:val="24"/>
          <w:u w:val="single"/>
        </w:rPr>
        <w:t xml:space="preserve"> </w:t>
      </w:r>
      <w:r>
        <w:rPr>
          <w:rFonts w:hint="eastAsia" w:ascii="仿宋" w:hAnsi="仿宋" w:eastAsia="仿宋" w:cs="仿宋"/>
          <w:b/>
          <w:sz w:val="24"/>
        </w:rPr>
        <w:t>律师为本案的</w:t>
      </w:r>
      <w:r>
        <w:rPr>
          <w:rFonts w:hint="eastAsia" w:ascii="仿宋" w:hAnsi="仿宋" w:eastAsia="仿宋" w:cs="仿宋"/>
          <w:b/>
          <w:bCs/>
          <w:sz w:val="24"/>
          <w:u w:val="single"/>
        </w:rPr>
        <w:t>诉讼</w:t>
      </w:r>
      <w:r>
        <w:rPr>
          <w:rFonts w:hint="eastAsia" w:ascii="仿宋" w:hAnsi="仿宋" w:eastAsia="仿宋" w:cs="仿宋"/>
          <w:b/>
          <w:sz w:val="24"/>
        </w:rPr>
        <w:t>代理人。</w:t>
      </w:r>
    </w:p>
    <w:p w14:paraId="4543CB55">
      <w:pPr>
        <w:spacing w:line="380" w:lineRule="exact"/>
        <w:ind w:firstLine="480" w:firstLineChars="200"/>
        <w:rPr>
          <w:rFonts w:hint="eastAsia" w:ascii="仿宋" w:hAnsi="仿宋" w:eastAsia="仿宋" w:cs="仿宋"/>
          <w:b/>
          <w:bCs/>
          <w:sz w:val="24"/>
        </w:rPr>
      </w:pPr>
      <w:r>
        <w:rPr>
          <w:rFonts w:hint="eastAsia" w:ascii="仿宋" w:hAnsi="仿宋" w:eastAsia="仿宋" w:cs="仿宋"/>
          <w:sz w:val="24"/>
        </w:rPr>
        <w:t>二、乙方律师须恪守职责，维护甲方的合法权益，为甲方就上述纠纷案件相关事宜提供法律服务，</w:t>
      </w:r>
      <w:r>
        <w:rPr>
          <w:rFonts w:hint="eastAsia" w:ascii="仿宋" w:hAnsi="仿宋" w:eastAsia="仿宋" w:cs="仿宋"/>
          <w:b/>
          <w:bCs/>
          <w:sz w:val="24"/>
        </w:rPr>
        <w:t>法律服务存在风险，乙方会尽职尽责履行义务，乙方就该案讨论过程中对案件结果的预判，是基于甲方提供的案件情况所作出的初步判断，该判断不代表乙方对该案件处理结果的保证，乙方不保证甲方委托代理目的的完全实现。</w:t>
      </w:r>
    </w:p>
    <w:p w14:paraId="775CDF28">
      <w:pPr>
        <w:spacing w:line="380" w:lineRule="exact"/>
        <w:ind w:firstLine="480" w:firstLineChars="200"/>
        <w:rPr>
          <w:rFonts w:ascii="仿宋" w:hAnsi="仿宋" w:eastAsia="仿宋" w:cs="仿宋"/>
          <w:sz w:val="24"/>
        </w:rPr>
      </w:pPr>
      <w:r>
        <w:rPr>
          <w:rFonts w:hint="eastAsia" w:ascii="仿宋" w:hAnsi="仿宋" w:eastAsia="仿宋" w:cs="仿宋"/>
          <w:sz w:val="24"/>
        </w:rPr>
        <w:t>三、</w:t>
      </w:r>
      <w:r>
        <w:rPr>
          <w:rFonts w:hint="eastAsia" w:ascii="仿宋" w:hAnsi="仿宋" w:eastAsia="仿宋" w:cs="仿宋"/>
          <w:b/>
          <w:bCs/>
          <w:sz w:val="24"/>
        </w:rPr>
        <w:t>甲方应当真实、及时地向律师陈述案情，如实提供有关证据，乙方应当保守业务秘密。若甲方有虚假陈述或者伪造证据等妨碍诉讼的行为的，乙方有权</w:t>
      </w:r>
      <w:r>
        <w:rPr>
          <w:rFonts w:hint="eastAsia" w:ascii="仿宋" w:hAnsi="仿宋" w:eastAsia="仿宋" w:cs="仿宋"/>
          <w:b/>
          <w:bCs/>
          <w:sz w:val="24"/>
          <w:lang w:val="en-US" w:eastAsia="zh-CN"/>
        </w:rPr>
        <w:t>解除</w:t>
      </w:r>
      <w:r>
        <w:rPr>
          <w:rFonts w:hint="eastAsia" w:ascii="仿宋" w:hAnsi="仿宋" w:eastAsia="仿宋" w:cs="仿宋"/>
          <w:b/>
          <w:bCs/>
          <w:sz w:val="24"/>
        </w:rPr>
        <w:t>委托代理合同，所收费用不予退还，导致的不利后果由甲方自负。</w:t>
      </w:r>
    </w:p>
    <w:p w14:paraId="7D985B59">
      <w:pPr>
        <w:spacing w:line="380" w:lineRule="exact"/>
        <w:ind w:firstLine="480" w:firstLineChars="200"/>
        <w:rPr>
          <w:rFonts w:hint="eastAsia" w:ascii="仿宋" w:hAnsi="仿宋" w:eastAsia="仿宋" w:cs="仿宋"/>
          <w:sz w:val="24"/>
        </w:rPr>
      </w:pPr>
      <w:r>
        <w:rPr>
          <w:rFonts w:hint="eastAsia" w:ascii="仿宋" w:hAnsi="仿宋" w:eastAsia="仿宋" w:cs="仿宋"/>
          <w:sz w:val="24"/>
        </w:rPr>
        <w:t>四、乙方指派的律师对案件事实的认识均来源于甲方的反馈或者提供的案件材料，甲</w:t>
      </w:r>
    </w:p>
    <w:p w14:paraId="2116ED2E">
      <w:pPr>
        <w:spacing w:line="380" w:lineRule="exact"/>
        <w:ind w:firstLine="480" w:firstLineChars="200"/>
        <w:rPr>
          <w:rFonts w:hint="eastAsia" w:ascii="仿宋" w:hAnsi="仿宋" w:eastAsia="仿宋" w:cs="仿宋"/>
          <w:sz w:val="24"/>
        </w:rPr>
      </w:pPr>
      <w:r>
        <w:rPr>
          <w:rFonts w:hint="eastAsia" w:ascii="仿宋" w:hAnsi="仿宋" w:eastAsia="仿宋" w:cs="仿宋"/>
          <w:sz w:val="24"/>
        </w:rPr>
        <w:t>方明确知悉律师对案件事实的认识可能与实际情况存在偏差。</w:t>
      </w:r>
      <w:r>
        <w:rPr>
          <w:rFonts w:hint="eastAsia" w:ascii="仿宋" w:hAnsi="仿宋" w:eastAsia="仿宋" w:cs="仿宋"/>
          <w:sz w:val="24"/>
          <w:lang w:eastAsia="zh-CN"/>
        </w:rPr>
        <w:t>鉴（之）于此</w:t>
      </w:r>
      <w:r>
        <w:rPr>
          <w:rFonts w:hint="eastAsia" w:ascii="仿宋" w:hAnsi="仿宋" w:eastAsia="仿宋" w:cs="仿宋"/>
          <w:sz w:val="24"/>
        </w:rPr>
        <w:t>，对于乙方向甲方提交的工作汇报文件、拟提交争议解决机构的法律文件等书面材料，以及沟通过程中出现的与实际情况不符的事实表述，甲方应及时告知并修正，否则因此产生的不利后果由甲方承担。</w:t>
      </w:r>
    </w:p>
    <w:p w14:paraId="1C488055">
      <w:pPr>
        <w:spacing w:line="380" w:lineRule="exact"/>
        <w:ind w:firstLine="645"/>
        <w:rPr>
          <w:rFonts w:hint="eastAsia" w:ascii="仿宋" w:hAnsi="仿宋" w:eastAsia="仿宋" w:cs="仿宋"/>
          <w:sz w:val="24"/>
        </w:rPr>
      </w:pPr>
      <w:r>
        <w:rPr>
          <w:rFonts w:hint="eastAsia" w:ascii="仿宋" w:hAnsi="仿宋" w:eastAsia="仿宋" w:cs="仿宋"/>
          <w:sz w:val="24"/>
        </w:rPr>
        <w:t>五、甲方授权乙方代理权限为：2</w:t>
      </w:r>
    </w:p>
    <w:p w14:paraId="43525271">
      <w:pPr>
        <w:spacing w:line="380" w:lineRule="exact"/>
        <w:ind w:firstLine="645"/>
        <w:rPr>
          <w:rFonts w:hint="eastAsia" w:ascii="仿宋" w:hAnsi="仿宋" w:eastAsia="仿宋" w:cs="仿宋"/>
          <w:sz w:val="24"/>
        </w:rPr>
      </w:pPr>
      <w:r>
        <w:rPr>
          <w:rFonts w:hint="eastAsia" w:ascii="仿宋" w:hAnsi="仿宋" w:eastAsia="仿宋" w:cs="仿宋"/>
          <w:sz w:val="24"/>
        </w:rPr>
        <w:t>1.一般代理/一般授权</w:t>
      </w:r>
    </w:p>
    <w:p w14:paraId="67417F2A">
      <w:pPr>
        <w:spacing w:line="380" w:lineRule="exact"/>
        <w:ind w:firstLine="645"/>
        <w:rPr>
          <w:rFonts w:hint="eastAsia" w:ascii="仿宋" w:hAnsi="仿宋" w:eastAsia="仿宋" w:cs="仿宋"/>
          <w:sz w:val="24"/>
        </w:rPr>
      </w:pPr>
      <w:r>
        <w:rPr>
          <w:rFonts w:hint="eastAsia" w:ascii="仿宋" w:hAnsi="仿宋" w:eastAsia="仿宋" w:cs="仿宋"/>
          <w:sz w:val="24"/>
        </w:rPr>
        <w:t>2.全权代理/特别授权（代为承认、放弃、变更诉讼请求，进行和解、提起反诉或者上诉，代为签署、签收法律文书；代为缴纳、退领费用、领取案涉相关款项等）。</w:t>
      </w:r>
    </w:p>
    <w:p w14:paraId="6BB0001A">
      <w:pPr>
        <w:spacing w:line="380" w:lineRule="exact"/>
        <w:ind w:right="231" w:rightChars="110" w:firstLine="480" w:firstLineChars="200"/>
        <w:rPr>
          <w:rFonts w:hint="eastAsia" w:ascii="仿宋" w:hAnsi="仿宋" w:eastAsia="仿宋" w:cs="仿宋"/>
          <w:b/>
          <w:bCs/>
          <w:sz w:val="24"/>
        </w:rPr>
      </w:pPr>
      <w:r>
        <w:rPr>
          <w:rFonts w:hint="eastAsia" w:ascii="仿宋" w:hAnsi="仿宋" w:eastAsia="仿宋" w:cs="仿宋"/>
          <w:sz w:val="24"/>
        </w:rPr>
        <w:t>六、履行期限：</w:t>
      </w:r>
      <w:r>
        <w:rPr>
          <w:rFonts w:hint="eastAsia" w:ascii="仿宋" w:hAnsi="仿宋" w:eastAsia="仿宋" w:cs="仿宋"/>
          <w:b/>
          <w:bCs/>
          <w:sz w:val="24"/>
        </w:rPr>
        <w:t>自签署之日起至该案</w:t>
      </w:r>
      <w:r>
        <w:rPr>
          <w:rFonts w:hint="eastAsia" w:ascii="仿宋" w:hAnsi="仿宋" w:eastAsia="仿宋" w:cs="仿宋"/>
          <w:b/>
          <w:bCs/>
          <w:sz w:val="24"/>
          <w:u w:val="single"/>
          <w:lang w:val="en-US" w:eastAsia="zh-CN"/>
        </w:rPr>
        <w:t xml:space="preserve">{{Case_adjudication_stage}} </w:t>
      </w:r>
      <w:r>
        <w:rPr>
          <w:rFonts w:hint="eastAsia" w:ascii="仿宋" w:hAnsi="仿宋" w:eastAsia="仿宋" w:cs="仿宋"/>
          <w:b/>
          <w:bCs/>
          <w:sz w:val="24"/>
        </w:rPr>
        <w:t>终结止（指判决、裁定、调解、案外和解、撤回诉讼、撤销案件及甲方要求终止委托等）。</w:t>
      </w:r>
    </w:p>
    <w:p w14:paraId="68A31B1F">
      <w:pPr>
        <w:spacing w:line="380" w:lineRule="exact"/>
        <w:ind w:right="231" w:rightChars="110" w:firstLine="480" w:firstLineChars="200"/>
        <w:rPr>
          <w:rFonts w:ascii="仿宋" w:hAnsi="仿宋" w:eastAsia="仿宋" w:cs="仿宋"/>
          <w:b/>
          <w:sz w:val="24"/>
        </w:rPr>
      </w:pPr>
      <w:r>
        <w:rPr>
          <w:rFonts w:hint="eastAsia" w:ascii="仿宋" w:hAnsi="仿宋" w:eastAsia="仿宋" w:cs="仿宋"/>
          <w:sz w:val="24"/>
        </w:rPr>
        <w:t>七、甲方同意按安徽省律师服务收费标准的规定或经双方协商，于合同签订七日内向乙方</w:t>
      </w:r>
      <w:r>
        <w:rPr>
          <w:rFonts w:hint="eastAsia" w:ascii="仿宋" w:hAnsi="仿宋" w:eastAsia="仿宋" w:cs="仿宋"/>
          <w:sz w:val="24"/>
          <w:lang w:eastAsia="zh-CN"/>
        </w:rPr>
        <w:t>缴纳</w:t>
      </w:r>
      <w:r>
        <w:rPr>
          <w:rFonts w:hint="eastAsia" w:ascii="仿宋" w:hAnsi="仿宋" w:eastAsia="仿宋" w:cs="仿宋"/>
          <w:sz w:val="24"/>
        </w:rPr>
        <w:t>代理费</w:t>
      </w:r>
      <w:r>
        <w:rPr>
          <w:rFonts w:hint="eastAsia" w:ascii="仿宋" w:hAnsi="仿宋" w:eastAsia="仿宋" w:cs="仿宋"/>
          <w:sz w:val="24"/>
          <w:u w:val="single"/>
        </w:rPr>
        <w:t xml:space="preserve"> </w:t>
      </w:r>
      <w:r>
        <w:rPr>
          <w:rFonts w:hint="eastAsia" w:ascii="仿宋" w:hAnsi="仿宋" w:eastAsia="仿宋" w:cs="仿宋"/>
          <w:b/>
          <w:bCs/>
          <w:sz w:val="24"/>
          <w:u w:val="single"/>
          <w:lang w:val="en-US" w:eastAsia="zh-CN"/>
        </w:rPr>
        <w:t>{{payment}}</w:t>
      </w:r>
      <w:r>
        <w:rPr>
          <w:rFonts w:hint="eastAsia" w:ascii="仿宋" w:hAnsi="仿宋" w:eastAsia="仿宋" w:cs="仿宋"/>
          <w:b/>
          <w:sz w:val="24"/>
        </w:rPr>
        <w:t>（该费用不含诉讼费用、保全费用、公告费用等，若产生鉴定、查档、翻译</w:t>
      </w:r>
      <w:r>
        <w:rPr>
          <w:rFonts w:hint="eastAsia" w:ascii="仿宋" w:hAnsi="仿宋" w:eastAsia="仿宋" w:cs="仿宋"/>
          <w:b/>
          <w:sz w:val="24"/>
          <w:lang w:eastAsia="zh-CN"/>
        </w:rPr>
        <w:t>、</w:t>
      </w:r>
      <w:r>
        <w:rPr>
          <w:rFonts w:hint="eastAsia" w:ascii="仿宋" w:hAnsi="仿宋" w:eastAsia="仿宋" w:cs="仿宋"/>
          <w:b/>
          <w:sz w:val="24"/>
        </w:rPr>
        <w:t>专家论证等费用需甲方另外支付）。如乙方无故终止履行，代理费全退，如甲方要求终止委托，代理费不予退还。</w:t>
      </w:r>
    </w:p>
    <w:p w14:paraId="27DF1C51">
      <w:pPr>
        <w:spacing w:before="72" w:beforeLines="25" w:line="380" w:lineRule="exact"/>
        <w:ind w:firstLine="480" w:firstLineChars="200"/>
        <w:rPr>
          <w:rFonts w:ascii="仿宋" w:hAnsi="仿宋" w:eastAsia="仿宋" w:cs="仿宋"/>
          <w:b/>
          <w:bCs/>
          <w:sz w:val="24"/>
        </w:rPr>
      </w:pPr>
      <w:r>
        <w:rPr>
          <w:rFonts w:hint="eastAsia" w:ascii="仿宋" w:hAnsi="仿宋" w:eastAsia="仿宋" w:cs="仿宋"/>
          <w:sz w:val="24"/>
          <w:lang w:val="en-US" w:eastAsia="zh-CN"/>
        </w:rPr>
        <w:t>八</w:t>
      </w:r>
      <w:r>
        <w:rPr>
          <w:rFonts w:hint="eastAsia" w:ascii="仿宋" w:hAnsi="仿宋" w:eastAsia="仿宋" w:cs="仿宋"/>
          <w:sz w:val="24"/>
        </w:rPr>
        <w:t>、乙方会及时向甲方报告本案的进展情况及结果，双方同意通过书面、电话、邮件、微信等方式进行沟通，同意通过微信等电子方式送达相关法律文书</w:t>
      </w:r>
      <w:r>
        <w:rPr>
          <w:rFonts w:hint="eastAsia" w:ascii="仿宋" w:hAnsi="仿宋" w:eastAsia="仿宋" w:cs="仿宋"/>
          <w:sz w:val="24"/>
          <w:lang w:eastAsia="zh-CN"/>
        </w:rPr>
        <w:t>，</w:t>
      </w:r>
      <w:r>
        <w:rPr>
          <w:rFonts w:hint="eastAsia" w:ascii="仿宋" w:hAnsi="仿宋" w:eastAsia="仿宋" w:cs="仿宋"/>
          <w:sz w:val="24"/>
          <w:lang w:val="en-US" w:eastAsia="zh-CN"/>
        </w:rPr>
        <w:t>甲</w:t>
      </w:r>
      <w:r>
        <w:rPr>
          <w:rFonts w:hint="eastAsia" w:ascii="仿宋" w:hAnsi="仿宋" w:eastAsia="仿宋" w:cs="仿宋"/>
          <w:sz w:val="24"/>
        </w:rPr>
        <w:t>方应及时领取相关法律文书，</w:t>
      </w:r>
      <w:r>
        <w:rPr>
          <w:rFonts w:hint="eastAsia" w:ascii="仿宋" w:hAnsi="仿宋" w:eastAsia="仿宋" w:cs="仿宋"/>
          <w:b/>
          <w:bCs/>
          <w:sz w:val="24"/>
        </w:rPr>
        <w:t>在乙方催告后6个月内未领取的，对于相关法律文书、票据的丢失</w:t>
      </w:r>
      <w:r>
        <w:rPr>
          <w:rFonts w:hint="eastAsia" w:ascii="仿宋" w:hAnsi="仿宋" w:eastAsia="仿宋" w:cs="仿宋"/>
          <w:b/>
          <w:bCs/>
          <w:sz w:val="24"/>
          <w:lang w:val="en-US" w:eastAsia="zh-CN"/>
        </w:rPr>
        <w:t>乙</w:t>
      </w:r>
      <w:r>
        <w:rPr>
          <w:rFonts w:hint="eastAsia" w:ascii="仿宋" w:hAnsi="仿宋" w:eastAsia="仿宋" w:cs="仿宋"/>
          <w:b/>
          <w:bCs/>
          <w:sz w:val="24"/>
        </w:rPr>
        <w:t>方不承担责任。</w:t>
      </w:r>
    </w:p>
    <w:p w14:paraId="1285282B">
      <w:pPr>
        <w:spacing w:line="380" w:lineRule="exact"/>
        <w:ind w:firstLine="645"/>
        <w:rPr>
          <w:rFonts w:hint="eastAsia" w:ascii="仿宋" w:hAnsi="仿宋" w:eastAsia="仿宋" w:cs="仿宋"/>
          <w:sz w:val="24"/>
        </w:rPr>
      </w:pPr>
      <w:r>
        <w:rPr>
          <w:rFonts w:hint="eastAsia" w:ascii="仿宋" w:hAnsi="仿宋" w:eastAsia="仿宋" w:cs="仿宋"/>
          <w:sz w:val="24"/>
        </w:rPr>
        <w:t>十、本协议签署即生效，甲、乙双方各执壹份</w:t>
      </w:r>
      <w:r>
        <w:rPr>
          <w:rFonts w:hint="eastAsia" w:ascii="仿宋" w:hAnsi="仿宋" w:eastAsia="仿宋" w:cs="仿宋"/>
          <w:sz w:val="24"/>
          <w:lang w:eastAsia="zh-CN"/>
        </w:rPr>
        <w:t>，</w:t>
      </w:r>
      <w:r>
        <w:rPr>
          <w:rFonts w:hint="eastAsia" w:ascii="仿宋" w:hAnsi="仿宋" w:eastAsia="仿宋" w:cs="仿宋"/>
          <w:sz w:val="24"/>
          <w:lang w:val="en-US" w:eastAsia="zh-CN"/>
        </w:rPr>
        <w:t>双方因本合同产生争议的，向池州仲裁委提起仲裁</w:t>
      </w:r>
      <w:r>
        <w:rPr>
          <w:rFonts w:hint="eastAsia" w:ascii="仿宋" w:hAnsi="仿宋" w:eastAsia="仿宋" w:cs="仿宋"/>
          <w:sz w:val="24"/>
        </w:rPr>
        <w:t>。</w:t>
      </w:r>
    </w:p>
    <w:p w14:paraId="57A8B353">
      <w:pPr>
        <w:spacing w:line="380" w:lineRule="exact"/>
        <w:ind w:firstLine="645"/>
        <w:rPr>
          <w:rFonts w:hint="eastAsia" w:ascii="仿宋" w:hAnsi="仿宋" w:eastAsia="仿宋" w:cs="仿宋"/>
          <w:sz w:val="24"/>
        </w:rPr>
      </w:pPr>
    </w:p>
    <w:p w14:paraId="17B8192B">
      <w:pPr>
        <w:spacing w:line="380" w:lineRule="exact"/>
        <w:ind w:firstLine="240" w:firstLineChars="100"/>
        <w:rPr>
          <w:rFonts w:hint="eastAsia" w:ascii="仿宋" w:hAnsi="仿宋" w:eastAsia="仿宋" w:cs="仿宋"/>
          <w:sz w:val="24"/>
        </w:rPr>
      </w:pPr>
      <w:r>
        <w:rPr>
          <w:rFonts w:hint="eastAsia" w:ascii="仿宋" w:hAnsi="仿宋" w:eastAsia="仿宋" w:cs="仿宋"/>
          <w:sz w:val="24"/>
        </w:rPr>
        <w:t xml:space="preserve">甲方： </w:t>
      </w:r>
      <w:r>
        <w:rPr>
          <w:rFonts w:ascii="仿宋" w:hAnsi="仿宋" w:eastAsia="仿宋" w:cs="仿宋"/>
          <w:sz w:val="24"/>
        </w:rPr>
        <w:t xml:space="preserve">                    </w:t>
      </w:r>
      <w:r>
        <w:rPr>
          <w:rFonts w:hint="eastAsia" w:ascii="仿宋" w:hAnsi="仿宋" w:eastAsia="仿宋" w:cs="仿宋"/>
          <w:sz w:val="24"/>
        </w:rPr>
        <w:t xml:space="preserve">   </w:t>
      </w:r>
      <w:r>
        <w:rPr>
          <w:rFonts w:ascii="仿宋" w:hAnsi="仿宋" w:eastAsia="仿宋" w:cs="仿宋"/>
          <w:sz w:val="24"/>
        </w:rPr>
        <w:t xml:space="preserve">             </w:t>
      </w:r>
      <w:r>
        <w:rPr>
          <w:rFonts w:hint="eastAsia" w:ascii="仿宋" w:hAnsi="仿宋" w:eastAsia="仿宋" w:cs="仿宋"/>
          <w:sz w:val="24"/>
        </w:rPr>
        <w:t xml:space="preserve">     乙方：安徽始信律师事务所</w:t>
      </w:r>
    </w:p>
    <w:p w14:paraId="3C0E3077">
      <w:pPr>
        <w:spacing w:line="380" w:lineRule="exact"/>
        <w:ind w:right="900" w:firstLine="720" w:firstLineChars="300"/>
        <w:rPr>
          <w:rFonts w:hint="eastAsia" w:ascii="仿宋" w:hAnsi="仿宋" w:eastAsia="仿宋" w:cs="仿宋"/>
          <w:sz w:val="24"/>
          <w:lang w:eastAsia="zh-CN"/>
        </w:rPr>
      </w:pPr>
      <w:r>
        <w:rPr>
          <w:rFonts w:hint="eastAsia" w:ascii="仿宋" w:hAnsi="仿宋" w:eastAsia="仿宋" w:cs="仿宋"/>
          <w:sz w:val="24"/>
        </w:rPr>
        <w:t xml:space="preserve">年   月   日                 </w:t>
      </w:r>
      <w:r>
        <w:rPr>
          <w:rFonts w:ascii="仿宋" w:hAnsi="仿宋" w:eastAsia="仿宋" w:cs="仿宋"/>
          <w:sz w:val="24"/>
        </w:rPr>
        <w:t xml:space="preserve">               </w:t>
      </w:r>
      <w:r>
        <w:rPr>
          <w:rFonts w:hint="eastAsia" w:ascii="仿宋" w:hAnsi="仿宋" w:eastAsia="仿宋" w:cs="仿宋"/>
          <w:sz w:val="24"/>
          <w:lang w:eastAsia="zh-CN"/>
        </w:rPr>
        <w:t>{{receive_date}}</w:t>
      </w:r>
    </w:p>
    <w:sectPr>
      <w:pgSz w:w="11906" w:h="16838"/>
      <w:pgMar w:top="709" w:right="1247" w:bottom="426" w:left="1247" w:header="851" w:footer="992" w:gutter="0"/>
      <w:cols w:space="720"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45"/>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wNTRiOGVmOGY2YzI1ZjUxNzkxN2U5ZDk2ZTQ1M2MifQ=="/>
  </w:docVars>
  <w:rsids>
    <w:rsidRoot w:val="000D55E4"/>
    <w:rsid w:val="0000668E"/>
    <w:rsid w:val="00016867"/>
    <w:rsid w:val="00016C0E"/>
    <w:rsid w:val="0002191B"/>
    <w:rsid w:val="00023216"/>
    <w:rsid w:val="000242CA"/>
    <w:rsid w:val="0002607A"/>
    <w:rsid w:val="00034474"/>
    <w:rsid w:val="000372EA"/>
    <w:rsid w:val="00040B96"/>
    <w:rsid w:val="000437A3"/>
    <w:rsid w:val="0004604A"/>
    <w:rsid w:val="0005150C"/>
    <w:rsid w:val="0005249D"/>
    <w:rsid w:val="000614B9"/>
    <w:rsid w:val="000625DD"/>
    <w:rsid w:val="00070881"/>
    <w:rsid w:val="000738DB"/>
    <w:rsid w:val="000920AB"/>
    <w:rsid w:val="00097D1E"/>
    <w:rsid w:val="000B1A0D"/>
    <w:rsid w:val="000B3D1A"/>
    <w:rsid w:val="000B4677"/>
    <w:rsid w:val="000C32B3"/>
    <w:rsid w:val="000D347A"/>
    <w:rsid w:val="000D55E4"/>
    <w:rsid w:val="000D568B"/>
    <w:rsid w:val="000D6399"/>
    <w:rsid w:val="000F329C"/>
    <w:rsid w:val="000F4F94"/>
    <w:rsid w:val="00100D2B"/>
    <w:rsid w:val="0010100D"/>
    <w:rsid w:val="00106833"/>
    <w:rsid w:val="001210C1"/>
    <w:rsid w:val="00121EF2"/>
    <w:rsid w:val="00123096"/>
    <w:rsid w:val="00132664"/>
    <w:rsid w:val="001348D8"/>
    <w:rsid w:val="001506CB"/>
    <w:rsid w:val="00150A5A"/>
    <w:rsid w:val="001512FA"/>
    <w:rsid w:val="00153DB8"/>
    <w:rsid w:val="001545C9"/>
    <w:rsid w:val="00155A21"/>
    <w:rsid w:val="00155C45"/>
    <w:rsid w:val="0017006C"/>
    <w:rsid w:val="00174949"/>
    <w:rsid w:val="00181FDA"/>
    <w:rsid w:val="00186CDE"/>
    <w:rsid w:val="0019336E"/>
    <w:rsid w:val="001A1406"/>
    <w:rsid w:val="001A1E98"/>
    <w:rsid w:val="001B033C"/>
    <w:rsid w:val="001B74AD"/>
    <w:rsid w:val="001C0BAB"/>
    <w:rsid w:val="001C672E"/>
    <w:rsid w:val="001D2A51"/>
    <w:rsid w:val="001D3846"/>
    <w:rsid w:val="001D55CC"/>
    <w:rsid w:val="001D5766"/>
    <w:rsid w:val="001D5997"/>
    <w:rsid w:val="001E14C9"/>
    <w:rsid w:val="001F0F04"/>
    <w:rsid w:val="001F216B"/>
    <w:rsid w:val="001F28EC"/>
    <w:rsid w:val="001F668F"/>
    <w:rsid w:val="00200DDC"/>
    <w:rsid w:val="002169C5"/>
    <w:rsid w:val="00223533"/>
    <w:rsid w:val="00230766"/>
    <w:rsid w:val="00237D38"/>
    <w:rsid w:val="00237EB9"/>
    <w:rsid w:val="00240C39"/>
    <w:rsid w:val="00242C85"/>
    <w:rsid w:val="00251E8A"/>
    <w:rsid w:val="002608A7"/>
    <w:rsid w:val="002729BC"/>
    <w:rsid w:val="002737FC"/>
    <w:rsid w:val="0028020D"/>
    <w:rsid w:val="002818F6"/>
    <w:rsid w:val="00282C14"/>
    <w:rsid w:val="00283142"/>
    <w:rsid w:val="002858E8"/>
    <w:rsid w:val="00295981"/>
    <w:rsid w:val="002974FE"/>
    <w:rsid w:val="002A278E"/>
    <w:rsid w:val="002A3C8F"/>
    <w:rsid w:val="002B767E"/>
    <w:rsid w:val="002C0610"/>
    <w:rsid w:val="002C1D6D"/>
    <w:rsid w:val="002C40C6"/>
    <w:rsid w:val="002C5E28"/>
    <w:rsid w:val="002C6F73"/>
    <w:rsid w:val="0030468B"/>
    <w:rsid w:val="00313216"/>
    <w:rsid w:val="00317ED3"/>
    <w:rsid w:val="00323176"/>
    <w:rsid w:val="00326F0E"/>
    <w:rsid w:val="00327A50"/>
    <w:rsid w:val="0033011A"/>
    <w:rsid w:val="00335326"/>
    <w:rsid w:val="003418ED"/>
    <w:rsid w:val="0034783B"/>
    <w:rsid w:val="00347EF9"/>
    <w:rsid w:val="00363DDA"/>
    <w:rsid w:val="00376B62"/>
    <w:rsid w:val="0038157F"/>
    <w:rsid w:val="00386899"/>
    <w:rsid w:val="00396EF9"/>
    <w:rsid w:val="003A52C6"/>
    <w:rsid w:val="003B6312"/>
    <w:rsid w:val="003B7A04"/>
    <w:rsid w:val="003C6A10"/>
    <w:rsid w:val="003C6DC5"/>
    <w:rsid w:val="003D0114"/>
    <w:rsid w:val="003D0E4A"/>
    <w:rsid w:val="003D48C8"/>
    <w:rsid w:val="003D64AE"/>
    <w:rsid w:val="003E0251"/>
    <w:rsid w:val="003E7C85"/>
    <w:rsid w:val="003F6E27"/>
    <w:rsid w:val="004051EC"/>
    <w:rsid w:val="00412327"/>
    <w:rsid w:val="004228FC"/>
    <w:rsid w:val="0042600E"/>
    <w:rsid w:val="004265B8"/>
    <w:rsid w:val="00447829"/>
    <w:rsid w:val="00450E38"/>
    <w:rsid w:val="00467356"/>
    <w:rsid w:val="00467AD1"/>
    <w:rsid w:val="004717C6"/>
    <w:rsid w:val="0047478A"/>
    <w:rsid w:val="00474FA9"/>
    <w:rsid w:val="00482B3D"/>
    <w:rsid w:val="00487B5E"/>
    <w:rsid w:val="004B045D"/>
    <w:rsid w:val="004B7232"/>
    <w:rsid w:val="004C331F"/>
    <w:rsid w:val="004C7D3B"/>
    <w:rsid w:val="004E0552"/>
    <w:rsid w:val="004E05D2"/>
    <w:rsid w:val="004F6DFA"/>
    <w:rsid w:val="00500884"/>
    <w:rsid w:val="00500E65"/>
    <w:rsid w:val="00520F94"/>
    <w:rsid w:val="005231AC"/>
    <w:rsid w:val="00542CCC"/>
    <w:rsid w:val="00547B75"/>
    <w:rsid w:val="005513E5"/>
    <w:rsid w:val="00560837"/>
    <w:rsid w:val="00562B3D"/>
    <w:rsid w:val="00570EFC"/>
    <w:rsid w:val="00573B05"/>
    <w:rsid w:val="0058259A"/>
    <w:rsid w:val="00582D3C"/>
    <w:rsid w:val="00583220"/>
    <w:rsid w:val="005844CD"/>
    <w:rsid w:val="005861FC"/>
    <w:rsid w:val="00592DAC"/>
    <w:rsid w:val="00594E4C"/>
    <w:rsid w:val="005A7B0C"/>
    <w:rsid w:val="005B0F59"/>
    <w:rsid w:val="005B1229"/>
    <w:rsid w:val="005B1B6C"/>
    <w:rsid w:val="005B3258"/>
    <w:rsid w:val="005B78CE"/>
    <w:rsid w:val="005C1A00"/>
    <w:rsid w:val="005D2272"/>
    <w:rsid w:val="005D4DAE"/>
    <w:rsid w:val="005D7211"/>
    <w:rsid w:val="00604AD2"/>
    <w:rsid w:val="00611BAF"/>
    <w:rsid w:val="006263E5"/>
    <w:rsid w:val="00637422"/>
    <w:rsid w:val="00644CCC"/>
    <w:rsid w:val="00645D7F"/>
    <w:rsid w:val="006602D1"/>
    <w:rsid w:val="006618E5"/>
    <w:rsid w:val="00665A1D"/>
    <w:rsid w:val="00666BBA"/>
    <w:rsid w:val="006708A2"/>
    <w:rsid w:val="00673C2B"/>
    <w:rsid w:val="006A035F"/>
    <w:rsid w:val="006A5C35"/>
    <w:rsid w:val="006C4F79"/>
    <w:rsid w:val="006D1283"/>
    <w:rsid w:val="006E2B39"/>
    <w:rsid w:val="006F17FF"/>
    <w:rsid w:val="006F32B2"/>
    <w:rsid w:val="006F7106"/>
    <w:rsid w:val="00700178"/>
    <w:rsid w:val="0070581B"/>
    <w:rsid w:val="00710A06"/>
    <w:rsid w:val="00711F40"/>
    <w:rsid w:val="007202CF"/>
    <w:rsid w:val="007219DC"/>
    <w:rsid w:val="00723978"/>
    <w:rsid w:val="00724CA4"/>
    <w:rsid w:val="00730A2B"/>
    <w:rsid w:val="007360C5"/>
    <w:rsid w:val="007511C6"/>
    <w:rsid w:val="00754CC5"/>
    <w:rsid w:val="0076340C"/>
    <w:rsid w:val="00772E3C"/>
    <w:rsid w:val="00780FD9"/>
    <w:rsid w:val="007839B9"/>
    <w:rsid w:val="00786D9A"/>
    <w:rsid w:val="00794611"/>
    <w:rsid w:val="007963C3"/>
    <w:rsid w:val="007A749A"/>
    <w:rsid w:val="007B18F8"/>
    <w:rsid w:val="007C03D3"/>
    <w:rsid w:val="007C234E"/>
    <w:rsid w:val="007E5659"/>
    <w:rsid w:val="007E58C6"/>
    <w:rsid w:val="007F6189"/>
    <w:rsid w:val="0080048B"/>
    <w:rsid w:val="0080092A"/>
    <w:rsid w:val="00803537"/>
    <w:rsid w:val="00806636"/>
    <w:rsid w:val="008177DA"/>
    <w:rsid w:val="0082024E"/>
    <w:rsid w:val="00826D12"/>
    <w:rsid w:val="0083134C"/>
    <w:rsid w:val="00833ECC"/>
    <w:rsid w:val="00834230"/>
    <w:rsid w:val="00843370"/>
    <w:rsid w:val="00845622"/>
    <w:rsid w:val="00845AF7"/>
    <w:rsid w:val="00846755"/>
    <w:rsid w:val="00853AB5"/>
    <w:rsid w:val="00856B22"/>
    <w:rsid w:val="008717CC"/>
    <w:rsid w:val="00883F3B"/>
    <w:rsid w:val="00891A38"/>
    <w:rsid w:val="00895F18"/>
    <w:rsid w:val="008A15B2"/>
    <w:rsid w:val="008A3AAF"/>
    <w:rsid w:val="008A4144"/>
    <w:rsid w:val="008A4761"/>
    <w:rsid w:val="008C1498"/>
    <w:rsid w:val="008C3177"/>
    <w:rsid w:val="008E04B3"/>
    <w:rsid w:val="008E331F"/>
    <w:rsid w:val="008F0ED2"/>
    <w:rsid w:val="008F2876"/>
    <w:rsid w:val="008F706A"/>
    <w:rsid w:val="008F7DFE"/>
    <w:rsid w:val="009009FF"/>
    <w:rsid w:val="00914592"/>
    <w:rsid w:val="009164D4"/>
    <w:rsid w:val="00923183"/>
    <w:rsid w:val="00926696"/>
    <w:rsid w:val="00926EAC"/>
    <w:rsid w:val="00927733"/>
    <w:rsid w:val="009304CE"/>
    <w:rsid w:val="00943492"/>
    <w:rsid w:val="009440C8"/>
    <w:rsid w:val="0094428B"/>
    <w:rsid w:val="009447EB"/>
    <w:rsid w:val="009448B2"/>
    <w:rsid w:val="00951A49"/>
    <w:rsid w:val="00956A7B"/>
    <w:rsid w:val="00973935"/>
    <w:rsid w:val="00977A25"/>
    <w:rsid w:val="00982322"/>
    <w:rsid w:val="00982324"/>
    <w:rsid w:val="00982A0E"/>
    <w:rsid w:val="00987D4D"/>
    <w:rsid w:val="00994E12"/>
    <w:rsid w:val="00996A1D"/>
    <w:rsid w:val="009A5DD1"/>
    <w:rsid w:val="009A77EE"/>
    <w:rsid w:val="009B5C14"/>
    <w:rsid w:val="009C037C"/>
    <w:rsid w:val="009C3CE3"/>
    <w:rsid w:val="009C3ECF"/>
    <w:rsid w:val="009E1980"/>
    <w:rsid w:val="009F0A2E"/>
    <w:rsid w:val="009F7768"/>
    <w:rsid w:val="009F7C22"/>
    <w:rsid w:val="00A011D8"/>
    <w:rsid w:val="00A10D00"/>
    <w:rsid w:val="00A11067"/>
    <w:rsid w:val="00A24BBD"/>
    <w:rsid w:val="00A27604"/>
    <w:rsid w:val="00A34F91"/>
    <w:rsid w:val="00A353C5"/>
    <w:rsid w:val="00A5473F"/>
    <w:rsid w:val="00A670C1"/>
    <w:rsid w:val="00A67A51"/>
    <w:rsid w:val="00A82571"/>
    <w:rsid w:val="00A941F3"/>
    <w:rsid w:val="00A96325"/>
    <w:rsid w:val="00A96A2D"/>
    <w:rsid w:val="00A96E97"/>
    <w:rsid w:val="00AB4FB7"/>
    <w:rsid w:val="00AC0596"/>
    <w:rsid w:val="00AC0AAA"/>
    <w:rsid w:val="00AC3F99"/>
    <w:rsid w:val="00AD0816"/>
    <w:rsid w:val="00AE0074"/>
    <w:rsid w:val="00AE0FF9"/>
    <w:rsid w:val="00AE1546"/>
    <w:rsid w:val="00AE2C0F"/>
    <w:rsid w:val="00AE4080"/>
    <w:rsid w:val="00AF099C"/>
    <w:rsid w:val="00AF2596"/>
    <w:rsid w:val="00AF2CED"/>
    <w:rsid w:val="00B01133"/>
    <w:rsid w:val="00B0229E"/>
    <w:rsid w:val="00B03C21"/>
    <w:rsid w:val="00B10BCF"/>
    <w:rsid w:val="00B17B6B"/>
    <w:rsid w:val="00B20A27"/>
    <w:rsid w:val="00B21590"/>
    <w:rsid w:val="00B22EB7"/>
    <w:rsid w:val="00B364EC"/>
    <w:rsid w:val="00B53F7E"/>
    <w:rsid w:val="00B62DBE"/>
    <w:rsid w:val="00B62EBC"/>
    <w:rsid w:val="00B67345"/>
    <w:rsid w:val="00B77033"/>
    <w:rsid w:val="00B81A28"/>
    <w:rsid w:val="00B83EFC"/>
    <w:rsid w:val="00B85C4F"/>
    <w:rsid w:val="00B96DB2"/>
    <w:rsid w:val="00BA04F8"/>
    <w:rsid w:val="00BA2D5B"/>
    <w:rsid w:val="00BA6E02"/>
    <w:rsid w:val="00BD2954"/>
    <w:rsid w:val="00BE6203"/>
    <w:rsid w:val="00BE657B"/>
    <w:rsid w:val="00BE75AB"/>
    <w:rsid w:val="00BE760B"/>
    <w:rsid w:val="00BF4E69"/>
    <w:rsid w:val="00C01936"/>
    <w:rsid w:val="00C04B9D"/>
    <w:rsid w:val="00C10485"/>
    <w:rsid w:val="00C12913"/>
    <w:rsid w:val="00C166C9"/>
    <w:rsid w:val="00C3135B"/>
    <w:rsid w:val="00C43E73"/>
    <w:rsid w:val="00C45889"/>
    <w:rsid w:val="00C500B0"/>
    <w:rsid w:val="00C50E1A"/>
    <w:rsid w:val="00C550AD"/>
    <w:rsid w:val="00C56A6F"/>
    <w:rsid w:val="00C6039D"/>
    <w:rsid w:val="00C637BA"/>
    <w:rsid w:val="00C63A6F"/>
    <w:rsid w:val="00C65DB2"/>
    <w:rsid w:val="00C80CF1"/>
    <w:rsid w:val="00C8101E"/>
    <w:rsid w:val="00C81DD7"/>
    <w:rsid w:val="00C82107"/>
    <w:rsid w:val="00C83B64"/>
    <w:rsid w:val="00C85461"/>
    <w:rsid w:val="00C9168A"/>
    <w:rsid w:val="00C9577D"/>
    <w:rsid w:val="00C958CD"/>
    <w:rsid w:val="00CB1BEF"/>
    <w:rsid w:val="00CB394E"/>
    <w:rsid w:val="00CB7FCE"/>
    <w:rsid w:val="00CC451B"/>
    <w:rsid w:val="00CD1A3D"/>
    <w:rsid w:val="00CD3AF7"/>
    <w:rsid w:val="00CE56F0"/>
    <w:rsid w:val="00CE7FC5"/>
    <w:rsid w:val="00D00F8A"/>
    <w:rsid w:val="00D0432C"/>
    <w:rsid w:val="00D045D6"/>
    <w:rsid w:val="00D07684"/>
    <w:rsid w:val="00D16052"/>
    <w:rsid w:val="00D17E9A"/>
    <w:rsid w:val="00D25AAE"/>
    <w:rsid w:val="00D34141"/>
    <w:rsid w:val="00D4165F"/>
    <w:rsid w:val="00D510C9"/>
    <w:rsid w:val="00D5357B"/>
    <w:rsid w:val="00D57C75"/>
    <w:rsid w:val="00D6214A"/>
    <w:rsid w:val="00D71276"/>
    <w:rsid w:val="00D744A5"/>
    <w:rsid w:val="00D745D1"/>
    <w:rsid w:val="00D80494"/>
    <w:rsid w:val="00D82AD1"/>
    <w:rsid w:val="00D84B42"/>
    <w:rsid w:val="00D908FE"/>
    <w:rsid w:val="00D933B7"/>
    <w:rsid w:val="00DA2416"/>
    <w:rsid w:val="00DA2E13"/>
    <w:rsid w:val="00DA3E20"/>
    <w:rsid w:val="00DA7073"/>
    <w:rsid w:val="00DE6BF2"/>
    <w:rsid w:val="00DF143F"/>
    <w:rsid w:val="00E027AF"/>
    <w:rsid w:val="00E068E4"/>
    <w:rsid w:val="00E06BC4"/>
    <w:rsid w:val="00E17869"/>
    <w:rsid w:val="00E20281"/>
    <w:rsid w:val="00E25885"/>
    <w:rsid w:val="00E27D05"/>
    <w:rsid w:val="00E43D4D"/>
    <w:rsid w:val="00E43F46"/>
    <w:rsid w:val="00E44B4A"/>
    <w:rsid w:val="00E44C4B"/>
    <w:rsid w:val="00E45A23"/>
    <w:rsid w:val="00E474CB"/>
    <w:rsid w:val="00E53BE7"/>
    <w:rsid w:val="00E54239"/>
    <w:rsid w:val="00E54599"/>
    <w:rsid w:val="00E56FD9"/>
    <w:rsid w:val="00E572B4"/>
    <w:rsid w:val="00E67899"/>
    <w:rsid w:val="00E718D2"/>
    <w:rsid w:val="00E72F62"/>
    <w:rsid w:val="00E73024"/>
    <w:rsid w:val="00E766D3"/>
    <w:rsid w:val="00E954A6"/>
    <w:rsid w:val="00E96FEB"/>
    <w:rsid w:val="00EA39C9"/>
    <w:rsid w:val="00EA5D47"/>
    <w:rsid w:val="00EB1779"/>
    <w:rsid w:val="00EB26E4"/>
    <w:rsid w:val="00EB69BF"/>
    <w:rsid w:val="00EC29D9"/>
    <w:rsid w:val="00EC4C26"/>
    <w:rsid w:val="00EC4FA2"/>
    <w:rsid w:val="00EC5774"/>
    <w:rsid w:val="00ED26F2"/>
    <w:rsid w:val="00ED432B"/>
    <w:rsid w:val="00EF1BDD"/>
    <w:rsid w:val="00EF3734"/>
    <w:rsid w:val="00EF78AC"/>
    <w:rsid w:val="00F01D20"/>
    <w:rsid w:val="00F046ED"/>
    <w:rsid w:val="00F047C4"/>
    <w:rsid w:val="00F16D36"/>
    <w:rsid w:val="00F21E97"/>
    <w:rsid w:val="00F23491"/>
    <w:rsid w:val="00F24511"/>
    <w:rsid w:val="00F251A2"/>
    <w:rsid w:val="00F31C36"/>
    <w:rsid w:val="00F464D8"/>
    <w:rsid w:val="00F466F3"/>
    <w:rsid w:val="00F61C45"/>
    <w:rsid w:val="00F862DC"/>
    <w:rsid w:val="00F90878"/>
    <w:rsid w:val="00F94C61"/>
    <w:rsid w:val="00FA6D4D"/>
    <w:rsid w:val="00FA6D67"/>
    <w:rsid w:val="00FB0702"/>
    <w:rsid w:val="00FB09D2"/>
    <w:rsid w:val="00FB2A03"/>
    <w:rsid w:val="00FD180B"/>
    <w:rsid w:val="00FD4F8F"/>
    <w:rsid w:val="00FD64DA"/>
    <w:rsid w:val="00FF09D5"/>
    <w:rsid w:val="00FF2627"/>
    <w:rsid w:val="00FF2B9E"/>
    <w:rsid w:val="00FF52D2"/>
    <w:rsid w:val="00FF5394"/>
    <w:rsid w:val="00FF73D6"/>
    <w:rsid w:val="02443804"/>
    <w:rsid w:val="02A26078"/>
    <w:rsid w:val="06BB2083"/>
    <w:rsid w:val="0AA51897"/>
    <w:rsid w:val="0E66068E"/>
    <w:rsid w:val="0F1D6896"/>
    <w:rsid w:val="128B14A3"/>
    <w:rsid w:val="13083D49"/>
    <w:rsid w:val="195B1BCF"/>
    <w:rsid w:val="19833A3F"/>
    <w:rsid w:val="1D5B3605"/>
    <w:rsid w:val="1EBD4954"/>
    <w:rsid w:val="1EC47992"/>
    <w:rsid w:val="1EDF70B8"/>
    <w:rsid w:val="276A04FB"/>
    <w:rsid w:val="27CD17FB"/>
    <w:rsid w:val="2B177920"/>
    <w:rsid w:val="2E156399"/>
    <w:rsid w:val="2F684389"/>
    <w:rsid w:val="305F69E8"/>
    <w:rsid w:val="3A7E4A6B"/>
    <w:rsid w:val="3BA174BE"/>
    <w:rsid w:val="3E9D5B9E"/>
    <w:rsid w:val="40AD06B3"/>
    <w:rsid w:val="4784637D"/>
    <w:rsid w:val="47F92430"/>
    <w:rsid w:val="4F9F00BA"/>
    <w:rsid w:val="58722584"/>
    <w:rsid w:val="5F7C644C"/>
    <w:rsid w:val="631101D6"/>
    <w:rsid w:val="6A6F02B3"/>
    <w:rsid w:val="718F4711"/>
    <w:rsid w:val="747B70FB"/>
    <w:rsid w:val="780E0DEF"/>
    <w:rsid w:val="7B252618"/>
    <w:rsid w:val="7C3A6597"/>
    <w:rsid w:val="7C47253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link w:val="9"/>
    <w:qFormat/>
    <w:uiPriority w:val="9"/>
    <w:pPr>
      <w:widowControl/>
      <w:spacing w:before="100" w:beforeAutospacing="1" w:after="100" w:afterAutospacing="1"/>
      <w:jc w:val="left"/>
      <w:outlineLvl w:val="1"/>
    </w:pPr>
    <w:rPr>
      <w:rFonts w:ascii="宋体" w:hAnsi="宋体" w:cs="宋体"/>
      <w:b/>
      <w:bCs/>
      <w:kern w:val="0"/>
      <w:sz w:val="36"/>
      <w:szCs w:val="36"/>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9">
    <w:name w:val="标题 2 字符"/>
    <w:link w:val="2"/>
    <w:qFormat/>
    <w:uiPriority w:val="9"/>
    <w:rPr>
      <w:rFonts w:ascii="宋体" w:hAnsi="宋体" w:cs="宋体"/>
      <w:b/>
      <w:bCs/>
      <w:sz w:val="36"/>
      <w:szCs w:val="3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linling of china</Company>
  <Pages>1</Pages>
  <Words>982</Words>
  <Characters>1087</Characters>
  <Lines>8</Lines>
  <Paragraphs>2</Paragraphs>
  <TotalTime>1</TotalTime>
  <ScaleCrop>false</ScaleCrop>
  <LinksUpToDate>false</LinksUpToDate>
  <CharactersWithSpaces>1202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2014-07-01T08:35:00Z</dcterms:created>
  <dc:creator>fjling</dc:creator>
  <cp:lastModifiedBy>粒子</cp:lastModifiedBy>
  <cp:lastPrinted>2025-10-25T08:09:00Z</cp:lastPrinted>
  <dcterms:modified xsi:type="dcterms:W3CDTF">2026-03-31T05:36:13Z</dcterms:modified>
  <dc:title>民事行政案件委托代理合同</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D06FE6D9A04B4620B62B812DC67009B6_13</vt:lpwstr>
  </property>
  <property fmtid="{D5CDD505-2E9C-101B-9397-08002B2CF9AE}" pid="4" name="KSOTemplateDocerSaveRecord">
    <vt:lpwstr>eyJoZGlkIjoiOWUwOWY1OThjOTBmY2I1M2U5OGEyOWE4OWU3MTI0MDIiLCJ1c2VySWQiOiI4ODc1MDMxNDcifQ==</vt:lpwstr>
  </property>
</Properties>
</file>