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930" w:rsidRDefault="003D1BC8" w:rsidP="00E7393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We used the Vanguard 2016 records as the source for our descriptive analysis. The clinical demographics are from the Visit Analysis records for each Visit. The hypertension information is from the medical codes and </w:t>
      </w:r>
      <w:proofErr w:type="spellStart"/>
      <w:r>
        <w:rPr>
          <w:rFonts w:ascii="Arial" w:eastAsia="Times New Roman" w:hAnsi="Arial" w:cs="Arial"/>
          <w:color w:val="222222"/>
          <w:sz w:val="24"/>
          <w:szCs w:val="24"/>
        </w:rPr>
        <w:t>self report</w:t>
      </w:r>
      <w:proofErr w:type="spellEnd"/>
      <w:r>
        <w:rPr>
          <w:rFonts w:ascii="Arial" w:eastAsia="Times New Roman" w:hAnsi="Arial" w:cs="Arial"/>
          <w:color w:val="222222"/>
          <w:sz w:val="24"/>
          <w:szCs w:val="24"/>
        </w:rPr>
        <w:t xml:space="preserve"> data on medications from each Visit. The incident numbers are from the Events records. </w:t>
      </w:r>
    </w:p>
    <w:p w:rsidR="0004782A" w:rsidRDefault="0004782A" w:rsidP="00E73930">
      <w:pPr>
        <w:shd w:val="clear" w:color="auto" w:fill="FFFFFF"/>
        <w:spacing w:after="0" w:line="240" w:lineRule="auto"/>
        <w:rPr>
          <w:rFonts w:ascii="Arial" w:eastAsia="Times New Roman" w:hAnsi="Arial" w:cs="Arial"/>
          <w:color w:val="222222"/>
          <w:sz w:val="24"/>
          <w:szCs w:val="24"/>
        </w:rPr>
      </w:pPr>
    </w:p>
    <w:p w:rsidR="008C0663"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 Hypertension Status categories are defined as the following:</w:t>
      </w:r>
    </w:p>
    <w:p w:rsidR="008C0663" w:rsidRDefault="008C0663" w:rsidP="0004782A">
      <w:pPr>
        <w:shd w:val="clear" w:color="auto" w:fill="FFFFFF"/>
        <w:spacing w:after="0" w:line="240" w:lineRule="auto"/>
        <w:rPr>
          <w:rFonts w:ascii="Arial" w:eastAsia="Times New Roman" w:hAnsi="Arial" w:cs="Arial"/>
          <w:color w:val="222222"/>
          <w:sz w:val="24"/>
          <w:szCs w:val="24"/>
        </w:rPr>
      </w:pPr>
    </w:p>
    <w:p w:rsidR="008C0663"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Missing if either systolic blood pressure or diastolic blood pressure is missing</w:t>
      </w:r>
    </w:p>
    <w:p w:rsidR="0004782A" w:rsidRPr="0004782A"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HTNNormal</w:t>
      </w:r>
      <w:proofErr w:type="spellEnd"/>
      <w:r w:rsidR="0004782A" w:rsidRPr="0004782A">
        <w:rPr>
          <w:rFonts w:ascii="Arial" w:eastAsia="Times New Roman" w:hAnsi="Arial" w:cs="Arial"/>
          <w:color w:val="222222"/>
          <w:sz w:val="24"/>
          <w:szCs w:val="24"/>
        </w:rPr>
        <w:t>, if 0 &lt; SBP &lt; 120 and 0 &lt; DBP &lt; 80</w:t>
      </w:r>
    </w:p>
    <w:p w:rsidR="0004782A" w:rsidRPr="0004782A"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Pre-HTN</w:t>
      </w:r>
      <w:r w:rsidR="0004782A" w:rsidRPr="0004782A">
        <w:rPr>
          <w:rFonts w:ascii="Arial" w:eastAsia="Times New Roman" w:hAnsi="Arial" w:cs="Arial"/>
          <w:color w:val="222222"/>
          <w:sz w:val="24"/>
          <w:szCs w:val="24"/>
        </w:rPr>
        <w:t>, if 120 ≤ SBP &lt; 140 or 80 ≤ DBP &lt; 90</w:t>
      </w:r>
    </w:p>
    <w:p w:rsidR="0004782A" w:rsidRPr="0004782A"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Stage I HTN</w:t>
      </w:r>
      <w:r w:rsidR="0004782A" w:rsidRPr="0004782A">
        <w:rPr>
          <w:rFonts w:ascii="Arial" w:eastAsia="Times New Roman" w:hAnsi="Arial" w:cs="Arial"/>
          <w:color w:val="222222"/>
          <w:sz w:val="24"/>
          <w:szCs w:val="24"/>
        </w:rPr>
        <w:t>, if 140 ≤ SBP &lt; 160 or 90 ≤ DBP &lt; 100</w:t>
      </w:r>
    </w:p>
    <w:p w:rsidR="0004782A"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Stage II</w:t>
      </w:r>
      <w:r w:rsidR="0004782A" w:rsidRPr="0004782A">
        <w:rPr>
          <w:rFonts w:ascii="Arial" w:eastAsia="Times New Roman" w:hAnsi="Arial" w:cs="Arial"/>
          <w:color w:val="222222"/>
          <w:sz w:val="24"/>
          <w:szCs w:val="24"/>
        </w:rPr>
        <w:t>, if SBP ≥ 160 or DBP ≥ 100</w:t>
      </w:r>
    </w:p>
    <w:p w:rsidR="004431DA" w:rsidRDefault="004431DA" w:rsidP="004431DA">
      <w:pPr>
        <w:shd w:val="clear" w:color="auto" w:fill="FFFFFF"/>
        <w:spacing w:after="0" w:line="240" w:lineRule="auto"/>
        <w:rPr>
          <w:rFonts w:ascii="Arial" w:eastAsia="Times New Roman" w:hAnsi="Arial" w:cs="Arial"/>
          <w:color w:val="222222"/>
          <w:sz w:val="24"/>
          <w:szCs w:val="24"/>
        </w:rPr>
      </w:pPr>
    </w:p>
    <w:p w:rsidR="004431DA" w:rsidRPr="00A66DBD" w:rsidRDefault="004431DA" w:rsidP="004431DA">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w:t>
      </w:r>
      <w:r w:rsidRPr="00A66DBD">
        <w:rPr>
          <w:rFonts w:ascii="Calibri" w:eastAsia="Times New Roman" w:hAnsi="Calibri" w:cs="Calibri"/>
          <w:color w:val="000000"/>
          <w:sz w:val="24"/>
          <w:szCs w:val="24"/>
        </w:rPr>
        <w:t xml:space="preserve">CKD </w:t>
      </w:r>
      <w:r>
        <w:rPr>
          <w:rFonts w:ascii="Calibri" w:eastAsia="Times New Roman" w:hAnsi="Calibri" w:cs="Calibri"/>
          <w:color w:val="000000"/>
          <w:sz w:val="24"/>
          <w:szCs w:val="24"/>
        </w:rPr>
        <w:t xml:space="preserve">Categories are defined based on the following criteria: </w:t>
      </w:r>
      <w:r w:rsidRPr="00A66DBD">
        <w:rPr>
          <w:rFonts w:ascii="Calibri" w:eastAsia="Times New Roman" w:hAnsi="Calibri" w:cs="Calibri"/>
          <w:color w:val="000000"/>
          <w:sz w:val="24"/>
          <w:szCs w:val="24"/>
        </w:rPr>
        <w:t> </w:t>
      </w:r>
    </w:p>
    <w:p w:rsidR="004431DA" w:rsidRPr="00A66DBD" w:rsidRDefault="004431DA" w:rsidP="004431DA">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A66DBD">
        <w:rPr>
          <w:rFonts w:ascii="Arial" w:eastAsia="Times New Roman" w:hAnsi="Arial" w:cs="Arial"/>
          <w:color w:val="222222"/>
          <w:sz w:val="24"/>
          <w:szCs w:val="24"/>
        </w:rPr>
        <w:t>Stage 1 with normal or high </w:t>
      </w:r>
      <w:r w:rsidRPr="00A66DBD">
        <w:rPr>
          <w:rFonts w:ascii="Arial" w:eastAsia="Times New Roman" w:hAnsi="Arial" w:cs="Arial"/>
          <w:b/>
          <w:bCs/>
          <w:color w:val="222222"/>
          <w:sz w:val="24"/>
          <w:szCs w:val="24"/>
        </w:rPr>
        <w:t>GFR</w:t>
      </w:r>
      <w:r w:rsidRPr="00A66DBD">
        <w:rPr>
          <w:rFonts w:ascii="Arial" w:eastAsia="Times New Roman" w:hAnsi="Arial" w:cs="Arial"/>
          <w:color w:val="222222"/>
          <w:sz w:val="24"/>
          <w:szCs w:val="24"/>
        </w:rPr>
        <w:t> (</w:t>
      </w:r>
      <w:r w:rsidRPr="00A66DBD">
        <w:rPr>
          <w:rFonts w:ascii="Arial" w:eastAsia="Times New Roman" w:hAnsi="Arial" w:cs="Arial"/>
          <w:b/>
          <w:bCs/>
          <w:color w:val="222222"/>
          <w:sz w:val="24"/>
          <w:szCs w:val="24"/>
        </w:rPr>
        <w:t>GFR</w:t>
      </w:r>
      <w:r w:rsidRPr="00A66DBD">
        <w:rPr>
          <w:rFonts w:ascii="Arial" w:eastAsia="Times New Roman" w:hAnsi="Arial" w:cs="Arial"/>
          <w:color w:val="222222"/>
          <w:sz w:val="24"/>
          <w:szCs w:val="24"/>
        </w:rPr>
        <w:t> &gt; 90 mL/min)</w:t>
      </w:r>
    </w:p>
    <w:p w:rsidR="004431DA" w:rsidRPr="00A66DBD" w:rsidRDefault="004431DA" w:rsidP="004431DA">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A66DBD">
        <w:rPr>
          <w:rFonts w:ascii="Arial" w:eastAsia="Times New Roman" w:hAnsi="Arial" w:cs="Arial"/>
          <w:color w:val="222222"/>
          <w:sz w:val="24"/>
          <w:szCs w:val="24"/>
        </w:rPr>
        <w:t>Stage 2 Mild </w:t>
      </w:r>
      <w:r w:rsidRPr="00A66DBD">
        <w:rPr>
          <w:rFonts w:ascii="Arial" w:eastAsia="Times New Roman" w:hAnsi="Arial" w:cs="Arial"/>
          <w:b/>
          <w:bCs/>
          <w:color w:val="222222"/>
          <w:sz w:val="24"/>
          <w:szCs w:val="24"/>
        </w:rPr>
        <w:t>CKD</w:t>
      </w:r>
      <w:r w:rsidRPr="00A66DBD">
        <w:rPr>
          <w:rFonts w:ascii="Arial" w:eastAsia="Times New Roman" w:hAnsi="Arial" w:cs="Arial"/>
          <w:color w:val="222222"/>
          <w:sz w:val="24"/>
          <w:szCs w:val="24"/>
        </w:rPr>
        <w:t> (</w:t>
      </w:r>
      <w:r w:rsidRPr="00A66DBD">
        <w:rPr>
          <w:rFonts w:ascii="Arial" w:eastAsia="Times New Roman" w:hAnsi="Arial" w:cs="Arial"/>
          <w:b/>
          <w:bCs/>
          <w:color w:val="222222"/>
          <w:sz w:val="24"/>
          <w:szCs w:val="24"/>
        </w:rPr>
        <w:t>GFR</w:t>
      </w:r>
      <w:r w:rsidRPr="00A66DBD">
        <w:rPr>
          <w:rFonts w:ascii="Arial" w:eastAsia="Times New Roman" w:hAnsi="Arial" w:cs="Arial"/>
          <w:color w:val="222222"/>
          <w:sz w:val="24"/>
          <w:szCs w:val="24"/>
        </w:rPr>
        <w:t> = 60-89 mL/min)</w:t>
      </w:r>
    </w:p>
    <w:p w:rsidR="004431DA" w:rsidRPr="00A66DBD" w:rsidRDefault="004431DA" w:rsidP="004431DA">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A66DBD">
        <w:rPr>
          <w:rFonts w:ascii="Arial" w:eastAsia="Times New Roman" w:hAnsi="Arial" w:cs="Arial"/>
          <w:color w:val="222222"/>
          <w:sz w:val="24"/>
          <w:szCs w:val="24"/>
        </w:rPr>
        <w:t>Stage 3 Moderate </w:t>
      </w:r>
      <w:r w:rsidRPr="00A66DBD">
        <w:rPr>
          <w:rFonts w:ascii="Arial" w:eastAsia="Times New Roman" w:hAnsi="Arial" w:cs="Arial"/>
          <w:b/>
          <w:bCs/>
          <w:color w:val="222222"/>
          <w:sz w:val="24"/>
          <w:szCs w:val="24"/>
        </w:rPr>
        <w:t>CKD</w:t>
      </w:r>
      <w:r w:rsidRPr="00A66DBD">
        <w:rPr>
          <w:rFonts w:ascii="Arial" w:eastAsia="Times New Roman" w:hAnsi="Arial" w:cs="Arial"/>
          <w:color w:val="222222"/>
          <w:sz w:val="24"/>
          <w:szCs w:val="24"/>
        </w:rPr>
        <w:t> (</w:t>
      </w:r>
      <w:r w:rsidRPr="00A66DBD">
        <w:rPr>
          <w:rFonts w:ascii="Arial" w:eastAsia="Times New Roman" w:hAnsi="Arial" w:cs="Arial"/>
          <w:b/>
          <w:bCs/>
          <w:color w:val="222222"/>
          <w:sz w:val="24"/>
          <w:szCs w:val="24"/>
        </w:rPr>
        <w:t>GFR</w:t>
      </w:r>
      <w:r w:rsidRPr="00A66DBD">
        <w:rPr>
          <w:rFonts w:ascii="Arial" w:eastAsia="Times New Roman" w:hAnsi="Arial" w:cs="Arial"/>
          <w:color w:val="222222"/>
          <w:sz w:val="24"/>
          <w:szCs w:val="24"/>
        </w:rPr>
        <w:t> = </w:t>
      </w:r>
      <w:r w:rsidRPr="00A66DBD">
        <w:rPr>
          <w:rFonts w:ascii="Arial" w:eastAsia="Times New Roman" w:hAnsi="Arial" w:cs="Arial"/>
          <w:color w:val="222222"/>
          <w:sz w:val="24"/>
          <w:szCs w:val="24"/>
          <w:shd w:val="clear" w:color="auto" w:fill="FFFFFF"/>
        </w:rPr>
        <w:t>30</w:t>
      </w:r>
      <w:r w:rsidRPr="00A66DBD">
        <w:rPr>
          <w:rFonts w:ascii="Arial" w:eastAsia="Times New Roman" w:hAnsi="Arial" w:cs="Arial"/>
          <w:color w:val="222222"/>
          <w:sz w:val="24"/>
          <w:szCs w:val="24"/>
        </w:rPr>
        <w:t>-59 mL/min)</w:t>
      </w:r>
    </w:p>
    <w:p w:rsidR="004431DA" w:rsidRPr="00A66DBD" w:rsidRDefault="004431DA" w:rsidP="004431DA">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A66DBD">
        <w:rPr>
          <w:rFonts w:ascii="Arial" w:eastAsia="Times New Roman" w:hAnsi="Arial" w:cs="Arial"/>
          <w:color w:val="222222"/>
          <w:sz w:val="24"/>
          <w:szCs w:val="24"/>
        </w:rPr>
        <w:t>Stage 4 Severe </w:t>
      </w:r>
      <w:r w:rsidRPr="00A66DBD">
        <w:rPr>
          <w:rFonts w:ascii="Arial" w:eastAsia="Times New Roman" w:hAnsi="Arial" w:cs="Arial"/>
          <w:b/>
          <w:bCs/>
          <w:color w:val="222222"/>
          <w:sz w:val="24"/>
          <w:szCs w:val="24"/>
        </w:rPr>
        <w:t>CKD</w:t>
      </w:r>
      <w:r w:rsidRPr="00A66DBD">
        <w:rPr>
          <w:rFonts w:ascii="Arial" w:eastAsia="Times New Roman" w:hAnsi="Arial" w:cs="Arial"/>
          <w:color w:val="222222"/>
          <w:sz w:val="24"/>
          <w:szCs w:val="24"/>
        </w:rPr>
        <w:t> (</w:t>
      </w:r>
      <w:r w:rsidRPr="00A66DBD">
        <w:rPr>
          <w:rFonts w:ascii="Arial" w:eastAsia="Times New Roman" w:hAnsi="Arial" w:cs="Arial"/>
          <w:b/>
          <w:bCs/>
          <w:color w:val="222222"/>
          <w:sz w:val="24"/>
          <w:szCs w:val="24"/>
        </w:rPr>
        <w:t>GFR</w:t>
      </w:r>
      <w:r w:rsidRPr="00A66DBD">
        <w:rPr>
          <w:rFonts w:ascii="Arial" w:eastAsia="Times New Roman" w:hAnsi="Arial" w:cs="Arial"/>
          <w:color w:val="222222"/>
          <w:sz w:val="24"/>
          <w:szCs w:val="24"/>
        </w:rPr>
        <w:t> = 15-29 mL/min)</w:t>
      </w:r>
    </w:p>
    <w:p w:rsidR="004431DA" w:rsidRPr="00A66DBD" w:rsidRDefault="004431DA" w:rsidP="004431DA">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A66DBD">
        <w:rPr>
          <w:rFonts w:ascii="Arial" w:eastAsia="Times New Roman" w:hAnsi="Arial" w:cs="Arial"/>
          <w:color w:val="222222"/>
          <w:sz w:val="24"/>
          <w:szCs w:val="24"/>
        </w:rPr>
        <w:t>Stage 5 End Stage </w:t>
      </w:r>
      <w:r w:rsidRPr="00A66DBD">
        <w:rPr>
          <w:rFonts w:ascii="Arial" w:eastAsia="Times New Roman" w:hAnsi="Arial" w:cs="Arial"/>
          <w:b/>
          <w:bCs/>
          <w:color w:val="222222"/>
          <w:sz w:val="24"/>
          <w:szCs w:val="24"/>
        </w:rPr>
        <w:t>CKD</w:t>
      </w:r>
      <w:r w:rsidRPr="00A66DBD">
        <w:rPr>
          <w:rFonts w:ascii="Arial" w:eastAsia="Times New Roman" w:hAnsi="Arial" w:cs="Arial"/>
          <w:color w:val="222222"/>
          <w:sz w:val="24"/>
          <w:szCs w:val="24"/>
        </w:rPr>
        <w:t> (</w:t>
      </w:r>
      <w:r w:rsidRPr="00A66DBD">
        <w:rPr>
          <w:rFonts w:ascii="Arial" w:eastAsia="Times New Roman" w:hAnsi="Arial" w:cs="Arial"/>
          <w:b/>
          <w:bCs/>
          <w:color w:val="222222"/>
          <w:sz w:val="24"/>
          <w:szCs w:val="24"/>
        </w:rPr>
        <w:t>GFR</w:t>
      </w:r>
      <w:r w:rsidRPr="00A66DBD">
        <w:rPr>
          <w:rFonts w:ascii="Arial" w:eastAsia="Times New Roman" w:hAnsi="Arial" w:cs="Arial"/>
          <w:color w:val="222222"/>
          <w:sz w:val="24"/>
          <w:szCs w:val="24"/>
        </w:rPr>
        <w:t> &lt;15 mL/min)</w:t>
      </w:r>
    </w:p>
    <w:p w:rsidR="008C0663" w:rsidRDefault="008C0663" w:rsidP="0004782A">
      <w:pPr>
        <w:shd w:val="clear" w:color="auto" w:fill="FFFFFF"/>
        <w:spacing w:after="0" w:line="240" w:lineRule="auto"/>
        <w:rPr>
          <w:rFonts w:ascii="Arial" w:eastAsia="Times New Roman" w:hAnsi="Arial" w:cs="Arial"/>
          <w:color w:val="222222"/>
          <w:sz w:val="24"/>
          <w:szCs w:val="24"/>
        </w:rPr>
      </w:pPr>
      <w:bookmarkStart w:id="0" w:name="_GoBack"/>
      <w:bookmarkEnd w:id="0"/>
    </w:p>
    <w:p w:rsidR="008C0663"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 HDL categories are defined as the following:</w:t>
      </w:r>
    </w:p>
    <w:p w:rsidR="008C0663" w:rsidRDefault="008C0663" w:rsidP="0004782A">
      <w:pPr>
        <w:shd w:val="clear" w:color="auto" w:fill="FFFFFF"/>
        <w:spacing w:after="0" w:line="240" w:lineRule="auto"/>
        <w:rPr>
          <w:rFonts w:ascii="Arial" w:eastAsia="Times New Roman" w:hAnsi="Arial" w:cs="Arial"/>
          <w:color w:val="222222"/>
          <w:sz w:val="24"/>
          <w:szCs w:val="24"/>
        </w:rPr>
      </w:pPr>
    </w:p>
    <w:p w:rsidR="008C0663" w:rsidRP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Low</w:t>
      </w:r>
      <w:r w:rsidRPr="008C0663">
        <w:rPr>
          <w:rFonts w:ascii="Arial" w:eastAsia="Times New Roman" w:hAnsi="Arial" w:cs="Arial"/>
          <w:color w:val="222222"/>
          <w:sz w:val="24"/>
          <w:szCs w:val="24"/>
        </w:rPr>
        <w:t xml:space="preserve">, </w:t>
      </w:r>
      <w:r>
        <w:rPr>
          <w:rFonts w:ascii="Arial" w:eastAsia="Times New Roman" w:hAnsi="Arial" w:cs="Arial"/>
          <w:color w:val="222222"/>
          <w:sz w:val="24"/>
          <w:szCs w:val="24"/>
        </w:rPr>
        <w:t>for males with</w:t>
      </w:r>
      <w:r w:rsidRPr="008C0663">
        <w:rPr>
          <w:rFonts w:ascii="Arial" w:eastAsia="Times New Roman" w:hAnsi="Arial" w:cs="Arial"/>
          <w:color w:val="222222"/>
          <w:sz w:val="24"/>
          <w:szCs w:val="24"/>
        </w:rPr>
        <w:t xml:space="preserve"> </w:t>
      </w:r>
      <w:proofErr w:type="spellStart"/>
      <w:r w:rsidRPr="008C0663">
        <w:rPr>
          <w:rFonts w:ascii="Arial" w:eastAsia="Times New Roman" w:hAnsi="Arial" w:cs="Arial"/>
          <w:color w:val="222222"/>
          <w:sz w:val="24"/>
          <w:szCs w:val="24"/>
        </w:rPr>
        <w:t>hdl</w:t>
      </w:r>
      <w:proofErr w:type="spellEnd"/>
      <w:r w:rsidRPr="008C0663">
        <w:rPr>
          <w:rFonts w:ascii="Arial" w:eastAsia="Times New Roman" w:hAnsi="Arial" w:cs="Arial"/>
          <w:color w:val="222222"/>
          <w:sz w:val="24"/>
          <w:szCs w:val="24"/>
        </w:rPr>
        <w:t xml:space="preserve"> &lt; 40</w:t>
      </w:r>
    </w:p>
    <w:p w:rsidR="008C0663" w:rsidRP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Low</w:t>
      </w:r>
      <w:r w:rsidRPr="008C0663">
        <w:rPr>
          <w:rFonts w:ascii="Arial" w:eastAsia="Times New Roman" w:hAnsi="Arial" w:cs="Arial"/>
          <w:color w:val="222222"/>
          <w:sz w:val="24"/>
          <w:szCs w:val="24"/>
        </w:rPr>
        <w:t xml:space="preserve">, </w:t>
      </w:r>
      <w:r>
        <w:rPr>
          <w:rFonts w:ascii="Arial" w:eastAsia="Times New Roman" w:hAnsi="Arial" w:cs="Arial"/>
          <w:color w:val="222222"/>
          <w:sz w:val="24"/>
          <w:szCs w:val="24"/>
        </w:rPr>
        <w:t>for females with</w:t>
      </w:r>
      <w:r w:rsidRPr="008C0663">
        <w:rPr>
          <w:rFonts w:ascii="Arial" w:eastAsia="Times New Roman" w:hAnsi="Arial" w:cs="Arial"/>
          <w:color w:val="222222"/>
          <w:sz w:val="24"/>
          <w:szCs w:val="24"/>
        </w:rPr>
        <w:t xml:space="preserve"> </w:t>
      </w:r>
      <w:proofErr w:type="spellStart"/>
      <w:r w:rsidRPr="008C0663">
        <w:rPr>
          <w:rFonts w:ascii="Arial" w:eastAsia="Times New Roman" w:hAnsi="Arial" w:cs="Arial"/>
          <w:color w:val="222222"/>
          <w:sz w:val="24"/>
          <w:szCs w:val="24"/>
        </w:rPr>
        <w:t>hdl</w:t>
      </w:r>
      <w:proofErr w:type="spellEnd"/>
      <w:r w:rsidRPr="008C0663">
        <w:rPr>
          <w:rFonts w:ascii="Arial" w:eastAsia="Times New Roman" w:hAnsi="Arial" w:cs="Arial"/>
          <w:color w:val="222222"/>
          <w:sz w:val="24"/>
          <w:szCs w:val="24"/>
        </w:rPr>
        <w:t xml:space="preserve"> &lt; 50</w:t>
      </w:r>
    </w:p>
    <w:p w:rsid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Normal</w:t>
      </w:r>
      <w:r w:rsidRPr="008C0663">
        <w:rPr>
          <w:rFonts w:ascii="Arial" w:eastAsia="Times New Roman" w:hAnsi="Arial" w:cs="Arial"/>
          <w:color w:val="222222"/>
          <w:sz w:val="24"/>
          <w:szCs w:val="24"/>
        </w:rPr>
        <w:t xml:space="preserve">, </w:t>
      </w:r>
      <w:r>
        <w:rPr>
          <w:rFonts w:ascii="Arial" w:eastAsia="Times New Roman" w:hAnsi="Arial" w:cs="Arial"/>
          <w:color w:val="222222"/>
          <w:sz w:val="24"/>
          <w:szCs w:val="24"/>
        </w:rPr>
        <w:t>for males where</w:t>
      </w:r>
      <w:r w:rsidRPr="008C0663">
        <w:rPr>
          <w:rFonts w:ascii="Arial" w:eastAsia="Times New Roman" w:hAnsi="Arial" w:cs="Arial"/>
          <w:color w:val="222222"/>
          <w:sz w:val="24"/>
          <w:szCs w:val="24"/>
        </w:rPr>
        <w:t xml:space="preserve"> 40 &lt;= </w:t>
      </w:r>
      <w:proofErr w:type="spellStart"/>
      <w:r w:rsidRPr="008C0663">
        <w:rPr>
          <w:rFonts w:ascii="Arial" w:eastAsia="Times New Roman" w:hAnsi="Arial" w:cs="Arial"/>
          <w:color w:val="222222"/>
          <w:sz w:val="24"/>
          <w:szCs w:val="24"/>
        </w:rPr>
        <w:t>hdl</w:t>
      </w:r>
      <w:proofErr w:type="spellEnd"/>
      <w:r w:rsidRPr="008C0663">
        <w:rPr>
          <w:rFonts w:ascii="Arial" w:eastAsia="Times New Roman" w:hAnsi="Arial" w:cs="Arial"/>
          <w:color w:val="222222"/>
          <w:sz w:val="24"/>
          <w:szCs w:val="24"/>
        </w:rPr>
        <w:t xml:space="preserve"> &lt; 60</w:t>
      </w:r>
    </w:p>
    <w:p w:rsidR="008C0663" w:rsidRP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Normal</w:t>
      </w:r>
      <w:r w:rsidRPr="008C0663">
        <w:rPr>
          <w:rFonts w:ascii="Arial" w:eastAsia="Times New Roman" w:hAnsi="Arial" w:cs="Arial"/>
          <w:color w:val="222222"/>
          <w:sz w:val="24"/>
          <w:szCs w:val="24"/>
        </w:rPr>
        <w:t xml:space="preserve">, </w:t>
      </w:r>
      <w:r>
        <w:rPr>
          <w:rFonts w:ascii="Arial" w:eastAsia="Times New Roman" w:hAnsi="Arial" w:cs="Arial"/>
          <w:color w:val="222222"/>
          <w:sz w:val="24"/>
          <w:szCs w:val="24"/>
        </w:rPr>
        <w:t>for females</w:t>
      </w:r>
      <w:r w:rsidRPr="008C0663">
        <w:rPr>
          <w:rFonts w:ascii="Arial" w:eastAsia="Times New Roman" w:hAnsi="Arial" w:cs="Arial"/>
          <w:color w:val="222222"/>
          <w:sz w:val="24"/>
          <w:szCs w:val="24"/>
        </w:rPr>
        <w:t xml:space="preserve"> </w:t>
      </w:r>
      <w:r>
        <w:rPr>
          <w:rFonts w:ascii="Arial" w:eastAsia="Times New Roman" w:hAnsi="Arial" w:cs="Arial"/>
          <w:color w:val="222222"/>
          <w:sz w:val="24"/>
          <w:szCs w:val="24"/>
        </w:rPr>
        <w:t>where</w:t>
      </w:r>
      <w:r w:rsidRPr="008C0663">
        <w:rPr>
          <w:rFonts w:ascii="Arial" w:eastAsia="Times New Roman" w:hAnsi="Arial" w:cs="Arial"/>
          <w:color w:val="222222"/>
          <w:sz w:val="24"/>
          <w:szCs w:val="24"/>
        </w:rPr>
        <w:t xml:space="preserve"> </w:t>
      </w:r>
      <w:proofErr w:type="spellStart"/>
      <w:r w:rsidRPr="008C0663">
        <w:rPr>
          <w:rFonts w:ascii="Arial" w:eastAsia="Times New Roman" w:hAnsi="Arial" w:cs="Arial"/>
          <w:color w:val="222222"/>
          <w:sz w:val="24"/>
          <w:szCs w:val="24"/>
        </w:rPr>
        <w:t>hdl</w:t>
      </w:r>
      <w:proofErr w:type="spellEnd"/>
      <w:r w:rsidRPr="008C0663">
        <w:rPr>
          <w:rFonts w:ascii="Arial" w:eastAsia="Times New Roman" w:hAnsi="Arial" w:cs="Arial"/>
          <w:color w:val="222222"/>
          <w:sz w:val="24"/>
          <w:szCs w:val="24"/>
        </w:rPr>
        <w:t xml:space="preserve"> &lt; 60</w:t>
      </w:r>
    </w:p>
    <w:p w:rsidR="008C0663" w:rsidRP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High</w:t>
      </w:r>
      <w:r w:rsidRPr="008C0663">
        <w:rPr>
          <w:rFonts w:ascii="Arial" w:eastAsia="Times New Roman" w:hAnsi="Arial" w:cs="Arial"/>
          <w:color w:val="222222"/>
          <w:sz w:val="24"/>
          <w:szCs w:val="24"/>
        </w:rPr>
        <w:t xml:space="preserve">, if </w:t>
      </w:r>
      <w:proofErr w:type="spellStart"/>
      <w:r w:rsidRPr="008C0663">
        <w:rPr>
          <w:rFonts w:ascii="Arial" w:eastAsia="Times New Roman" w:hAnsi="Arial" w:cs="Arial"/>
          <w:color w:val="222222"/>
          <w:sz w:val="24"/>
          <w:szCs w:val="24"/>
        </w:rPr>
        <w:t>hdl</w:t>
      </w:r>
      <w:proofErr w:type="spellEnd"/>
      <w:r w:rsidRPr="008C0663">
        <w:rPr>
          <w:rFonts w:ascii="Arial" w:eastAsia="Times New Roman" w:hAnsi="Arial" w:cs="Arial"/>
          <w:color w:val="222222"/>
          <w:sz w:val="24"/>
          <w:szCs w:val="24"/>
        </w:rPr>
        <w:t xml:space="preserve"> &gt;= 60</w:t>
      </w:r>
    </w:p>
    <w:p w:rsid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Missing, if </w:t>
      </w:r>
      <w:proofErr w:type="spellStart"/>
      <w:r>
        <w:rPr>
          <w:rFonts w:ascii="Arial" w:eastAsia="Times New Roman" w:hAnsi="Arial" w:cs="Arial"/>
          <w:color w:val="222222"/>
          <w:sz w:val="24"/>
          <w:szCs w:val="24"/>
        </w:rPr>
        <w:t>hdl</w:t>
      </w:r>
      <w:proofErr w:type="spellEnd"/>
      <w:r>
        <w:rPr>
          <w:rFonts w:ascii="Arial" w:eastAsia="Times New Roman" w:hAnsi="Arial" w:cs="Arial"/>
          <w:color w:val="222222"/>
          <w:sz w:val="24"/>
          <w:szCs w:val="24"/>
        </w:rPr>
        <w:t xml:space="preserve"> is not any of the above</w:t>
      </w:r>
    </w:p>
    <w:p w:rsidR="008C0663" w:rsidRDefault="008C0663" w:rsidP="008C0663">
      <w:pPr>
        <w:shd w:val="clear" w:color="auto" w:fill="FFFFFF"/>
        <w:spacing w:after="0" w:line="240" w:lineRule="auto"/>
        <w:rPr>
          <w:rFonts w:ascii="Arial" w:eastAsia="Times New Roman" w:hAnsi="Arial" w:cs="Arial"/>
          <w:color w:val="222222"/>
          <w:sz w:val="24"/>
          <w:szCs w:val="24"/>
        </w:rPr>
      </w:pPr>
    </w:p>
    <w:p w:rsid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 LDL categories are defined as the following:</w:t>
      </w:r>
    </w:p>
    <w:p w:rsidR="008C0663" w:rsidRDefault="008C0663" w:rsidP="008C0663">
      <w:pPr>
        <w:shd w:val="clear" w:color="auto" w:fill="FFFFFF"/>
        <w:spacing w:after="0" w:line="240" w:lineRule="auto"/>
        <w:rPr>
          <w:rFonts w:ascii="Arial" w:eastAsia="Times New Roman" w:hAnsi="Arial" w:cs="Arial"/>
          <w:color w:val="222222"/>
          <w:sz w:val="24"/>
          <w:szCs w:val="24"/>
        </w:rPr>
      </w:pPr>
    </w:p>
    <w:p w:rsidR="008C0663" w:rsidRPr="008C0663" w:rsidRDefault="00C574BD"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8C0663">
        <w:rPr>
          <w:rFonts w:ascii="Arial" w:eastAsia="Times New Roman" w:hAnsi="Arial" w:cs="Arial"/>
          <w:color w:val="222222"/>
          <w:sz w:val="24"/>
          <w:szCs w:val="24"/>
        </w:rPr>
        <w:t>Optimal</w:t>
      </w:r>
      <w:r w:rsidR="008C0663" w:rsidRPr="008C0663">
        <w:rPr>
          <w:rFonts w:ascii="Arial" w:eastAsia="Times New Roman" w:hAnsi="Arial" w:cs="Arial"/>
          <w:color w:val="222222"/>
          <w:sz w:val="24"/>
          <w:szCs w:val="24"/>
        </w:rPr>
        <w:t xml:space="preserve">, if </w:t>
      </w:r>
      <w:proofErr w:type="spellStart"/>
      <w:r w:rsidR="008C0663" w:rsidRPr="008C0663">
        <w:rPr>
          <w:rFonts w:ascii="Arial" w:eastAsia="Times New Roman" w:hAnsi="Arial" w:cs="Arial"/>
          <w:color w:val="222222"/>
          <w:sz w:val="24"/>
          <w:szCs w:val="24"/>
        </w:rPr>
        <w:t>ldl</w:t>
      </w:r>
      <w:proofErr w:type="spellEnd"/>
      <w:r w:rsidR="008C0663" w:rsidRPr="008C0663">
        <w:rPr>
          <w:rFonts w:ascii="Arial" w:eastAsia="Times New Roman" w:hAnsi="Arial" w:cs="Arial"/>
          <w:color w:val="222222"/>
          <w:sz w:val="24"/>
          <w:szCs w:val="24"/>
        </w:rPr>
        <w:t xml:space="preserve"> &lt; 100</w:t>
      </w:r>
    </w:p>
    <w:p w:rsidR="008C0663" w:rsidRPr="008C0663" w:rsidRDefault="00C574BD"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8C0663">
        <w:rPr>
          <w:rFonts w:ascii="Arial" w:eastAsia="Times New Roman" w:hAnsi="Arial" w:cs="Arial"/>
          <w:color w:val="222222"/>
          <w:sz w:val="24"/>
          <w:szCs w:val="24"/>
        </w:rPr>
        <w:t>Near/Above Optimal</w:t>
      </w:r>
      <w:r w:rsidR="008C0663" w:rsidRPr="008C0663">
        <w:rPr>
          <w:rFonts w:ascii="Arial" w:eastAsia="Times New Roman" w:hAnsi="Arial" w:cs="Arial"/>
          <w:color w:val="222222"/>
          <w:sz w:val="24"/>
          <w:szCs w:val="24"/>
        </w:rPr>
        <w:t xml:space="preserve">, if 100 &lt;= </w:t>
      </w:r>
      <w:proofErr w:type="spellStart"/>
      <w:r w:rsidR="008C0663" w:rsidRPr="008C0663">
        <w:rPr>
          <w:rFonts w:ascii="Arial" w:eastAsia="Times New Roman" w:hAnsi="Arial" w:cs="Arial"/>
          <w:color w:val="222222"/>
          <w:sz w:val="24"/>
          <w:szCs w:val="24"/>
        </w:rPr>
        <w:t>ldl</w:t>
      </w:r>
      <w:proofErr w:type="spellEnd"/>
      <w:r w:rsidR="008C0663" w:rsidRPr="008C0663">
        <w:rPr>
          <w:rFonts w:ascii="Arial" w:eastAsia="Times New Roman" w:hAnsi="Arial" w:cs="Arial"/>
          <w:color w:val="222222"/>
          <w:sz w:val="24"/>
          <w:szCs w:val="24"/>
        </w:rPr>
        <w:t xml:space="preserve"> &lt; 130</w:t>
      </w:r>
    </w:p>
    <w:p w:rsidR="008C0663" w:rsidRPr="008C0663" w:rsidRDefault="00C574BD"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8C0663">
        <w:rPr>
          <w:rFonts w:ascii="Arial" w:eastAsia="Times New Roman" w:hAnsi="Arial" w:cs="Arial"/>
          <w:color w:val="222222"/>
          <w:sz w:val="24"/>
          <w:szCs w:val="24"/>
        </w:rPr>
        <w:t>Borderline High</w:t>
      </w:r>
      <w:r w:rsidR="008C0663" w:rsidRPr="008C0663">
        <w:rPr>
          <w:rFonts w:ascii="Arial" w:eastAsia="Times New Roman" w:hAnsi="Arial" w:cs="Arial"/>
          <w:color w:val="222222"/>
          <w:sz w:val="24"/>
          <w:szCs w:val="24"/>
        </w:rPr>
        <w:t xml:space="preserve">, if 130 &lt;= </w:t>
      </w:r>
      <w:proofErr w:type="spellStart"/>
      <w:r w:rsidR="008C0663" w:rsidRPr="008C0663">
        <w:rPr>
          <w:rFonts w:ascii="Arial" w:eastAsia="Times New Roman" w:hAnsi="Arial" w:cs="Arial"/>
          <w:color w:val="222222"/>
          <w:sz w:val="24"/>
          <w:szCs w:val="24"/>
        </w:rPr>
        <w:t>ldl</w:t>
      </w:r>
      <w:proofErr w:type="spellEnd"/>
      <w:r w:rsidR="008C0663" w:rsidRPr="008C0663">
        <w:rPr>
          <w:rFonts w:ascii="Arial" w:eastAsia="Times New Roman" w:hAnsi="Arial" w:cs="Arial"/>
          <w:color w:val="222222"/>
          <w:sz w:val="24"/>
          <w:szCs w:val="24"/>
        </w:rPr>
        <w:t xml:space="preserve"> &lt; 160</w:t>
      </w:r>
    </w:p>
    <w:p w:rsidR="008C0663" w:rsidRPr="008C0663" w:rsidRDefault="00C574BD"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High</w:t>
      </w:r>
      <w:r w:rsidR="008C0663" w:rsidRPr="008C0663">
        <w:rPr>
          <w:rFonts w:ascii="Arial" w:eastAsia="Times New Roman" w:hAnsi="Arial" w:cs="Arial"/>
          <w:color w:val="222222"/>
          <w:sz w:val="24"/>
          <w:szCs w:val="24"/>
        </w:rPr>
        <w:t xml:space="preserve">, if 160 &lt;= </w:t>
      </w:r>
      <w:proofErr w:type="spellStart"/>
      <w:r w:rsidR="008C0663" w:rsidRPr="008C0663">
        <w:rPr>
          <w:rFonts w:ascii="Arial" w:eastAsia="Times New Roman" w:hAnsi="Arial" w:cs="Arial"/>
          <w:color w:val="222222"/>
          <w:sz w:val="24"/>
          <w:szCs w:val="24"/>
        </w:rPr>
        <w:t>ldl</w:t>
      </w:r>
      <w:proofErr w:type="spellEnd"/>
      <w:r w:rsidR="008C0663" w:rsidRPr="008C0663">
        <w:rPr>
          <w:rFonts w:ascii="Arial" w:eastAsia="Times New Roman" w:hAnsi="Arial" w:cs="Arial"/>
          <w:color w:val="222222"/>
          <w:sz w:val="24"/>
          <w:szCs w:val="24"/>
        </w:rPr>
        <w:t xml:space="preserve"> &lt; 190</w:t>
      </w:r>
    </w:p>
    <w:p w:rsidR="008C0663" w:rsidRPr="008C0663" w:rsidRDefault="00C574BD"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Very High</w:t>
      </w:r>
      <w:r w:rsidR="008C0663" w:rsidRPr="008C0663">
        <w:rPr>
          <w:rFonts w:ascii="Arial" w:eastAsia="Times New Roman" w:hAnsi="Arial" w:cs="Arial"/>
          <w:color w:val="222222"/>
          <w:sz w:val="24"/>
          <w:szCs w:val="24"/>
        </w:rPr>
        <w:t xml:space="preserve">, if </w:t>
      </w:r>
      <w:proofErr w:type="spellStart"/>
      <w:r w:rsidR="008C0663" w:rsidRPr="008C0663">
        <w:rPr>
          <w:rFonts w:ascii="Arial" w:eastAsia="Times New Roman" w:hAnsi="Arial" w:cs="Arial"/>
          <w:color w:val="222222"/>
          <w:sz w:val="24"/>
          <w:szCs w:val="24"/>
        </w:rPr>
        <w:t>ldl</w:t>
      </w:r>
      <w:proofErr w:type="spellEnd"/>
      <w:r w:rsidR="008C0663" w:rsidRPr="008C0663">
        <w:rPr>
          <w:rFonts w:ascii="Arial" w:eastAsia="Times New Roman" w:hAnsi="Arial" w:cs="Arial"/>
          <w:color w:val="222222"/>
          <w:sz w:val="24"/>
          <w:szCs w:val="24"/>
        </w:rPr>
        <w:t xml:space="preserve"> &gt;= 190</w:t>
      </w:r>
    </w:p>
    <w:p w:rsidR="008C0663" w:rsidRDefault="00C574BD"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Missing</w:t>
      </w:r>
      <w:r w:rsidR="008C0663" w:rsidRPr="008C0663">
        <w:rPr>
          <w:rFonts w:ascii="Arial" w:eastAsia="Times New Roman" w:hAnsi="Arial" w:cs="Arial"/>
          <w:color w:val="222222"/>
          <w:sz w:val="24"/>
          <w:szCs w:val="24"/>
        </w:rPr>
        <w:t xml:space="preserve">, </w:t>
      </w:r>
      <w:proofErr w:type="spellStart"/>
      <w:r w:rsidR="008C0663" w:rsidRPr="008C0663">
        <w:rPr>
          <w:rFonts w:ascii="Arial" w:eastAsia="Times New Roman" w:hAnsi="Arial" w:cs="Arial"/>
          <w:color w:val="222222"/>
          <w:sz w:val="24"/>
          <w:szCs w:val="24"/>
        </w:rPr>
        <w:t>ldl</w:t>
      </w:r>
      <w:proofErr w:type="spellEnd"/>
      <w:r>
        <w:rPr>
          <w:rFonts w:ascii="Arial" w:eastAsia="Times New Roman" w:hAnsi="Arial" w:cs="Arial"/>
          <w:color w:val="222222"/>
          <w:sz w:val="24"/>
          <w:szCs w:val="24"/>
        </w:rPr>
        <w:t xml:space="preserve"> is not any of the above</w:t>
      </w:r>
    </w:p>
    <w:p w:rsidR="00C55ADE" w:rsidRDefault="00C55ADE" w:rsidP="008C0663">
      <w:pPr>
        <w:shd w:val="clear" w:color="auto" w:fill="FFFFFF"/>
        <w:spacing w:after="0" w:line="240" w:lineRule="auto"/>
        <w:rPr>
          <w:rFonts w:ascii="Arial" w:eastAsia="Times New Roman" w:hAnsi="Arial" w:cs="Arial"/>
          <w:color w:val="222222"/>
          <w:sz w:val="24"/>
          <w:szCs w:val="24"/>
        </w:rPr>
      </w:pPr>
    </w:p>
    <w:p w:rsidR="00C55ADE" w:rsidRDefault="00C55ADE"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Uncontrolled Blood Pressure is defined as </w:t>
      </w:r>
      <w:r w:rsidRPr="006725B6">
        <w:rPr>
          <w:rFonts w:ascii="Arial" w:hAnsi="Arial" w:cs="Arial"/>
          <w:color w:val="000000"/>
          <w:sz w:val="24"/>
          <w:szCs w:val="24"/>
        </w:rPr>
        <w:t>systolic blood pressure &gt; 1</w:t>
      </w:r>
      <w:r w:rsidR="00F10AD0">
        <w:rPr>
          <w:rFonts w:ascii="Arial" w:hAnsi="Arial" w:cs="Arial"/>
          <w:color w:val="000000"/>
          <w:sz w:val="24"/>
          <w:szCs w:val="24"/>
        </w:rPr>
        <w:t>4</w:t>
      </w:r>
      <w:r w:rsidRPr="006725B6">
        <w:rPr>
          <w:rFonts w:ascii="Arial" w:hAnsi="Arial" w:cs="Arial"/>
          <w:color w:val="000000"/>
          <w:sz w:val="24"/>
          <w:szCs w:val="24"/>
        </w:rPr>
        <w:t xml:space="preserve">0 or diastolic blood pressure &gt; </w:t>
      </w:r>
      <w:r w:rsidR="00F10AD0">
        <w:rPr>
          <w:rFonts w:ascii="Arial" w:hAnsi="Arial" w:cs="Arial"/>
          <w:color w:val="000000"/>
          <w:sz w:val="24"/>
          <w:szCs w:val="24"/>
        </w:rPr>
        <w:t>9</w:t>
      </w:r>
      <w:r w:rsidRPr="006725B6">
        <w:rPr>
          <w:rFonts w:ascii="Arial" w:hAnsi="Arial" w:cs="Arial"/>
          <w:color w:val="000000"/>
          <w:sz w:val="24"/>
          <w:szCs w:val="24"/>
        </w:rPr>
        <w:t xml:space="preserve">0 per the </w:t>
      </w:r>
      <w:r w:rsidR="00F10AD0">
        <w:rPr>
          <w:rFonts w:ascii="Arial" w:hAnsi="Arial" w:cs="Arial"/>
          <w:color w:val="000000"/>
          <w:sz w:val="24"/>
          <w:szCs w:val="24"/>
        </w:rPr>
        <w:t>old</w:t>
      </w:r>
      <w:r w:rsidRPr="006725B6">
        <w:rPr>
          <w:rFonts w:ascii="Arial" w:hAnsi="Arial" w:cs="Arial"/>
          <w:color w:val="000000"/>
          <w:sz w:val="24"/>
          <w:szCs w:val="24"/>
        </w:rPr>
        <w:t xml:space="preserve"> guidelines</w:t>
      </w:r>
      <w:r w:rsidR="00F10AD0">
        <w:rPr>
          <w:rFonts w:ascii="Arial" w:hAnsi="Arial" w:cs="Arial"/>
          <w:color w:val="000000"/>
          <w:sz w:val="24"/>
          <w:szCs w:val="24"/>
        </w:rPr>
        <w:t xml:space="preserve"> to remain consistent with how the hypertension categories are constructed.</w:t>
      </w:r>
    </w:p>
    <w:p w:rsidR="00F56AA3" w:rsidRDefault="00F56AA3" w:rsidP="008C0663">
      <w:pPr>
        <w:shd w:val="clear" w:color="auto" w:fill="FFFFFF"/>
        <w:spacing w:after="0" w:line="240" w:lineRule="auto"/>
        <w:rPr>
          <w:rFonts w:ascii="Arial" w:eastAsia="Times New Roman" w:hAnsi="Arial" w:cs="Arial"/>
          <w:color w:val="222222"/>
          <w:sz w:val="24"/>
          <w:szCs w:val="24"/>
        </w:rPr>
      </w:pPr>
    </w:p>
    <w:p w:rsidR="00F56AA3" w:rsidRDefault="000F48A3" w:rsidP="008C0663">
      <w:pPr>
        <w:shd w:val="clear" w:color="auto" w:fill="FFFFFF"/>
        <w:spacing w:after="0" w:line="240" w:lineRule="auto"/>
        <w:rPr>
          <w:rFonts w:ascii="Arial" w:hAnsi="Arial" w:cs="Arial"/>
          <w:color w:val="000000"/>
          <w:sz w:val="24"/>
          <w:szCs w:val="24"/>
        </w:rPr>
      </w:pPr>
      <w:r w:rsidRPr="000F48A3">
        <w:rPr>
          <w:rFonts w:ascii="Arial" w:hAnsi="Arial" w:cs="Arial"/>
          <w:color w:val="000000"/>
          <w:sz w:val="24"/>
          <w:szCs w:val="24"/>
        </w:rPr>
        <w:t xml:space="preserve">To </w:t>
      </w:r>
      <w:r w:rsidR="00C55ADE">
        <w:rPr>
          <w:rFonts w:ascii="Arial" w:hAnsi="Arial" w:cs="Arial"/>
          <w:color w:val="000000"/>
          <w:sz w:val="24"/>
          <w:szCs w:val="24"/>
        </w:rPr>
        <w:t xml:space="preserve">fall into the </w:t>
      </w:r>
      <w:r w:rsidR="003D1BC8">
        <w:rPr>
          <w:rFonts w:ascii="Arial" w:hAnsi="Arial" w:cs="Arial"/>
          <w:color w:val="000000"/>
          <w:sz w:val="24"/>
          <w:szCs w:val="24"/>
        </w:rPr>
        <w:t>assessment</w:t>
      </w:r>
      <w:r w:rsidR="00C55ADE">
        <w:rPr>
          <w:rFonts w:ascii="Arial" w:hAnsi="Arial" w:cs="Arial"/>
          <w:color w:val="000000"/>
          <w:sz w:val="24"/>
          <w:szCs w:val="24"/>
        </w:rPr>
        <w:t xml:space="preserve"> of </w:t>
      </w:r>
      <w:r w:rsidR="00F56AA3" w:rsidRPr="000F48A3">
        <w:rPr>
          <w:rFonts w:ascii="Arial" w:hAnsi="Arial" w:cs="Arial"/>
          <w:color w:val="000000"/>
          <w:sz w:val="24"/>
          <w:szCs w:val="24"/>
        </w:rPr>
        <w:t>Apparent Treatment Resistant Hypertension</w:t>
      </w:r>
      <w:r>
        <w:rPr>
          <w:rFonts w:ascii="Arial" w:hAnsi="Arial" w:cs="Arial"/>
          <w:color w:val="000000"/>
          <w:sz w:val="24"/>
          <w:szCs w:val="24"/>
        </w:rPr>
        <w:t xml:space="preserve">, the following </w:t>
      </w:r>
      <w:r w:rsidR="00C55ADE">
        <w:rPr>
          <w:rFonts w:ascii="Arial" w:hAnsi="Arial" w:cs="Arial"/>
          <w:color w:val="000000"/>
          <w:sz w:val="24"/>
          <w:szCs w:val="24"/>
        </w:rPr>
        <w:t>criteria</w:t>
      </w:r>
      <w:r w:rsidR="003D1BC8">
        <w:rPr>
          <w:rFonts w:ascii="Arial" w:hAnsi="Arial" w:cs="Arial"/>
          <w:color w:val="000000"/>
          <w:sz w:val="24"/>
          <w:szCs w:val="24"/>
        </w:rPr>
        <w:t xml:space="preserve"> were</w:t>
      </w:r>
      <w:r w:rsidR="00C55ADE">
        <w:rPr>
          <w:rFonts w:ascii="Arial" w:hAnsi="Arial" w:cs="Arial"/>
          <w:color w:val="000000"/>
          <w:sz w:val="24"/>
          <w:szCs w:val="24"/>
        </w:rPr>
        <w:t xml:space="preserve"> met:</w:t>
      </w:r>
      <w:r>
        <w:rPr>
          <w:rFonts w:ascii="Arial" w:hAnsi="Arial" w:cs="Arial"/>
          <w:color w:val="000000"/>
          <w:sz w:val="24"/>
          <w:szCs w:val="24"/>
        </w:rPr>
        <w:t xml:space="preserve"> </w:t>
      </w:r>
    </w:p>
    <w:p w:rsidR="000F48A3" w:rsidRDefault="000F48A3" w:rsidP="008C0663">
      <w:pPr>
        <w:shd w:val="clear" w:color="auto" w:fill="FFFFFF"/>
        <w:spacing w:after="0" w:line="240" w:lineRule="auto"/>
        <w:rPr>
          <w:rFonts w:ascii="Arial" w:hAnsi="Arial" w:cs="Arial"/>
          <w:color w:val="000000"/>
          <w:sz w:val="24"/>
          <w:szCs w:val="24"/>
        </w:rPr>
      </w:pPr>
    </w:p>
    <w:p w:rsidR="006725B6" w:rsidRDefault="000F48A3" w:rsidP="008C0663">
      <w:pPr>
        <w:shd w:val="clear" w:color="auto" w:fill="FFFFFF"/>
        <w:spacing w:after="0" w:line="240" w:lineRule="auto"/>
        <w:rPr>
          <w:rFonts w:ascii="Arial" w:hAnsi="Arial" w:cs="Arial"/>
          <w:color w:val="000000"/>
          <w:sz w:val="24"/>
          <w:szCs w:val="24"/>
        </w:rPr>
      </w:pPr>
      <w:r>
        <w:rPr>
          <w:rFonts w:ascii="Arial" w:hAnsi="Arial" w:cs="Arial"/>
          <w:color w:val="000000"/>
          <w:sz w:val="24"/>
          <w:szCs w:val="24"/>
        </w:rPr>
        <w:lastRenderedPageBreak/>
        <w:t>The participant must have</w:t>
      </w:r>
    </w:p>
    <w:p w:rsidR="000F48A3" w:rsidRPr="006725B6" w:rsidRDefault="000F48A3" w:rsidP="006725B6">
      <w:pPr>
        <w:pStyle w:val="ListParagraph"/>
        <w:numPr>
          <w:ilvl w:val="0"/>
          <w:numId w:val="3"/>
        </w:numPr>
        <w:shd w:val="clear" w:color="auto" w:fill="FFFFFF"/>
        <w:spacing w:after="0" w:line="240" w:lineRule="auto"/>
        <w:rPr>
          <w:rFonts w:ascii="Arial" w:hAnsi="Arial" w:cs="Arial"/>
          <w:color w:val="000000"/>
          <w:sz w:val="24"/>
          <w:szCs w:val="24"/>
        </w:rPr>
      </w:pPr>
      <w:r w:rsidRPr="006725B6">
        <w:rPr>
          <w:rFonts w:ascii="Arial" w:hAnsi="Arial" w:cs="Arial"/>
          <w:color w:val="000000"/>
          <w:sz w:val="24"/>
          <w:szCs w:val="24"/>
        </w:rPr>
        <w:t>uncontrolled blood pressure</w:t>
      </w:r>
      <w:r w:rsidR="00C55ADE">
        <w:rPr>
          <w:rFonts w:ascii="Arial" w:hAnsi="Arial" w:cs="Arial"/>
          <w:color w:val="000000"/>
          <w:sz w:val="24"/>
          <w:szCs w:val="24"/>
        </w:rPr>
        <w:t xml:space="preserve"> </w:t>
      </w:r>
      <w:r w:rsidRPr="006725B6">
        <w:rPr>
          <w:rFonts w:ascii="Arial" w:hAnsi="Arial" w:cs="Arial"/>
          <w:color w:val="000000"/>
          <w:sz w:val="24"/>
          <w:szCs w:val="24"/>
        </w:rPr>
        <w:t>and a medication from</w:t>
      </w:r>
      <w:r w:rsidR="006725B6" w:rsidRPr="006725B6">
        <w:rPr>
          <w:rFonts w:ascii="Arial" w:hAnsi="Arial" w:cs="Arial"/>
          <w:color w:val="000000"/>
          <w:sz w:val="24"/>
          <w:szCs w:val="24"/>
        </w:rPr>
        <w:t xml:space="preserve"> at least</w:t>
      </w:r>
      <w:r w:rsidRPr="006725B6">
        <w:rPr>
          <w:rFonts w:ascii="Arial" w:hAnsi="Arial" w:cs="Arial"/>
          <w:color w:val="000000"/>
          <w:sz w:val="24"/>
          <w:szCs w:val="24"/>
        </w:rPr>
        <w:t xml:space="preserve"> two of the Hypertension Medication Grouping</w:t>
      </w:r>
      <w:r w:rsidR="006725B6" w:rsidRPr="006725B6">
        <w:rPr>
          <w:rFonts w:ascii="Arial" w:hAnsi="Arial" w:cs="Arial"/>
          <w:color w:val="000000"/>
          <w:sz w:val="24"/>
          <w:szCs w:val="24"/>
        </w:rPr>
        <w:t>s</w:t>
      </w:r>
      <w:r w:rsidRPr="006725B6">
        <w:rPr>
          <w:rFonts w:ascii="Arial" w:hAnsi="Arial" w:cs="Arial"/>
          <w:color w:val="000000"/>
          <w:sz w:val="24"/>
          <w:szCs w:val="24"/>
        </w:rPr>
        <w:t xml:space="preserve"> below and </w:t>
      </w:r>
      <w:r w:rsidR="00F10AD0">
        <w:rPr>
          <w:rFonts w:ascii="Arial" w:hAnsi="Arial" w:cs="Arial"/>
          <w:color w:val="000000"/>
          <w:sz w:val="24"/>
          <w:szCs w:val="24"/>
        </w:rPr>
        <w:t>at least</w:t>
      </w:r>
      <w:r w:rsidR="006725B6" w:rsidRPr="006725B6">
        <w:rPr>
          <w:rFonts w:ascii="Arial" w:hAnsi="Arial" w:cs="Arial"/>
          <w:color w:val="000000"/>
          <w:sz w:val="24"/>
          <w:szCs w:val="24"/>
        </w:rPr>
        <w:t xml:space="preserve"> one</w:t>
      </w:r>
      <w:r w:rsidRPr="006725B6">
        <w:rPr>
          <w:rFonts w:ascii="Arial" w:hAnsi="Arial" w:cs="Arial"/>
          <w:color w:val="000000"/>
          <w:sz w:val="24"/>
          <w:szCs w:val="24"/>
        </w:rPr>
        <w:t xml:space="preserve"> diuretic from </w:t>
      </w:r>
      <w:r w:rsidR="006725B6" w:rsidRPr="006725B6">
        <w:rPr>
          <w:rFonts w:ascii="Arial" w:hAnsi="Arial" w:cs="Arial"/>
          <w:color w:val="000000"/>
          <w:sz w:val="24"/>
          <w:szCs w:val="24"/>
        </w:rPr>
        <w:t>the Diuretic Medication Groupings below.</w:t>
      </w:r>
    </w:p>
    <w:p w:rsidR="006725B6" w:rsidRPr="006725B6" w:rsidRDefault="006725B6" w:rsidP="006725B6">
      <w:pPr>
        <w:pStyle w:val="ListParagraph"/>
        <w:numPr>
          <w:ilvl w:val="0"/>
          <w:numId w:val="3"/>
        </w:numPr>
        <w:shd w:val="clear" w:color="auto" w:fill="FFFFFF"/>
        <w:spacing w:after="0" w:line="240" w:lineRule="auto"/>
        <w:rPr>
          <w:rFonts w:ascii="Arial" w:hAnsi="Arial" w:cs="Arial"/>
          <w:color w:val="000000"/>
          <w:sz w:val="24"/>
          <w:szCs w:val="24"/>
        </w:rPr>
      </w:pPr>
      <w:r>
        <w:rPr>
          <w:rFonts w:ascii="Arial" w:hAnsi="Arial" w:cs="Arial"/>
          <w:color w:val="000000"/>
          <w:sz w:val="24"/>
          <w:szCs w:val="24"/>
        </w:rPr>
        <w:t xml:space="preserve">OR a medication from at least three of </w:t>
      </w:r>
      <w:r w:rsidRPr="006725B6">
        <w:rPr>
          <w:rFonts w:ascii="Arial" w:hAnsi="Arial" w:cs="Arial"/>
          <w:color w:val="000000"/>
          <w:sz w:val="24"/>
          <w:szCs w:val="24"/>
        </w:rPr>
        <w:t xml:space="preserve">Hypertension Medication Groupings below and </w:t>
      </w:r>
      <w:r w:rsidR="00F10AD0">
        <w:rPr>
          <w:rFonts w:ascii="Arial" w:hAnsi="Arial" w:cs="Arial"/>
          <w:color w:val="000000"/>
          <w:sz w:val="24"/>
          <w:szCs w:val="24"/>
        </w:rPr>
        <w:t>at least</w:t>
      </w:r>
      <w:r w:rsidRPr="006725B6">
        <w:rPr>
          <w:rFonts w:ascii="Arial" w:hAnsi="Arial" w:cs="Arial"/>
          <w:color w:val="000000"/>
          <w:sz w:val="24"/>
          <w:szCs w:val="24"/>
        </w:rPr>
        <w:t xml:space="preserve"> one diuretic from the Diuretic Medication Groupings below.</w:t>
      </w:r>
    </w:p>
    <w:p w:rsidR="00F56AA3" w:rsidRDefault="00F56AA3" w:rsidP="008C0663">
      <w:pPr>
        <w:shd w:val="clear" w:color="auto" w:fill="FFFFFF"/>
        <w:spacing w:after="0" w:line="240" w:lineRule="auto"/>
        <w:rPr>
          <w:rFonts w:ascii="Calibri" w:hAnsi="Calibri" w:cs="Calibri"/>
          <w:color w:val="000000"/>
        </w:rPr>
      </w:pPr>
    </w:p>
    <w:p w:rsidR="00F56AA3" w:rsidRDefault="00F56AA3" w:rsidP="008C0663">
      <w:pPr>
        <w:shd w:val="clear" w:color="auto" w:fill="FFFFFF"/>
        <w:spacing w:after="0" w:line="240" w:lineRule="auto"/>
        <w:rPr>
          <w:rFonts w:ascii="Arial" w:eastAsia="Times New Roman" w:hAnsi="Arial" w:cs="Arial"/>
          <w:color w:val="222222"/>
          <w:sz w:val="24"/>
          <w:szCs w:val="24"/>
        </w:rPr>
      </w:pPr>
    </w:p>
    <w:p w:rsidR="000F48A3" w:rsidRDefault="000F48A3" w:rsidP="00F56AA3">
      <w:pPr>
        <w:autoSpaceDE w:val="0"/>
        <w:autoSpaceDN w:val="0"/>
        <w:adjustRightInd w:val="0"/>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Hypertension </w:t>
      </w:r>
      <w:r w:rsidR="00F56AA3">
        <w:rPr>
          <w:rFonts w:ascii="Arial" w:eastAsia="Times New Roman" w:hAnsi="Arial" w:cs="Arial"/>
          <w:color w:val="222222"/>
          <w:sz w:val="24"/>
          <w:szCs w:val="24"/>
        </w:rPr>
        <w:t>Medication</w:t>
      </w:r>
      <w:r>
        <w:rPr>
          <w:rFonts w:ascii="Arial" w:eastAsia="Times New Roman" w:hAnsi="Arial" w:cs="Arial"/>
          <w:color w:val="222222"/>
          <w:sz w:val="24"/>
          <w:szCs w:val="24"/>
        </w:rPr>
        <w:t xml:space="preserve"> Groupings</w:t>
      </w:r>
    </w:p>
    <w:p w:rsidR="000F48A3" w:rsidRDefault="000F48A3" w:rsidP="00F56AA3">
      <w:pPr>
        <w:autoSpaceDE w:val="0"/>
        <w:autoSpaceDN w:val="0"/>
        <w:adjustRightInd w:val="0"/>
        <w:spacing w:after="0" w:line="240" w:lineRule="auto"/>
        <w:rPr>
          <w:rFonts w:ascii="Arial" w:eastAsia="Times New Roman" w:hAnsi="Arial" w:cs="Arial"/>
          <w:color w:val="222222"/>
          <w:sz w:val="24"/>
          <w:szCs w:val="24"/>
        </w:rPr>
      </w:pPr>
    </w:p>
    <w:p w:rsidR="00F56AA3" w:rsidRPr="000F48A3" w:rsidRDefault="000F48A3" w:rsidP="00F56AA3">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0F48A3">
        <w:rPr>
          <w:rFonts w:ascii="Arial" w:eastAsia="Times New Roman" w:hAnsi="Arial" w:cs="Arial"/>
          <w:color w:val="000000" w:themeColor="text1"/>
          <w:sz w:val="24"/>
          <w:szCs w:val="24"/>
        </w:rPr>
        <w:t>a)</w:t>
      </w:r>
      <w:r w:rsidR="00F56AA3" w:rsidRPr="000F48A3">
        <w:rPr>
          <w:rFonts w:ascii="Arial" w:hAnsi="Arial" w:cs="Arial"/>
          <w:color w:val="000000" w:themeColor="text1"/>
          <w:sz w:val="24"/>
          <w:szCs w:val="24"/>
          <w:shd w:val="clear" w:color="auto" w:fill="FFFFFF"/>
        </w:rPr>
        <w:t>ACE</w:t>
      </w:r>
      <w:proofErr w:type="gramEnd"/>
      <w:r w:rsidR="00F56AA3" w:rsidRPr="000F48A3">
        <w:rPr>
          <w:rFonts w:ascii="Arial" w:hAnsi="Arial" w:cs="Arial"/>
          <w:color w:val="000000" w:themeColor="text1"/>
          <w:sz w:val="24"/>
          <w:szCs w:val="24"/>
          <w:shd w:val="clear" w:color="auto" w:fill="FFFFFF"/>
        </w:rPr>
        <w:t xml:space="preserve"> inhibitors, ACE inhibitor/Ca channel blocker combinations, ACE inhibitor/Nutritional suppl combinations, ACE inhibitors &amp; thiazide/thiazide-like</w:t>
      </w:r>
    </w:p>
    <w:p w:rsidR="00F56AA3" w:rsidRPr="000F48A3" w:rsidRDefault="00F56AA3" w:rsidP="00F56AA3">
      <w:pPr>
        <w:autoSpaceDE w:val="0"/>
        <w:autoSpaceDN w:val="0"/>
        <w:adjustRightInd w:val="0"/>
        <w:spacing w:after="0" w:line="240" w:lineRule="auto"/>
        <w:rPr>
          <w:rFonts w:ascii="Arial" w:hAnsi="Arial" w:cs="Arial"/>
          <w:color w:val="000000" w:themeColor="text1"/>
          <w:sz w:val="24"/>
          <w:szCs w:val="24"/>
          <w:shd w:val="clear" w:color="auto" w:fill="FFFFFF"/>
        </w:rPr>
      </w:pPr>
    </w:p>
    <w:p w:rsidR="00F56AA3" w:rsidRPr="000F48A3" w:rsidRDefault="000F48A3" w:rsidP="00F56AA3">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0F48A3">
        <w:rPr>
          <w:rFonts w:ascii="Arial" w:hAnsi="Arial" w:cs="Arial"/>
          <w:color w:val="000000" w:themeColor="text1"/>
          <w:sz w:val="24"/>
          <w:szCs w:val="24"/>
          <w:shd w:val="clear" w:color="auto" w:fill="FFFFFF"/>
        </w:rPr>
        <w:t>b)</w:t>
      </w:r>
      <w:r w:rsidR="00F56AA3" w:rsidRPr="000F48A3">
        <w:rPr>
          <w:rFonts w:ascii="Arial" w:hAnsi="Arial" w:cs="Arial"/>
          <w:color w:val="000000" w:themeColor="text1"/>
          <w:sz w:val="24"/>
          <w:szCs w:val="24"/>
          <w:shd w:val="clear" w:color="auto" w:fill="FFFFFF"/>
        </w:rPr>
        <w:t>selective</w:t>
      </w:r>
      <w:proofErr w:type="gramEnd"/>
      <w:r w:rsidR="00F56AA3" w:rsidRPr="000F48A3">
        <w:rPr>
          <w:rFonts w:ascii="Arial" w:hAnsi="Arial" w:cs="Arial"/>
          <w:color w:val="000000" w:themeColor="text1"/>
          <w:sz w:val="24"/>
          <w:szCs w:val="24"/>
          <w:shd w:val="clear" w:color="auto" w:fill="FFFFFF"/>
        </w:rPr>
        <w:t xml:space="preserve"> aldosterone receptor antagonists</w:t>
      </w:r>
    </w:p>
    <w:p w:rsidR="00F56AA3" w:rsidRPr="000F48A3" w:rsidRDefault="00F56AA3" w:rsidP="00F56AA3">
      <w:pPr>
        <w:autoSpaceDE w:val="0"/>
        <w:autoSpaceDN w:val="0"/>
        <w:adjustRightInd w:val="0"/>
        <w:spacing w:after="0" w:line="240" w:lineRule="auto"/>
        <w:rPr>
          <w:rFonts w:ascii="Arial" w:hAnsi="Arial" w:cs="Arial"/>
          <w:color w:val="000000" w:themeColor="text1"/>
          <w:sz w:val="24"/>
          <w:szCs w:val="24"/>
          <w:shd w:val="clear" w:color="auto" w:fill="FFFFFF"/>
        </w:rPr>
      </w:pPr>
    </w:p>
    <w:p w:rsidR="00F56AA3" w:rsidRPr="000F48A3" w:rsidRDefault="000F48A3" w:rsidP="00F56AA3">
      <w:pPr>
        <w:autoSpaceDE w:val="0"/>
        <w:autoSpaceDN w:val="0"/>
        <w:adjustRightInd w:val="0"/>
        <w:spacing w:after="0" w:line="240" w:lineRule="auto"/>
        <w:rPr>
          <w:rFonts w:ascii="Arial" w:hAnsi="Arial" w:cs="Arial"/>
          <w:color w:val="000000" w:themeColor="text1"/>
          <w:sz w:val="24"/>
          <w:szCs w:val="24"/>
          <w:shd w:val="clear" w:color="auto" w:fill="FFFFFF"/>
        </w:rPr>
      </w:pPr>
      <w:r w:rsidRPr="000F48A3">
        <w:rPr>
          <w:rFonts w:ascii="Arial" w:hAnsi="Arial" w:cs="Arial"/>
          <w:color w:val="000000" w:themeColor="text1"/>
          <w:sz w:val="24"/>
          <w:szCs w:val="24"/>
          <w:shd w:val="clear" w:color="auto" w:fill="FFFFFF"/>
        </w:rPr>
        <w:t>c)</w:t>
      </w:r>
      <w:proofErr w:type="spellStart"/>
      <w:r w:rsidR="00F56AA3" w:rsidRPr="000F48A3">
        <w:rPr>
          <w:rFonts w:ascii="Arial" w:hAnsi="Arial" w:cs="Arial"/>
          <w:color w:val="000000" w:themeColor="text1"/>
          <w:sz w:val="24"/>
          <w:szCs w:val="24"/>
          <w:shd w:val="clear" w:color="auto" w:fill="FFFFFF"/>
        </w:rPr>
        <w:t>antiadrenergics</w:t>
      </w:r>
      <w:proofErr w:type="spellEnd"/>
      <w:r w:rsidR="00F56AA3" w:rsidRPr="000F48A3">
        <w:rPr>
          <w:rFonts w:ascii="Arial" w:hAnsi="Arial" w:cs="Arial"/>
          <w:color w:val="000000" w:themeColor="text1"/>
          <w:sz w:val="24"/>
          <w:szCs w:val="24"/>
          <w:shd w:val="clear" w:color="auto" w:fill="FFFFFF"/>
        </w:rPr>
        <w:t>-- peripherally acting</w:t>
      </w:r>
    </w:p>
    <w:p w:rsidR="00F56AA3" w:rsidRPr="000F48A3" w:rsidRDefault="00F56AA3" w:rsidP="00F56AA3">
      <w:pPr>
        <w:autoSpaceDE w:val="0"/>
        <w:autoSpaceDN w:val="0"/>
        <w:adjustRightInd w:val="0"/>
        <w:spacing w:after="0" w:line="240" w:lineRule="auto"/>
        <w:rPr>
          <w:rFonts w:ascii="Arial" w:hAnsi="Arial" w:cs="Arial"/>
          <w:color w:val="000000" w:themeColor="text1"/>
          <w:sz w:val="24"/>
          <w:szCs w:val="24"/>
          <w:shd w:val="clear" w:color="auto" w:fill="FFFFFF"/>
        </w:rPr>
      </w:pPr>
    </w:p>
    <w:p w:rsidR="00F56AA3" w:rsidRPr="000F48A3" w:rsidRDefault="000F48A3" w:rsidP="000F48A3">
      <w:pPr>
        <w:autoSpaceDE w:val="0"/>
        <w:autoSpaceDN w:val="0"/>
        <w:adjustRightInd w:val="0"/>
        <w:spacing w:after="0" w:line="240" w:lineRule="auto"/>
        <w:rPr>
          <w:rFonts w:ascii="Arial" w:hAnsi="Arial" w:cs="Arial"/>
          <w:color w:val="000000" w:themeColor="text1"/>
          <w:sz w:val="24"/>
          <w:szCs w:val="24"/>
          <w:shd w:val="clear" w:color="auto" w:fill="FFFFFF"/>
        </w:rPr>
      </w:pPr>
      <w:r w:rsidRPr="000F48A3">
        <w:rPr>
          <w:rFonts w:ascii="Arial" w:hAnsi="Arial" w:cs="Arial"/>
          <w:color w:val="000000" w:themeColor="text1"/>
          <w:sz w:val="24"/>
          <w:szCs w:val="24"/>
          <w:shd w:val="clear" w:color="auto" w:fill="FFFFFF"/>
        </w:rPr>
        <w:t>d)</w:t>
      </w:r>
      <w:r w:rsidR="00F56AA3" w:rsidRPr="000F48A3">
        <w:rPr>
          <w:rFonts w:ascii="Arial" w:hAnsi="Arial" w:cs="Arial"/>
          <w:color w:val="000000" w:themeColor="text1"/>
          <w:sz w:val="24"/>
          <w:szCs w:val="24"/>
          <w:shd w:val="clear" w:color="auto" w:fill="FFFFFF"/>
        </w:rPr>
        <w:t xml:space="preserve">angiotensin II receptor antagonists, angiotensin II receptor </w:t>
      </w:r>
      <w:proofErr w:type="spellStart"/>
      <w:r w:rsidR="00F56AA3" w:rsidRPr="000F48A3">
        <w:rPr>
          <w:rFonts w:ascii="Arial" w:hAnsi="Arial" w:cs="Arial"/>
          <w:color w:val="000000" w:themeColor="text1"/>
          <w:sz w:val="24"/>
          <w:szCs w:val="24"/>
          <w:shd w:val="clear" w:color="auto" w:fill="FFFFFF"/>
        </w:rPr>
        <w:t>antag</w:t>
      </w:r>
      <w:proofErr w:type="spellEnd"/>
      <w:r w:rsidR="00F56AA3" w:rsidRPr="000F48A3">
        <w:rPr>
          <w:rFonts w:ascii="Arial" w:hAnsi="Arial" w:cs="Arial"/>
          <w:color w:val="000000" w:themeColor="text1"/>
          <w:sz w:val="24"/>
          <w:szCs w:val="24"/>
          <w:shd w:val="clear" w:color="auto" w:fill="FFFFFF"/>
        </w:rPr>
        <w:t xml:space="preserve">/Ca channel blocker/thiazide combination, </w:t>
      </w:r>
      <w:proofErr w:type="spellStart"/>
      <w:r w:rsidR="00F56AA3" w:rsidRPr="000F48A3">
        <w:rPr>
          <w:rFonts w:ascii="Arial" w:hAnsi="Arial" w:cs="Arial"/>
          <w:color w:val="000000" w:themeColor="text1"/>
          <w:sz w:val="24"/>
          <w:szCs w:val="24"/>
          <w:shd w:val="clear" w:color="auto" w:fill="FFFFFF"/>
        </w:rPr>
        <w:t>angiotension</w:t>
      </w:r>
      <w:proofErr w:type="spellEnd"/>
      <w:r w:rsidR="00F56AA3" w:rsidRPr="000F48A3">
        <w:rPr>
          <w:rFonts w:ascii="Arial" w:hAnsi="Arial" w:cs="Arial"/>
          <w:color w:val="000000" w:themeColor="text1"/>
          <w:sz w:val="24"/>
          <w:szCs w:val="24"/>
          <w:shd w:val="clear" w:color="auto" w:fill="FFFFFF"/>
        </w:rPr>
        <w:t xml:space="preserve"> II receptor antagonist/Ca channel blocker combination, angiotensin II receptor antagonist &amp; thiazide/thiazide-like combination, direct renin inhibitors/angiotensin II receptor antagonist combination;</w:t>
      </w:r>
    </w:p>
    <w:p w:rsidR="00E14DAF" w:rsidRPr="000F48A3" w:rsidRDefault="00E14DAF" w:rsidP="00F56AA3">
      <w:pPr>
        <w:autoSpaceDE w:val="0"/>
        <w:autoSpaceDN w:val="0"/>
        <w:adjustRightInd w:val="0"/>
        <w:spacing w:after="0" w:line="240" w:lineRule="auto"/>
        <w:rPr>
          <w:rFonts w:ascii="Arial" w:hAnsi="Arial" w:cs="Arial"/>
          <w:color w:val="000000" w:themeColor="text1"/>
          <w:sz w:val="24"/>
          <w:szCs w:val="24"/>
          <w:shd w:val="clear" w:color="auto" w:fill="FFFFFF"/>
        </w:rPr>
      </w:pPr>
    </w:p>
    <w:p w:rsidR="00447E23" w:rsidRPr="00447E23" w:rsidRDefault="000F48A3" w:rsidP="00447E23">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0F48A3">
        <w:rPr>
          <w:rFonts w:ascii="Arial" w:hAnsi="Arial" w:cs="Arial"/>
          <w:color w:val="000000" w:themeColor="text1"/>
          <w:sz w:val="24"/>
          <w:szCs w:val="24"/>
          <w:shd w:val="clear" w:color="auto" w:fill="FFFFFF"/>
        </w:rPr>
        <w:t>e)</w:t>
      </w:r>
      <w:proofErr w:type="spellStart"/>
      <w:r w:rsidR="00E14DAF" w:rsidRPr="000F48A3">
        <w:rPr>
          <w:rFonts w:ascii="Arial" w:hAnsi="Arial" w:cs="Arial"/>
          <w:color w:val="000000" w:themeColor="text1"/>
          <w:sz w:val="24"/>
          <w:szCs w:val="24"/>
          <w:shd w:val="clear" w:color="auto" w:fill="FFFFFF"/>
        </w:rPr>
        <w:t>antiadrenergics</w:t>
      </w:r>
      <w:proofErr w:type="spellEnd"/>
      <w:proofErr w:type="gramEnd"/>
      <w:r w:rsidR="00E14DAF" w:rsidRPr="000F48A3">
        <w:rPr>
          <w:rFonts w:ascii="Arial" w:hAnsi="Arial" w:cs="Arial"/>
          <w:color w:val="000000" w:themeColor="text1"/>
          <w:sz w:val="24"/>
          <w:szCs w:val="24"/>
          <w:shd w:val="clear" w:color="auto" w:fill="FFFFFF"/>
        </w:rPr>
        <w:t xml:space="preserve">-- centrally acting, </w:t>
      </w:r>
      <w:proofErr w:type="spellStart"/>
      <w:r w:rsidR="00E14DAF" w:rsidRPr="000F48A3">
        <w:rPr>
          <w:rFonts w:ascii="Arial" w:hAnsi="Arial" w:cs="Arial"/>
          <w:color w:val="000000" w:themeColor="text1"/>
          <w:sz w:val="24"/>
          <w:szCs w:val="24"/>
          <w:shd w:val="clear" w:color="auto" w:fill="FFFFFF"/>
        </w:rPr>
        <w:t>adrenolytics</w:t>
      </w:r>
      <w:proofErr w:type="spellEnd"/>
      <w:r w:rsidR="00E14DAF" w:rsidRPr="000F48A3">
        <w:rPr>
          <w:rFonts w:ascii="Arial" w:hAnsi="Arial" w:cs="Arial"/>
          <w:color w:val="000000" w:themeColor="text1"/>
          <w:sz w:val="24"/>
          <w:szCs w:val="24"/>
          <w:shd w:val="clear" w:color="auto" w:fill="FFFFFF"/>
        </w:rPr>
        <w:t>- central &amp; thiazide/thiazide-like combination</w:t>
      </w:r>
      <w:r w:rsidR="00447E23">
        <w:rPr>
          <w:rFonts w:ascii="Arial" w:hAnsi="Arial" w:cs="Arial"/>
          <w:color w:val="000000" w:themeColor="text1"/>
          <w:sz w:val="24"/>
          <w:szCs w:val="24"/>
          <w:shd w:val="clear" w:color="auto" w:fill="FFFFFF"/>
        </w:rPr>
        <w:t xml:space="preserve"> as well as </w:t>
      </w:r>
      <w:r w:rsidR="00447E23" w:rsidRPr="00447E23">
        <w:rPr>
          <w:rFonts w:ascii="Arial" w:hAnsi="Arial" w:cs="Arial"/>
          <w:color w:val="000000" w:themeColor="text1"/>
          <w:sz w:val="24"/>
          <w:szCs w:val="24"/>
          <w:shd w:val="clear" w:color="auto" w:fill="FFFFFF"/>
        </w:rPr>
        <w:t>alpha-beta blocker combinations, alpha-beta blocker/nutritional suppl combinations</w:t>
      </w:r>
    </w:p>
    <w:p w:rsidR="00E14DAF" w:rsidRPr="000F48A3" w:rsidRDefault="00E14DAF" w:rsidP="00E14DAF">
      <w:pPr>
        <w:autoSpaceDE w:val="0"/>
        <w:autoSpaceDN w:val="0"/>
        <w:adjustRightInd w:val="0"/>
        <w:spacing w:after="0" w:line="240" w:lineRule="auto"/>
        <w:rPr>
          <w:rFonts w:ascii="Arial" w:hAnsi="Arial" w:cs="Arial"/>
          <w:color w:val="000000" w:themeColor="text1"/>
          <w:sz w:val="24"/>
          <w:szCs w:val="24"/>
          <w:shd w:val="clear" w:color="auto" w:fill="FFFFFF"/>
        </w:rPr>
      </w:pPr>
    </w:p>
    <w:p w:rsidR="00E14DAF" w:rsidRPr="000F48A3" w:rsidRDefault="00E14DAF" w:rsidP="00E14DAF">
      <w:pPr>
        <w:autoSpaceDE w:val="0"/>
        <w:autoSpaceDN w:val="0"/>
        <w:adjustRightInd w:val="0"/>
        <w:spacing w:after="0" w:line="240" w:lineRule="auto"/>
        <w:rPr>
          <w:rFonts w:ascii="Arial" w:hAnsi="Arial" w:cs="Arial"/>
          <w:color w:val="000000" w:themeColor="text1"/>
          <w:sz w:val="24"/>
          <w:szCs w:val="24"/>
          <w:shd w:val="clear" w:color="auto" w:fill="FFFFFF"/>
        </w:rPr>
      </w:pPr>
    </w:p>
    <w:p w:rsidR="00E14DAF" w:rsidRPr="000F48A3" w:rsidRDefault="000F48A3" w:rsidP="00E14DAF">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0F48A3">
        <w:rPr>
          <w:rFonts w:ascii="Arial" w:hAnsi="Arial" w:cs="Arial"/>
          <w:color w:val="000000" w:themeColor="text1"/>
          <w:sz w:val="24"/>
          <w:szCs w:val="24"/>
          <w:shd w:val="clear" w:color="auto" w:fill="FFFFFF"/>
        </w:rPr>
        <w:t>f)</w:t>
      </w:r>
      <w:r w:rsidR="00E14DAF" w:rsidRPr="000F48A3">
        <w:rPr>
          <w:rFonts w:ascii="Arial" w:hAnsi="Arial" w:cs="Arial"/>
          <w:color w:val="000000" w:themeColor="text1"/>
          <w:sz w:val="24"/>
          <w:szCs w:val="24"/>
          <w:shd w:val="clear" w:color="auto" w:fill="FFFFFF"/>
        </w:rPr>
        <w:t>direct</w:t>
      </w:r>
      <w:proofErr w:type="gramEnd"/>
      <w:r w:rsidR="00E14DAF" w:rsidRPr="000F48A3">
        <w:rPr>
          <w:rFonts w:ascii="Arial" w:hAnsi="Arial" w:cs="Arial"/>
          <w:color w:val="000000" w:themeColor="text1"/>
          <w:sz w:val="24"/>
          <w:szCs w:val="24"/>
          <w:shd w:val="clear" w:color="auto" w:fill="FFFFFF"/>
        </w:rPr>
        <w:t xml:space="preserve"> renin inhibitors, direct renin inhibitors/angiotensin II receptor antagonist combination, direct renin inhibitors/ca channel blocker combination, direct renin inhibitors &amp; thiazide/thiazide-like combination, direct renin inhibitors/ca channel blocker/ thiazide combination;</w:t>
      </w:r>
    </w:p>
    <w:p w:rsidR="00E14DAF" w:rsidRPr="000F48A3" w:rsidRDefault="00E14DAF" w:rsidP="00E14DAF">
      <w:pPr>
        <w:autoSpaceDE w:val="0"/>
        <w:autoSpaceDN w:val="0"/>
        <w:adjustRightInd w:val="0"/>
        <w:spacing w:after="0" w:line="240" w:lineRule="auto"/>
        <w:rPr>
          <w:rFonts w:ascii="Arial" w:hAnsi="Arial" w:cs="Arial"/>
          <w:color w:val="000000" w:themeColor="text1"/>
          <w:sz w:val="24"/>
          <w:szCs w:val="24"/>
          <w:shd w:val="clear" w:color="auto" w:fill="FFFFFF"/>
        </w:rPr>
      </w:pPr>
    </w:p>
    <w:p w:rsidR="00E14DAF" w:rsidRPr="000F48A3" w:rsidRDefault="000F48A3" w:rsidP="00E14DAF">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0F48A3">
        <w:rPr>
          <w:rFonts w:ascii="Arial" w:hAnsi="Arial" w:cs="Arial"/>
          <w:color w:val="000000" w:themeColor="text1"/>
          <w:sz w:val="24"/>
          <w:szCs w:val="24"/>
          <w:shd w:val="clear" w:color="auto" w:fill="FFFFFF"/>
        </w:rPr>
        <w:t>g)</w:t>
      </w:r>
      <w:r w:rsidR="00E14DAF" w:rsidRPr="000F48A3">
        <w:rPr>
          <w:rFonts w:ascii="Arial" w:hAnsi="Arial" w:cs="Arial"/>
          <w:color w:val="000000" w:themeColor="text1"/>
          <w:sz w:val="24"/>
          <w:szCs w:val="24"/>
          <w:shd w:val="clear" w:color="auto" w:fill="FFFFFF"/>
        </w:rPr>
        <w:t>vasodilating</w:t>
      </w:r>
      <w:proofErr w:type="gramEnd"/>
      <w:r w:rsidR="00E14DAF" w:rsidRPr="000F48A3">
        <w:rPr>
          <w:rFonts w:ascii="Arial" w:hAnsi="Arial" w:cs="Arial"/>
          <w:color w:val="000000" w:themeColor="text1"/>
          <w:sz w:val="24"/>
          <w:szCs w:val="24"/>
          <w:shd w:val="clear" w:color="auto" w:fill="FFFFFF"/>
        </w:rPr>
        <w:t xml:space="preserve"> agents, vasodilators, vasodilators/thiazide combinations;</w:t>
      </w:r>
    </w:p>
    <w:p w:rsidR="00BC5602" w:rsidRPr="000F48A3" w:rsidRDefault="00BC5602" w:rsidP="00E14DAF">
      <w:pPr>
        <w:autoSpaceDE w:val="0"/>
        <w:autoSpaceDN w:val="0"/>
        <w:adjustRightInd w:val="0"/>
        <w:spacing w:after="0" w:line="240" w:lineRule="auto"/>
        <w:rPr>
          <w:rFonts w:ascii="Arial" w:hAnsi="Arial" w:cs="Arial"/>
          <w:color w:val="000000" w:themeColor="text1"/>
          <w:sz w:val="24"/>
          <w:szCs w:val="24"/>
          <w:shd w:val="clear" w:color="auto" w:fill="FFFFFF"/>
        </w:rPr>
      </w:pPr>
    </w:p>
    <w:p w:rsidR="00BC5602" w:rsidRPr="000F48A3" w:rsidRDefault="000F48A3" w:rsidP="00BC5602">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0F48A3">
        <w:rPr>
          <w:rFonts w:ascii="Arial" w:hAnsi="Arial" w:cs="Arial"/>
          <w:color w:val="000000" w:themeColor="text1"/>
          <w:sz w:val="24"/>
          <w:szCs w:val="24"/>
          <w:shd w:val="clear" w:color="auto" w:fill="FFFFFF"/>
        </w:rPr>
        <w:t>h)</w:t>
      </w:r>
      <w:r w:rsidR="00BC5602" w:rsidRPr="000F48A3">
        <w:rPr>
          <w:rFonts w:ascii="Arial" w:hAnsi="Arial" w:cs="Arial"/>
          <w:color w:val="000000" w:themeColor="text1"/>
          <w:sz w:val="24"/>
          <w:szCs w:val="24"/>
          <w:shd w:val="clear" w:color="auto" w:fill="FFFFFF"/>
        </w:rPr>
        <w:t>calcium</w:t>
      </w:r>
      <w:proofErr w:type="gramEnd"/>
      <w:r w:rsidR="00BC5602" w:rsidRPr="000F48A3">
        <w:rPr>
          <w:rFonts w:ascii="Arial" w:hAnsi="Arial" w:cs="Arial"/>
          <w:color w:val="000000" w:themeColor="text1"/>
          <w:sz w:val="24"/>
          <w:szCs w:val="24"/>
          <w:shd w:val="clear" w:color="auto" w:fill="FFFFFF"/>
        </w:rPr>
        <w:t xml:space="preserve"> channel blockers, calcium channel blocker/HMG CoA reductase inhibitor combination, calcium channel blocker/nutritional suppl combinations, selective n-type neuronal calcium channel blockers, ace-inhibitor/ca channel blocker combinations, arb/ca </w:t>
      </w:r>
      <w:proofErr w:type="spellStart"/>
      <w:r w:rsidR="00BC5602" w:rsidRPr="000F48A3">
        <w:rPr>
          <w:rFonts w:ascii="Arial" w:hAnsi="Arial" w:cs="Arial"/>
          <w:color w:val="000000" w:themeColor="text1"/>
          <w:sz w:val="24"/>
          <w:szCs w:val="24"/>
          <w:shd w:val="clear" w:color="auto" w:fill="FFFFFF"/>
        </w:rPr>
        <w:t>chaneel</w:t>
      </w:r>
      <w:proofErr w:type="spellEnd"/>
      <w:r w:rsidR="00BC5602" w:rsidRPr="000F48A3">
        <w:rPr>
          <w:rFonts w:ascii="Arial" w:hAnsi="Arial" w:cs="Arial"/>
          <w:color w:val="000000" w:themeColor="text1"/>
          <w:sz w:val="24"/>
          <w:szCs w:val="24"/>
          <w:shd w:val="clear" w:color="auto" w:fill="FFFFFF"/>
        </w:rPr>
        <w:t xml:space="preserve"> blocker/thiazide combination, arb/ca channel blocker combination, direct renin inhibitors/ca channel blocker combination, direct renin inhibitors/ca channel blocker/thiazide combination</w:t>
      </w:r>
    </w:p>
    <w:p w:rsidR="00BC5602" w:rsidRPr="000F48A3" w:rsidRDefault="00BC5602" w:rsidP="00E14DAF">
      <w:pPr>
        <w:autoSpaceDE w:val="0"/>
        <w:autoSpaceDN w:val="0"/>
        <w:adjustRightInd w:val="0"/>
        <w:spacing w:after="0" w:line="240" w:lineRule="auto"/>
        <w:rPr>
          <w:rFonts w:ascii="Arial" w:hAnsi="Arial" w:cs="Arial"/>
          <w:color w:val="000000" w:themeColor="text1"/>
          <w:sz w:val="24"/>
          <w:szCs w:val="24"/>
          <w:shd w:val="clear" w:color="auto" w:fill="FFFFFF"/>
        </w:rPr>
      </w:pPr>
    </w:p>
    <w:p w:rsidR="00447E23" w:rsidRPr="00447E23" w:rsidRDefault="003D1BC8" w:rsidP="00447E23">
      <w:pPr>
        <w:autoSpaceDE w:val="0"/>
        <w:autoSpaceDN w:val="0"/>
        <w:adjustRightInd w:val="0"/>
        <w:spacing w:after="0" w:line="240" w:lineRule="auto"/>
        <w:rPr>
          <w:rFonts w:ascii="Arial" w:hAnsi="Arial" w:cs="Arial"/>
          <w:color w:val="000000" w:themeColor="text1"/>
          <w:sz w:val="24"/>
          <w:szCs w:val="24"/>
          <w:shd w:val="clear" w:color="auto" w:fill="FFFFFF"/>
        </w:rPr>
      </w:pPr>
      <w:proofErr w:type="spellStart"/>
      <w:r>
        <w:rPr>
          <w:rFonts w:ascii="Arial" w:hAnsi="Arial" w:cs="Arial"/>
          <w:color w:val="000000"/>
          <w:sz w:val="24"/>
          <w:szCs w:val="24"/>
          <w:shd w:val="clear" w:color="auto" w:fill="FFFFFF"/>
        </w:rPr>
        <w:t>i</w:t>
      </w:r>
      <w:proofErr w:type="spellEnd"/>
      <w:r>
        <w:rPr>
          <w:rFonts w:ascii="Arial" w:hAnsi="Arial" w:cs="Arial"/>
          <w:color w:val="000000"/>
          <w:sz w:val="24"/>
          <w:szCs w:val="24"/>
          <w:shd w:val="clear" w:color="auto" w:fill="FFFFFF"/>
        </w:rPr>
        <w:t>)</w:t>
      </w:r>
      <w:r w:rsidR="00447E23" w:rsidRPr="00447E23">
        <w:rPr>
          <w:rFonts w:ascii="Courier New" w:hAnsi="Courier New" w:cs="Courier New"/>
          <w:color w:val="008000"/>
          <w:sz w:val="20"/>
          <w:szCs w:val="20"/>
          <w:shd w:val="clear" w:color="auto" w:fill="FFFFFF"/>
        </w:rPr>
        <w:t xml:space="preserve"> </w:t>
      </w:r>
      <w:r w:rsidR="00447E23" w:rsidRPr="00447E23">
        <w:rPr>
          <w:rFonts w:ascii="Arial" w:hAnsi="Arial" w:cs="Arial"/>
          <w:color w:val="000000" w:themeColor="text1"/>
          <w:sz w:val="24"/>
          <w:szCs w:val="24"/>
          <w:shd w:val="clear" w:color="auto" w:fill="FFFFFF"/>
        </w:rPr>
        <w:t xml:space="preserve">beta blocker/diuretic combinations, beta blocker/nutritional suppl combinations, beta blockers-- </w:t>
      </w:r>
      <w:proofErr w:type="spellStart"/>
      <w:r w:rsidR="00447E23" w:rsidRPr="00447E23">
        <w:rPr>
          <w:rFonts w:ascii="Arial" w:hAnsi="Arial" w:cs="Arial"/>
          <w:color w:val="000000" w:themeColor="text1"/>
          <w:sz w:val="24"/>
          <w:szCs w:val="24"/>
          <w:shd w:val="clear" w:color="auto" w:fill="FFFFFF"/>
        </w:rPr>
        <w:t>cardioselective</w:t>
      </w:r>
      <w:proofErr w:type="spellEnd"/>
      <w:r w:rsidR="00447E23" w:rsidRPr="00447E23">
        <w:rPr>
          <w:rFonts w:ascii="Arial" w:hAnsi="Arial" w:cs="Arial"/>
          <w:color w:val="000000" w:themeColor="text1"/>
          <w:sz w:val="24"/>
          <w:szCs w:val="24"/>
          <w:shd w:val="clear" w:color="auto" w:fill="FFFFFF"/>
        </w:rPr>
        <w:t xml:space="preserve">, beta blockers-- non-selective, beta blockers with intrinsic sympathomimetic activity, beta blockers-- </w:t>
      </w:r>
      <w:proofErr w:type="spellStart"/>
      <w:r w:rsidR="00447E23" w:rsidRPr="00447E23">
        <w:rPr>
          <w:rFonts w:ascii="Arial" w:hAnsi="Arial" w:cs="Arial"/>
          <w:color w:val="000000" w:themeColor="text1"/>
          <w:sz w:val="24"/>
          <w:szCs w:val="24"/>
          <w:shd w:val="clear" w:color="auto" w:fill="FFFFFF"/>
        </w:rPr>
        <w:t>cardioselective</w:t>
      </w:r>
      <w:proofErr w:type="spellEnd"/>
      <w:r w:rsidR="00447E23" w:rsidRPr="00447E23">
        <w:rPr>
          <w:rFonts w:ascii="Arial" w:hAnsi="Arial" w:cs="Arial"/>
          <w:color w:val="000000" w:themeColor="text1"/>
          <w:sz w:val="24"/>
          <w:szCs w:val="24"/>
          <w:shd w:val="clear" w:color="auto" w:fill="FFFFFF"/>
        </w:rPr>
        <w:t xml:space="preserve"> and vasodilatory as well as alpha-beta blocker combinations, alpha-beta blocker/nutritional suppl combinations</w:t>
      </w:r>
    </w:p>
    <w:p w:rsidR="000F48A3" w:rsidRDefault="000F48A3" w:rsidP="00F56AA3">
      <w:pPr>
        <w:autoSpaceDE w:val="0"/>
        <w:autoSpaceDN w:val="0"/>
        <w:adjustRightInd w:val="0"/>
        <w:spacing w:after="0" w:line="240" w:lineRule="auto"/>
        <w:rPr>
          <w:rFonts w:ascii="Arial" w:hAnsi="Arial" w:cs="Arial"/>
          <w:color w:val="000000"/>
          <w:sz w:val="24"/>
          <w:szCs w:val="24"/>
          <w:shd w:val="clear" w:color="auto" w:fill="FFFFFF"/>
        </w:rPr>
      </w:pPr>
    </w:p>
    <w:p w:rsidR="006725B6" w:rsidRDefault="006725B6" w:rsidP="006725B6">
      <w:pPr>
        <w:autoSpaceDE w:val="0"/>
        <w:autoSpaceDN w:val="0"/>
        <w:adjustRightInd w:val="0"/>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Diuretic Medication Groupings</w:t>
      </w:r>
    </w:p>
    <w:p w:rsidR="006725B6" w:rsidRDefault="006725B6" w:rsidP="00F56AA3">
      <w:pPr>
        <w:autoSpaceDE w:val="0"/>
        <w:autoSpaceDN w:val="0"/>
        <w:adjustRightInd w:val="0"/>
        <w:spacing w:after="0" w:line="240" w:lineRule="auto"/>
        <w:rPr>
          <w:rFonts w:ascii="Arial" w:hAnsi="Arial" w:cs="Arial"/>
          <w:color w:val="000000"/>
          <w:sz w:val="24"/>
          <w:szCs w:val="24"/>
          <w:shd w:val="clear" w:color="auto" w:fill="FFFFFF"/>
        </w:rPr>
      </w:pPr>
    </w:p>
    <w:p w:rsidR="000F48A3" w:rsidRDefault="006725B6" w:rsidP="00F56AA3">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116EE3">
        <w:rPr>
          <w:rFonts w:ascii="Arial" w:hAnsi="Arial" w:cs="Arial"/>
          <w:color w:val="000000" w:themeColor="text1"/>
          <w:sz w:val="24"/>
          <w:szCs w:val="24"/>
          <w:shd w:val="clear" w:color="auto" w:fill="FFFFFF"/>
        </w:rPr>
        <w:t>a)loop</w:t>
      </w:r>
      <w:proofErr w:type="gramEnd"/>
      <w:r w:rsidRPr="00116EE3">
        <w:rPr>
          <w:rFonts w:ascii="Arial" w:hAnsi="Arial" w:cs="Arial"/>
          <w:color w:val="000000" w:themeColor="text1"/>
          <w:sz w:val="24"/>
          <w:szCs w:val="24"/>
          <w:shd w:val="clear" w:color="auto" w:fill="FFFFFF"/>
        </w:rPr>
        <w:t xml:space="preserve"> diuretics</w:t>
      </w:r>
    </w:p>
    <w:p w:rsidR="00116EE3" w:rsidRPr="00116EE3" w:rsidRDefault="00116EE3" w:rsidP="00F56AA3">
      <w:pPr>
        <w:autoSpaceDE w:val="0"/>
        <w:autoSpaceDN w:val="0"/>
        <w:adjustRightInd w:val="0"/>
        <w:spacing w:after="0" w:line="240" w:lineRule="auto"/>
        <w:rPr>
          <w:rFonts w:ascii="Arial" w:hAnsi="Arial" w:cs="Arial"/>
          <w:color w:val="000000" w:themeColor="text1"/>
          <w:sz w:val="24"/>
          <w:szCs w:val="24"/>
          <w:shd w:val="clear" w:color="auto" w:fill="FFFFFF"/>
        </w:rPr>
      </w:pPr>
    </w:p>
    <w:p w:rsidR="006725B6" w:rsidRPr="00116EE3" w:rsidRDefault="006725B6" w:rsidP="00F56AA3">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116EE3">
        <w:rPr>
          <w:rFonts w:ascii="Arial" w:hAnsi="Arial" w:cs="Arial"/>
          <w:color w:val="000000" w:themeColor="text1"/>
          <w:sz w:val="24"/>
          <w:szCs w:val="24"/>
          <w:shd w:val="clear" w:color="auto" w:fill="FFFFFF"/>
        </w:rPr>
        <w:t>b)potassium</w:t>
      </w:r>
      <w:proofErr w:type="gramEnd"/>
      <w:r w:rsidRPr="00116EE3">
        <w:rPr>
          <w:rFonts w:ascii="Arial" w:hAnsi="Arial" w:cs="Arial"/>
          <w:color w:val="000000" w:themeColor="text1"/>
          <w:sz w:val="24"/>
          <w:szCs w:val="24"/>
          <w:shd w:val="clear" w:color="auto" w:fill="FFFFFF"/>
        </w:rPr>
        <w:t>-sparing diuretics</w:t>
      </w:r>
    </w:p>
    <w:p w:rsidR="006725B6" w:rsidRPr="00116EE3" w:rsidRDefault="006725B6" w:rsidP="00F56AA3">
      <w:pPr>
        <w:autoSpaceDE w:val="0"/>
        <w:autoSpaceDN w:val="0"/>
        <w:adjustRightInd w:val="0"/>
        <w:spacing w:after="0" w:line="240" w:lineRule="auto"/>
        <w:rPr>
          <w:rFonts w:ascii="Arial" w:hAnsi="Arial" w:cs="Arial"/>
          <w:color w:val="000000" w:themeColor="text1"/>
          <w:sz w:val="24"/>
          <w:szCs w:val="24"/>
          <w:shd w:val="clear" w:color="auto" w:fill="FFFFFF"/>
        </w:rPr>
      </w:pPr>
    </w:p>
    <w:p w:rsidR="006725B6" w:rsidRPr="00116EE3" w:rsidRDefault="006725B6" w:rsidP="006725B6">
      <w:pPr>
        <w:autoSpaceDE w:val="0"/>
        <w:autoSpaceDN w:val="0"/>
        <w:adjustRightInd w:val="0"/>
        <w:spacing w:after="0" w:line="240" w:lineRule="auto"/>
        <w:rPr>
          <w:rFonts w:ascii="Arial" w:hAnsi="Arial" w:cs="Arial"/>
          <w:color w:val="000000" w:themeColor="text1"/>
          <w:sz w:val="24"/>
          <w:szCs w:val="24"/>
          <w:shd w:val="clear" w:color="auto" w:fill="FFFFFF"/>
        </w:rPr>
      </w:pPr>
      <w:r w:rsidRPr="00116EE3">
        <w:rPr>
          <w:rFonts w:ascii="Arial" w:hAnsi="Arial" w:cs="Arial"/>
          <w:color w:val="000000" w:themeColor="text1"/>
          <w:sz w:val="24"/>
          <w:szCs w:val="24"/>
          <w:shd w:val="clear" w:color="auto" w:fill="FFFFFF"/>
        </w:rPr>
        <w:t>c)diuretic combinations, diuretics--</w:t>
      </w:r>
      <w:proofErr w:type="spellStart"/>
      <w:r w:rsidRPr="00116EE3">
        <w:rPr>
          <w:rFonts w:ascii="Arial" w:hAnsi="Arial" w:cs="Arial"/>
          <w:color w:val="000000" w:themeColor="text1"/>
          <w:sz w:val="24"/>
          <w:szCs w:val="24"/>
          <w:shd w:val="clear" w:color="auto" w:fill="FFFFFF"/>
        </w:rPr>
        <w:t>misc</w:t>
      </w:r>
      <w:proofErr w:type="spellEnd"/>
      <w:r w:rsidRPr="00116EE3">
        <w:rPr>
          <w:rFonts w:ascii="Arial" w:hAnsi="Arial" w:cs="Arial"/>
          <w:color w:val="000000" w:themeColor="text1"/>
          <w:sz w:val="24"/>
          <w:szCs w:val="24"/>
          <w:shd w:val="clear" w:color="auto" w:fill="FFFFFF"/>
        </w:rPr>
        <w:t xml:space="preserve">, thiazide and thiazide-like diuretics, ACE inhibitors &amp; thiazide/thiazide-like, beta blocker &amp; thiazide combinations, arb/ca channel blocker/thiazides, ARB &amp; thiazide/thiazide-like, central &amp; thiazide/thiazide-like combination, vasodilators/thiazide combinations, direct renin inhibitors &amp; thiazide/thiazide-like combination, direct renin inhibitors/ca channel blocker/thiazide comb, </w:t>
      </w:r>
      <w:proofErr w:type="spellStart"/>
      <w:r w:rsidRPr="00116EE3">
        <w:rPr>
          <w:rFonts w:ascii="Arial" w:hAnsi="Arial" w:cs="Arial"/>
          <w:color w:val="000000" w:themeColor="text1"/>
          <w:sz w:val="24"/>
          <w:szCs w:val="24"/>
          <w:shd w:val="clear" w:color="auto" w:fill="FFFFFF"/>
        </w:rPr>
        <w:t>hydroflumethiazide</w:t>
      </w:r>
      <w:proofErr w:type="spellEnd"/>
    </w:p>
    <w:p w:rsidR="006725B6" w:rsidRPr="00116EE3" w:rsidRDefault="006725B6" w:rsidP="006725B6">
      <w:pPr>
        <w:autoSpaceDE w:val="0"/>
        <w:autoSpaceDN w:val="0"/>
        <w:adjustRightInd w:val="0"/>
        <w:spacing w:after="0" w:line="240" w:lineRule="auto"/>
        <w:rPr>
          <w:rFonts w:ascii="Arial" w:hAnsi="Arial" w:cs="Arial"/>
          <w:color w:val="000000" w:themeColor="text1"/>
          <w:sz w:val="24"/>
          <w:szCs w:val="24"/>
          <w:shd w:val="clear" w:color="auto" w:fill="FFFFFF"/>
        </w:rPr>
      </w:pPr>
    </w:p>
    <w:p w:rsidR="006725B6" w:rsidRDefault="006725B6" w:rsidP="006725B6">
      <w:pPr>
        <w:autoSpaceDE w:val="0"/>
        <w:autoSpaceDN w:val="0"/>
        <w:adjustRightInd w:val="0"/>
        <w:spacing w:after="0" w:line="240" w:lineRule="auto"/>
        <w:rPr>
          <w:rFonts w:ascii="Arial" w:hAnsi="Arial" w:cs="Arial"/>
          <w:color w:val="000000" w:themeColor="text1"/>
          <w:sz w:val="24"/>
          <w:szCs w:val="24"/>
          <w:shd w:val="clear" w:color="auto" w:fill="FFFFFF"/>
        </w:rPr>
      </w:pPr>
      <w:r w:rsidRPr="00116EE3">
        <w:rPr>
          <w:rFonts w:ascii="Arial" w:hAnsi="Arial" w:cs="Arial"/>
          <w:color w:val="000000" w:themeColor="text1"/>
          <w:sz w:val="24"/>
          <w:szCs w:val="24"/>
          <w:shd w:val="clear" w:color="auto" w:fill="FFFFFF"/>
        </w:rPr>
        <w:t>d) thiazide-like diuretics</w:t>
      </w:r>
    </w:p>
    <w:p w:rsidR="00C55ADE" w:rsidRDefault="00C55ADE" w:rsidP="006725B6">
      <w:pPr>
        <w:autoSpaceDE w:val="0"/>
        <w:autoSpaceDN w:val="0"/>
        <w:adjustRightInd w:val="0"/>
        <w:spacing w:after="0" w:line="240" w:lineRule="auto"/>
        <w:rPr>
          <w:rFonts w:ascii="Arial" w:hAnsi="Arial" w:cs="Arial"/>
          <w:color w:val="000000" w:themeColor="text1"/>
          <w:sz w:val="24"/>
          <w:szCs w:val="24"/>
          <w:shd w:val="clear" w:color="auto" w:fill="FFFFFF"/>
        </w:rPr>
      </w:pPr>
    </w:p>
    <w:p w:rsidR="00C55ADE" w:rsidRDefault="00C55ADE" w:rsidP="006725B6">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CHD Incidents are defined as the following</w:t>
      </w:r>
      <w:r w:rsidR="003D1BC8">
        <w:rPr>
          <w:rFonts w:ascii="Arial" w:hAnsi="Arial" w:cs="Arial"/>
          <w:color w:val="000000" w:themeColor="text1"/>
          <w:sz w:val="24"/>
          <w:szCs w:val="24"/>
          <w:shd w:val="clear" w:color="auto" w:fill="FFFFFF"/>
        </w:rPr>
        <w:t>:</w:t>
      </w:r>
    </w:p>
    <w:p w:rsidR="00C55ADE" w:rsidRDefault="00C55ADE" w:rsidP="006725B6">
      <w:pPr>
        <w:autoSpaceDE w:val="0"/>
        <w:autoSpaceDN w:val="0"/>
        <w:adjustRightInd w:val="0"/>
        <w:spacing w:after="0" w:line="240" w:lineRule="auto"/>
        <w:rPr>
          <w:rFonts w:ascii="Arial" w:hAnsi="Arial" w:cs="Arial"/>
          <w:color w:val="000000" w:themeColor="text1"/>
          <w:sz w:val="24"/>
          <w:szCs w:val="24"/>
          <w:shd w:val="clear" w:color="auto" w:fill="FFFFFF"/>
        </w:rPr>
      </w:pPr>
    </w:p>
    <w:p w:rsidR="00C55ADE" w:rsidRPr="00C55ADE" w:rsidRDefault="003D1BC8" w:rsidP="00C55ADE">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sidR="00C55ADE" w:rsidRPr="00C55ADE">
        <w:rPr>
          <w:rFonts w:ascii="Arial" w:hAnsi="Arial" w:cs="Arial"/>
          <w:color w:val="000000" w:themeColor="text1"/>
          <w:sz w:val="24"/>
          <w:szCs w:val="24"/>
          <w:shd w:val="clear" w:color="auto" w:fill="FFFFFF"/>
        </w:rPr>
        <w:t>Cardiac Pro</w:t>
      </w:r>
      <w:r w:rsidR="00C55ADE">
        <w:rPr>
          <w:rFonts w:ascii="Arial" w:hAnsi="Arial" w:cs="Arial"/>
          <w:color w:val="000000" w:themeColor="text1"/>
          <w:sz w:val="24"/>
          <w:szCs w:val="24"/>
          <w:shd w:val="clear" w:color="auto" w:fill="FFFFFF"/>
        </w:rPr>
        <w:t>cedure</w:t>
      </w:r>
      <w:r w:rsidR="00C55ADE" w:rsidRPr="00C55ADE">
        <w:rPr>
          <w:rFonts w:ascii="Arial" w:hAnsi="Arial" w:cs="Arial"/>
          <w:color w:val="000000" w:themeColor="text1"/>
          <w:sz w:val="24"/>
          <w:szCs w:val="24"/>
          <w:shd w:val="clear" w:color="auto" w:fill="FFFFFF"/>
        </w:rPr>
        <w:t>, if event was a cardiac procedure</w:t>
      </w:r>
    </w:p>
    <w:p w:rsidR="00C55ADE" w:rsidRPr="00C55ADE" w:rsidRDefault="003D1BC8" w:rsidP="00C55ADE">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sidR="00C55ADE" w:rsidRPr="00C55ADE">
        <w:rPr>
          <w:rFonts w:ascii="Arial" w:hAnsi="Arial" w:cs="Arial"/>
          <w:color w:val="000000" w:themeColor="text1"/>
          <w:sz w:val="24"/>
          <w:szCs w:val="24"/>
          <w:shd w:val="clear" w:color="auto" w:fill="FFFFFF"/>
        </w:rPr>
        <w:t>CHD - Fata</w:t>
      </w:r>
      <w:r>
        <w:rPr>
          <w:rFonts w:ascii="Arial" w:hAnsi="Arial" w:cs="Arial"/>
          <w:color w:val="000000" w:themeColor="text1"/>
          <w:sz w:val="24"/>
          <w:szCs w:val="24"/>
          <w:shd w:val="clear" w:color="auto" w:fill="FFFFFF"/>
        </w:rPr>
        <w:t>l</w:t>
      </w:r>
      <w:r w:rsidR="00C55ADE" w:rsidRPr="00C55ADE">
        <w:rPr>
          <w:rFonts w:ascii="Arial" w:hAnsi="Arial" w:cs="Arial"/>
          <w:color w:val="000000" w:themeColor="text1"/>
          <w:sz w:val="24"/>
          <w:szCs w:val="24"/>
          <w:shd w:val="clear" w:color="auto" w:fill="FFFFFF"/>
        </w:rPr>
        <w:t>, if event was a fatal CHD</w:t>
      </w:r>
    </w:p>
    <w:p w:rsidR="00C55ADE" w:rsidRPr="00C55ADE" w:rsidRDefault="003D1BC8" w:rsidP="00C55ADE">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sidR="00C55ADE" w:rsidRPr="00C55ADE">
        <w:rPr>
          <w:rFonts w:ascii="Arial" w:hAnsi="Arial" w:cs="Arial"/>
          <w:color w:val="000000" w:themeColor="text1"/>
          <w:sz w:val="24"/>
          <w:szCs w:val="24"/>
          <w:shd w:val="clear" w:color="auto" w:fill="FFFFFF"/>
        </w:rPr>
        <w:t xml:space="preserve">CHD </w:t>
      </w:r>
      <w:r>
        <w:rPr>
          <w:rFonts w:ascii="Arial" w:hAnsi="Arial" w:cs="Arial"/>
          <w:color w:val="000000" w:themeColor="text1"/>
          <w:sz w:val="24"/>
          <w:szCs w:val="24"/>
          <w:shd w:val="clear" w:color="auto" w:fill="FFFFFF"/>
        </w:rPr>
        <w:t>–</w:t>
      </w:r>
      <w:r w:rsidR="00C55ADE" w:rsidRPr="00C55ADE">
        <w:rPr>
          <w:rFonts w:ascii="Arial" w:hAnsi="Arial" w:cs="Arial"/>
          <w:color w:val="000000" w:themeColor="text1"/>
          <w:sz w:val="24"/>
          <w:szCs w:val="24"/>
          <w:shd w:val="clear" w:color="auto" w:fill="FFFFFF"/>
        </w:rPr>
        <w:t xml:space="preserve"> MI</w:t>
      </w:r>
      <w:r>
        <w:rPr>
          <w:rFonts w:ascii="Arial" w:hAnsi="Arial" w:cs="Arial"/>
          <w:color w:val="000000" w:themeColor="text1"/>
          <w:sz w:val="24"/>
          <w:szCs w:val="24"/>
          <w:shd w:val="clear" w:color="auto" w:fill="FFFFFF"/>
        </w:rPr>
        <w:t>,</w:t>
      </w:r>
      <w:r w:rsidR="00C55ADE" w:rsidRPr="00C55ADE">
        <w:rPr>
          <w:rFonts w:ascii="Arial" w:hAnsi="Arial" w:cs="Arial"/>
          <w:color w:val="000000" w:themeColor="text1"/>
          <w:sz w:val="24"/>
          <w:szCs w:val="24"/>
          <w:shd w:val="clear" w:color="auto" w:fill="FFFFFF"/>
        </w:rPr>
        <w:t xml:space="preserve"> if event was a M</w:t>
      </w:r>
      <w:r>
        <w:rPr>
          <w:rFonts w:ascii="Arial" w:hAnsi="Arial" w:cs="Arial"/>
          <w:color w:val="000000" w:themeColor="text1"/>
          <w:sz w:val="24"/>
          <w:szCs w:val="24"/>
          <w:shd w:val="clear" w:color="auto" w:fill="FFFFFF"/>
        </w:rPr>
        <w:t>yocardial Infarction</w:t>
      </w:r>
    </w:p>
    <w:p w:rsidR="00C55ADE" w:rsidRPr="00C55ADE" w:rsidRDefault="003D1BC8" w:rsidP="00C55ADE">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sidR="00C55ADE" w:rsidRPr="00C55ADE">
        <w:rPr>
          <w:rFonts w:ascii="Arial" w:hAnsi="Arial" w:cs="Arial"/>
          <w:color w:val="000000" w:themeColor="text1"/>
          <w:sz w:val="24"/>
          <w:szCs w:val="24"/>
          <w:shd w:val="clear" w:color="auto" w:fill="FFFFFF"/>
        </w:rPr>
        <w:t xml:space="preserve">Previous CHD Hx, if </w:t>
      </w:r>
      <w:r>
        <w:rPr>
          <w:rFonts w:ascii="Arial" w:hAnsi="Arial" w:cs="Arial"/>
          <w:color w:val="000000" w:themeColor="text1"/>
          <w:sz w:val="24"/>
          <w:szCs w:val="24"/>
          <w:shd w:val="clear" w:color="auto" w:fill="FFFFFF"/>
        </w:rPr>
        <w:t xml:space="preserve">there was </w:t>
      </w:r>
      <w:r w:rsidR="00C55ADE" w:rsidRPr="00C55ADE">
        <w:rPr>
          <w:rFonts w:ascii="Arial" w:hAnsi="Arial" w:cs="Arial"/>
          <w:color w:val="000000" w:themeColor="text1"/>
          <w:sz w:val="24"/>
          <w:szCs w:val="24"/>
          <w:shd w:val="clear" w:color="auto" w:fill="FFFFFF"/>
        </w:rPr>
        <w:t>previous CHD history</w:t>
      </w:r>
    </w:p>
    <w:p w:rsidR="00C55ADE" w:rsidRPr="00C55ADE" w:rsidRDefault="003D1BC8" w:rsidP="00C55ADE">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Censored, if </w:t>
      </w:r>
      <w:proofErr w:type="spellStart"/>
      <w:r w:rsidR="00C55ADE" w:rsidRPr="00C55ADE">
        <w:rPr>
          <w:rFonts w:ascii="Arial" w:hAnsi="Arial" w:cs="Arial"/>
          <w:color w:val="000000" w:themeColor="text1"/>
          <w:sz w:val="24"/>
          <w:szCs w:val="24"/>
          <w:shd w:val="clear" w:color="auto" w:fill="FFFFFF"/>
        </w:rPr>
        <w:t>Cenosred</w:t>
      </w:r>
      <w:proofErr w:type="spellEnd"/>
      <w:r w:rsidR="00C55ADE" w:rsidRPr="00C55ADE">
        <w:rPr>
          <w:rFonts w:ascii="Arial" w:hAnsi="Arial" w:cs="Arial"/>
          <w:color w:val="000000" w:themeColor="text1"/>
          <w:sz w:val="24"/>
          <w:szCs w:val="24"/>
          <w:shd w:val="clear" w:color="auto" w:fill="FFFFFF"/>
        </w:rPr>
        <w:t xml:space="preserve"> at administrative cut-off date</w:t>
      </w:r>
    </w:p>
    <w:p w:rsidR="00C55ADE" w:rsidRPr="00C55ADE" w:rsidRDefault="003D1BC8" w:rsidP="00C55ADE">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Refused</w:t>
      </w:r>
      <w:r w:rsidR="00C55ADE" w:rsidRPr="00C55ADE">
        <w:rPr>
          <w:rFonts w:ascii="Arial" w:hAnsi="Arial" w:cs="Arial"/>
          <w:color w:val="000000" w:themeColor="text1"/>
          <w:sz w:val="24"/>
          <w:szCs w:val="24"/>
          <w:shd w:val="clear" w:color="auto" w:fill="FFFFFF"/>
        </w:rPr>
        <w:t xml:space="preserve">, if refused medical record review at </w:t>
      </w:r>
      <w:r>
        <w:rPr>
          <w:rFonts w:ascii="Arial" w:hAnsi="Arial" w:cs="Arial"/>
          <w:color w:val="000000" w:themeColor="text1"/>
          <w:sz w:val="24"/>
          <w:szCs w:val="24"/>
          <w:shd w:val="clear" w:color="auto" w:fill="FFFFFF"/>
        </w:rPr>
        <w:t>any of the three visits</w:t>
      </w:r>
    </w:p>
    <w:p w:rsidR="00A9428A" w:rsidRDefault="00A9428A" w:rsidP="00A66DBD">
      <w:pPr>
        <w:shd w:val="clear" w:color="auto" w:fill="FFFFFF"/>
        <w:spacing w:after="0" w:line="240" w:lineRule="auto"/>
        <w:rPr>
          <w:rFonts w:ascii="Calibri" w:eastAsia="Times New Roman" w:hAnsi="Calibri" w:cs="Calibri"/>
          <w:color w:val="000000"/>
          <w:sz w:val="24"/>
          <w:szCs w:val="24"/>
        </w:rPr>
      </w:pPr>
    </w:p>
    <w:p w:rsidR="00E73930" w:rsidRPr="000F48A3" w:rsidRDefault="00E73930" w:rsidP="00F56AA3">
      <w:pPr>
        <w:shd w:val="clear" w:color="auto" w:fill="FFFFFF"/>
        <w:spacing w:after="0" w:line="240" w:lineRule="auto"/>
        <w:rPr>
          <w:rFonts w:ascii="Arial" w:hAnsi="Arial" w:cs="Arial"/>
          <w:sz w:val="24"/>
          <w:szCs w:val="24"/>
        </w:rPr>
      </w:pPr>
    </w:p>
    <w:sectPr w:rsidR="00E73930" w:rsidRPr="000F4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3F20"/>
    <w:multiLevelType w:val="hybridMultilevel"/>
    <w:tmpl w:val="637E3E7C"/>
    <w:lvl w:ilvl="0" w:tplc="E1F87B5E">
      <w:start w:val="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95154"/>
    <w:multiLevelType w:val="hybridMultilevel"/>
    <w:tmpl w:val="2774160A"/>
    <w:lvl w:ilvl="0" w:tplc="8564D75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3F84C6A"/>
    <w:multiLevelType w:val="hybridMultilevel"/>
    <w:tmpl w:val="26E47152"/>
    <w:lvl w:ilvl="0" w:tplc="95AED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B5D40"/>
    <w:multiLevelType w:val="hybridMultilevel"/>
    <w:tmpl w:val="2A18508A"/>
    <w:lvl w:ilvl="0" w:tplc="872E681A">
      <w:start w:val="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1721D"/>
    <w:multiLevelType w:val="multilevel"/>
    <w:tmpl w:val="16A4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D51DA"/>
    <w:multiLevelType w:val="hybridMultilevel"/>
    <w:tmpl w:val="0C50AE6E"/>
    <w:lvl w:ilvl="0" w:tplc="44805B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30"/>
    <w:rsid w:val="0004782A"/>
    <w:rsid w:val="000F48A3"/>
    <w:rsid w:val="00116EE3"/>
    <w:rsid w:val="003D1BC8"/>
    <w:rsid w:val="004431DA"/>
    <w:rsid w:val="00447E23"/>
    <w:rsid w:val="00497EB6"/>
    <w:rsid w:val="006725B6"/>
    <w:rsid w:val="007E0FE7"/>
    <w:rsid w:val="008C0663"/>
    <w:rsid w:val="00A66DBD"/>
    <w:rsid w:val="00A9428A"/>
    <w:rsid w:val="00B86F67"/>
    <w:rsid w:val="00BC5602"/>
    <w:rsid w:val="00C55ADE"/>
    <w:rsid w:val="00C574BD"/>
    <w:rsid w:val="00E14DAF"/>
    <w:rsid w:val="00E73930"/>
    <w:rsid w:val="00F10AD0"/>
    <w:rsid w:val="00F5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E473"/>
  <w15:chartTrackingRefBased/>
  <w15:docId w15:val="{76FBE0CC-8C07-4B7E-A520-7929E0D6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9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4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9415">
      <w:bodyDiv w:val="1"/>
      <w:marLeft w:val="0"/>
      <w:marRight w:val="0"/>
      <w:marTop w:val="0"/>
      <w:marBottom w:val="0"/>
      <w:divBdr>
        <w:top w:val="none" w:sz="0" w:space="0" w:color="auto"/>
        <w:left w:val="none" w:sz="0" w:space="0" w:color="auto"/>
        <w:bottom w:val="none" w:sz="0" w:space="0" w:color="auto"/>
        <w:right w:val="none" w:sz="0" w:space="0" w:color="auto"/>
      </w:divBdr>
      <w:divsChild>
        <w:div w:id="1285965299">
          <w:marLeft w:val="0"/>
          <w:marRight w:val="0"/>
          <w:marTop w:val="0"/>
          <w:marBottom w:val="0"/>
          <w:divBdr>
            <w:top w:val="none" w:sz="0" w:space="0" w:color="auto"/>
            <w:left w:val="none" w:sz="0" w:space="0" w:color="auto"/>
            <w:bottom w:val="none" w:sz="0" w:space="0" w:color="auto"/>
            <w:right w:val="none" w:sz="0" w:space="0" w:color="auto"/>
          </w:divBdr>
        </w:div>
      </w:divsChild>
    </w:div>
    <w:div w:id="414939502">
      <w:bodyDiv w:val="1"/>
      <w:marLeft w:val="0"/>
      <w:marRight w:val="0"/>
      <w:marTop w:val="0"/>
      <w:marBottom w:val="0"/>
      <w:divBdr>
        <w:top w:val="none" w:sz="0" w:space="0" w:color="auto"/>
        <w:left w:val="none" w:sz="0" w:space="0" w:color="auto"/>
        <w:bottom w:val="none" w:sz="0" w:space="0" w:color="auto"/>
        <w:right w:val="none" w:sz="0" w:space="0" w:color="auto"/>
      </w:divBdr>
      <w:divsChild>
        <w:div w:id="1923952604">
          <w:marLeft w:val="0"/>
          <w:marRight w:val="0"/>
          <w:marTop w:val="0"/>
          <w:marBottom w:val="0"/>
          <w:divBdr>
            <w:top w:val="none" w:sz="0" w:space="0" w:color="auto"/>
            <w:left w:val="none" w:sz="0" w:space="0" w:color="auto"/>
            <w:bottom w:val="none" w:sz="0" w:space="0" w:color="auto"/>
            <w:right w:val="none" w:sz="0" w:space="0" w:color="auto"/>
          </w:divBdr>
        </w:div>
      </w:divsChild>
    </w:div>
    <w:div w:id="1462727302">
      <w:bodyDiv w:val="1"/>
      <w:marLeft w:val="0"/>
      <w:marRight w:val="0"/>
      <w:marTop w:val="0"/>
      <w:marBottom w:val="0"/>
      <w:divBdr>
        <w:top w:val="none" w:sz="0" w:space="0" w:color="auto"/>
        <w:left w:val="none" w:sz="0" w:space="0" w:color="auto"/>
        <w:bottom w:val="none" w:sz="0" w:space="0" w:color="auto"/>
        <w:right w:val="none" w:sz="0" w:space="0" w:color="auto"/>
      </w:divBdr>
    </w:div>
    <w:div w:id="1696691696">
      <w:bodyDiv w:val="1"/>
      <w:marLeft w:val="0"/>
      <w:marRight w:val="0"/>
      <w:marTop w:val="0"/>
      <w:marBottom w:val="0"/>
      <w:divBdr>
        <w:top w:val="none" w:sz="0" w:space="0" w:color="auto"/>
        <w:left w:val="none" w:sz="0" w:space="0" w:color="auto"/>
        <w:bottom w:val="none" w:sz="0" w:space="0" w:color="auto"/>
        <w:right w:val="none" w:sz="0" w:space="0" w:color="auto"/>
      </w:divBdr>
    </w:div>
    <w:div w:id="2078478580">
      <w:bodyDiv w:val="1"/>
      <w:marLeft w:val="0"/>
      <w:marRight w:val="0"/>
      <w:marTop w:val="0"/>
      <w:marBottom w:val="0"/>
      <w:divBdr>
        <w:top w:val="none" w:sz="0" w:space="0" w:color="auto"/>
        <w:left w:val="none" w:sz="0" w:space="0" w:color="auto"/>
        <w:bottom w:val="none" w:sz="0" w:space="0" w:color="auto"/>
        <w:right w:val="none" w:sz="0" w:space="0" w:color="auto"/>
      </w:divBdr>
      <w:divsChild>
        <w:div w:id="1017123527">
          <w:marLeft w:val="0"/>
          <w:marRight w:val="0"/>
          <w:marTop w:val="0"/>
          <w:marBottom w:val="0"/>
          <w:divBdr>
            <w:top w:val="none" w:sz="0" w:space="0" w:color="auto"/>
            <w:left w:val="none" w:sz="0" w:space="0" w:color="auto"/>
            <w:bottom w:val="none" w:sz="0" w:space="0" w:color="auto"/>
            <w:right w:val="none" w:sz="0" w:space="0" w:color="auto"/>
          </w:divBdr>
          <w:divsChild>
            <w:div w:id="524175540">
              <w:marLeft w:val="0"/>
              <w:marRight w:val="0"/>
              <w:marTop w:val="0"/>
              <w:marBottom w:val="0"/>
              <w:divBdr>
                <w:top w:val="none" w:sz="0" w:space="0" w:color="auto"/>
                <w:left w:val="none" w:sz="0" w:space="0" w:color="auto"/>
                <w:bottom w:val="none" w:sz="0" w:space="0" w:color="auto"/>
                <w:right w:val="none" w:sz="0" w:space="0" w:color="auto"/>
              </w:divBdr>
            </w:div>
          </w:divsChild>
        </w:div>
        <w:div w:id="1927811383">
          <w:marLeft w:val="0"/>
          <w:marRight w:val="0"/>
          <w:marTop w:val="0"/>
          <w:marBottom w:val="0"/>
          <w:divBdr>
            <w:top w:val="none" w:sz="0" w:space="0" w:color="auto"/>
            <w:left w:val="none" w:sz="0" w:space="0" w:color="auto"/>
            <w:bottom w:val="none" w:sz="0" w:space="0" w:color="auto"/>
            <w:right w:val="none" w:sz="0" w:space="0" w:color="auto"/>
          </w:divBdr>
        </w:div>
        <w:div w:id="875236296">
          <w:marLeft w:val="0"/>
          <w:marRight w:val="0"/>
          <w:marTop w:val="0"/>
          <w:marBottom w:val="0"/>
          <w:divBdr>
            <w:top w:val="none" w:sz="0" w:space="0" w:color="auto"/>
            <w:left w:val="none" w:sz="0" w:space="0" w:color="auto"/>
            <w:bottom w:val="none" w:sz="0" w:space="0" w:color="auto"/>
            <w:right w:val="none" w:sz="0" w:space="0" w:color="auto"/>
          </w:divBdr>
        </w:div>
      </w:divsChild>
    </w:div>
    <w:div w:id="21412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Litkowski, Elizabeth</dc:creator>
  <cp:keywords/>
  <dc:description/>
  <cp:lastModifiedBy>Litkowski, Elizabeth</cp:lastModifiedBy>
  <cp:revision>7</cp:revision>
  <dcterms:created xsi:type="dcterms:W3CDTF">2019-06-26T12:53:00Z</dcterms:created>
  <dcterms:modified xsi:type="dcterms:W3CDTF">2019-06-28T19:18:00Z</dcterms:modified>
</cp:coreProperties>
</file>