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84667" w14:textId="77777777" w:rsidR="00F70F9E" w:rsidRPr="00031C44" w:rsidRDefault="00F70F9E" w:rsidP="00F70F9E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/>
        </w:rPr>
        <w:t xml:space="preserve">Supplemental material to </w:t>
      </w:r>
      <w:r w:rsidRPr="00031C44">
        <w:rPr>
          <w:rFonts w:ascii="Times New Roman" w:hAnsi="Times New Roman" w:cs="Times New Roman"/>
          <w:color w:val="000000"/>
        </w:rPr>
        <w:t xml:space="preserve">Retribution as hierarchy regulation: Hierarchy preferences moderate the effect of offender </w:t>
      </w:r>
      <w:r w:rsidRPr="00031C44">
        <w:rPr>
          <w:rFonts w:ascii="Times New Roman" w:hAnsi="Times New Roman" w:cs="Times New Roman"/>
          <w:color w:val="000000" w:themeColor="text1"/>
        </w:rPr>
        <w:t>socioeconomic status on support for retribution</w:t>
      </w:r>
    </w:p>
    <w:p w14:paraId="3221C0ED" w14:textId="77777777" w:rsidR="00F70F9E" w:rsidRDefault="00F70F9E" w:rsidP="00F70F9E">
      <w:pPr>
        <w:spacing w:line="480" w:lineRule="auto"/>
        <w:jc w:val="center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Exploratory Factor Analysis</w:t>
      </w:r>
    </w:p>
    <w:p w14:paraId="598533FD" w14:textId="5591F49F" w:rsidR="00F70F9E" w:rsidRPr="00F70F9E" w:rsidRDefault="00F70F9E" w:rsidP="00F70F9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This supplement 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is associated with the paper </w:t>
      </w:r>
      <w:r w:rsidR="00AE6D12">
        <w:rPr>
          <w:rFonts w:ascii="Times New Roman" w:hAnsi="Times New Roman" w:cs="Times New Roman"/>
          <w:color w:val="212121"/>
          <w:shd w:val="clear" w:color="auto" w:fill="FFFFFF"/>
        </w:rPr>
        <w:t>“</w:t>
      </w:r>
      <w:r w:rsidRPr="00031C44">
        <w:rPr>
          <w:rFonts w:ascii="Times New Roman" w:hAnsi="Times New Roman" w:cs="Times New Roman"/>
          <w:color w:val="000000"/>
        </w:rPr>
        <w:t xml:space="preserve">Retribution as hierarchy regulation: Hierarchy preferences moderate the effect of offender </w:t>
      </w:r>
      <w:r w:rsidRPr="00031C44">
        <w:rPr>
          <w:rFonts w:ascii="Times New Roman" w:hAnsi="Times New Roman" w:cs="Times New Roman"/>
          <w:color w:val="000000" w:themeColor="text1"/>
        </w:rPr>
        <w:t>socioeconomic status on support for retribution</w:t>
      </w:r>
      <w:r w:rsidR="00AE6D12"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. It 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examines the 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simple effects of Offender Status at high and low Social Dominance Orientation </w:t>
      </w:r>
      <w:r w:rsidR="00DF3E1B">
        <w:rPr>
          <w:rFonts w:ascii="Times New Roman" w:hAnsi="Times New Roman" w:cs="Times New Roman"/>
          <w:color w:val="212121"/>
          <w:shd w:val="clear" w:color="auto" w:fill="FFFFFF"/>
        </w:rPr>
        <w:t xml:space="preserve">(SDO) </w:t>
      </w:r>
      <w:r>
        <w:rPr>
          <w:rFonts w:ascii="Times New Roman" w:hAnsi="Times New Roman" w:cs="Times New Roman"/>
          <w:color w:val="212121"/>
          <w:shd w:val="clear" w:color="auto" w:fill="FFFFFF"/>
        </w:rPr>
        <w:t>on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FB4D51">
        <w:rPr>
          <w:rFonts w:ascii="Times New Roman" w:hAnsi="Times New Roman" w:cs="Times New Roman"/>
          <w:color w:val="212121"/>
          <w:shd w:val="clear" w:color="auto" w:fill="FFFFFF"/>
        </w:rPr>
        <w:t>Retribu</w:t>
      </w:r>
      <w:r>
        <w:rPr>
          <w:rFonts w:ascii="Times New Roman" w:hAnsi="Times New Roman" w:cs="Times New Roman"/>
          <w:color w:val="212121"/>
          <w:shd w:val="clear" w:color="auto" w:fill="FFFFFF"/>
        </w:rPr>
        <w:t>tive Justice Orientation.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E58D3">
        <w:rPr>
          <w:rFonts w:ascii="Times New Roman" w:hAnsi="Times New Roman" w:cs="Times New Roman"/>
        </w:rPr>
        <w:t>T</w:t>
      </w:r>
      <w:r w:rsidR="008E58D3">
        <w:rPr>
          <w:rFonts w:ascii="Times New Roman" w:hAnsi="Times New Roman" w:cs="Times New Roman"/>
        </w:rPr>
        <w:t>he main manuscript reports simple effects at one standard deviation above and below the mean of SDO</w:t>
      </w:r>
      <w:r w:rsidR="008E58D3">
        <w:rPr>
          <w:rFonts w:ascii="Times New Roman" w:hAnsi="Times New Roman" w:cs="Times New Roman"/>
        </w:rPr>
        <w:t>. However, b</w:t>
      </w:r>
      <w:r>
        <w:rPr>
          <w:rFonts w:ascii="Times New Roman" w:hAnsi="Times New Roman" w:cs="Times New Roman"/>
        </w:rPr>
        <w:t xml:space="preserve">ecause </w:t>
      </w:r>
      <w:r w:rsidR="00B3038F">
        <w:rPr>
          <w:rFonts w:ascii="Times New Roman" w:hAnsi="Times New Roman" w:cs="Times New Roman"/>
        </w:rPr>
        <w:t>each</w:t>
      </w:r>
      <w:r w:rsidRPr="00AE7634">
        <w:rPr>
          <w:rFonts w:ascii="Times New Roman" w:hAnsi="Times New Roman" w:cs="Times New Roman"/>
        </w:rPr>
        <w:t xml:space="preserve"> sample was relatively low in SDO, one standard deviation above the mean represented people who were not actually scoring above the midpoint on the scale.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</w:t>
      </w:r>
      <w:r w:rsidRPr="00AE7634">
        <w:rPr>
          <w:rFonts w:ascii="Times New Roman" w:hAnsi="Times New Roman"/>
        </w:rPr>
        <w:t xml:space="preserve">To better test our hypotheses and represent truly low and truly high SDO, </w:t>
      </w:r>
      <w:r w:rsidR="00924CC0">
        <w:rPr>
          <w:rFonts w:ascii="Times New Roman" w:hAnsi="Times New Roman" w:cs="Times New Roman"/>
          <w:color w:val="222222"/>
          <w:shd w:val="clear" w:color="auto" w:fill="FFFFFF"/>
        </w:rPr>
        <w:t>we conducted additional analyses</w:t>
      </w:r>
      <w:r w:rsidR="00924CC0">
        <w:rPr>
          <w:rFonts w:ascii="Times New Roman" w:hAnsi="Times New Roman" w:cs="Times New Roman"/>
          <w:color w:val="000000"/>
        </w:rPr>
        <w:t xml:space="preserve"> defining high and low SDO in terms of high and low scores on the scale (1 and </w:t>
      </w:r>
      <w:r w:rsidR="00924CC0">
        <w:rPr>
          <w:rFonts w:ascii="Times New Roman" w:hAnsi="Times New Roman"/>
        </w:rPr>
        <w:t>7)</w:t>
      </w:r>
      <w:r w:rsidRPr="00AE7634">
        <w:rPr>
          <w:rFonts w:ascii="Times New Roman" w:hAnsi="Times New Roman"/>
        </w:rPr>
        <w:t>.</w:t>
      </w:r>
    </w:p>
    <w:p w14:paraId="553AF941" w14:textId="77777777" w:rsidR="00540BC9" w:rsidRDefault="00540BC9" w:rsidP="00301EC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1</w:t>
      </w:r>
    </w:p>
    <w:p w14:paraId="2BEA968E" w14:textId="3AF4CE55" w:rsidR="00FE6079" w:rsidRPr="00FE6079" w:rsidRDefault="00540BC9" w:rsidP="00FE6079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 w:rsidRPr="00AE7634">
        <w:rPr>
          <w:rFonts w:ascii="Times New Roman" w:hAnsi="Times New Roman"/>
        </w:rPr>
        <w:t xml:space="preserve">At a score of 1 on SDO, greater Offender Status produced greater RJO, </w:t>
      </w:r>
      <w:r w:rsidRPr="00AE7634">
        <w:rPr>
          <w:rFonts w:ascii="Times New Roman" w:hAnsi="Times New Roman"/>
          <w:i/>
          <w:iCs/>
        </w:rPr>
        <w:t>b</w:t>
      </w:r>
      <w:r w:rsidRPr="00AE7634">
        <w:rPr>
          <w:rFonts w:ascii="Times New Roman" w:hAnsi="Times New Roman"/>
        </w:rPr>
        <w:t xml:space="preserve"> = 0.</w:t>
      </w:r>
      <w:r>
        <w:rPr>
          <w:rFonts w:ascii="Times New Roman" w:hAnsi="Times New Roman"/>
        </w:rPr>
        <w:t>10 (95% CI = 0.02, 0.17</w:t>
      </w:r>
      <w:r w:rsidRPr="00AE7634">
        <w:rPr>
          <w:rFonts w:ascii="Times New Roman" w:hAnsi="Times New Roman"/>
        </w:rPr>
        <w:t>), β = .</w:t>
      </w:r>
      <w:r>
        <w:rPr>
          <w:rFonts w:ascii="Times New Roman" w:hAnsi="Times New Roman"/>
        </w:rPr>
        <w:t>15</w:t>
      </w:r>
      <w:r w:rsidRPr="00AE7634">
        <w:rPr>
          <w:rFonts w:ascii="Times New Roman" w:hAnsi="Times New Roman"/>
        </w:rPr>
        <w:t xml:space="preserve">, </w:t>
      </w:r>
      <w:r w:rsidRPr="00AE7634">
        <w:rPr>
          <w:rFonts w:ascii="Times New Roman" w:hAnsi="Times New Roman"/>
          <w:i/>
          <w:iCs/>
        </w:rPr>
        <w:t xml:space="preserve">SE </w:t>
      </w:r>
      <w:r>
        <w:rPr>
          <w:rFonts w:ascii="Times New Roman" w:hAnsi="Times New Roman"/>
        </w:rPr>
        <w:t>= .04</w:t>
      </w:r>
      <w:r w:rsidRPr="00AE7634">
        <w:rPr>
          <w:rFonts w:ascii="Times New Roman" w:hAnsi="Times New Roman"/>
        </w:rPr>
        <w:t xml:space="preserve">, </w:t>
      </w:r>
      <w:r w:rsidRPr="00AE7634"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 xml:space="preserve"> = .0</w:t>
      </w:r>
      <w:r w:rsidRPr="00AE7634">
        <w:rPr>
          <w:rFonts w:ascii="Times New Roman" w:hAnsi="Times New Roman"/>
        </w:rPr>
        <w:t>1</w:t>
      </w:r>
      <w:r w:rsidR="003C00E7">
        <w:rPr>
          <w:rFonts w:ascii="Times New Roman" w:hAnsi="Times New Roman"/>
        </w:rPr>
        <w:t xml:space="preserve"> (see Figure 1)</w:t>
      </w:r>
      <w:r w:rsidRPr="00AE7634">
        <w:rPr>
          <w:rFonts w:ascii="Times New Roman" w:hAnsi="Times New Roman"/>
        </w:rPr>
        <w:t xml:space="preserve">. At a score of 7 on SDO, greater Offender Status produced lower RJO, </w:t>
      </w:r>
      <w:r w:rsidRPr="00AE7634"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</w:rPr>
        <w:t xml:space="preserve"> = -0.29 (95% CI = -.58, 0.01</w:t>
      </w:r>
      <w:r w:rsidRPr="00AE7634">
        <w:rPr>
          <w:rFonts w:ascii="Times New Roman" w:hAnsi="Times New Roman"/>
        </w:rPr>
        <w:t>), β</w:t>
      </w:r>
      <w:r>
        <w:rPr>
          <w:rFonts w:ascii="Times New Roman" w:hAnsi="Times New Roman"/>
        </w:rPr>
        <w:t xml:space="preserve"> = -.4</w:t>
      </w:r>
      <w:r w:rsidRPr="00AE7634">
        <w:rPr>
          <w:rFonts w:ascii="Times New Roman" w:hAnsi="Times New Roman"/>
        </w:rPr>
        <w:t xml:space="preserve">7, </w:t>
      </w:r>
      <w:r w:rsidRPr="00AE7634">
        <w:rPr>
          <w:rFonts w:ascii="Times New Roman" w:hAnsi="Times New Roman"/>
          <w:i/>
          <w:iCs/>
        </w:rPr>
        <w:t xml:space="preserve">SE </w:t>
      </w:r>
      <w:r w:rsidRPr="00AE7634">
        <w:rPr>
          <w:rFonts w:ascii="Times New Roman" w:hAnsi="Times New Roman"/>
        </w:rPr>
        <w:t xml:space="preserve">= .35, </w:t>
      </w:r>
      <w:r w:rsidRPr="00AE7634"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 xml:space="preserve"> = .046</w:t>
      </w:r>
      <w:r w:rsidRPr="00AE7634">
        <w:rPr>
          <w:rFonts w:ascii="Times New Roman" w:hAnsi="Times New Roman"/>
        </w:rPr>
        <w:t>.</w:t>
      </w:r>
      <w:r w:rsidR="00FE6079">
        <w:rPr>
          <w:rFonts w:ascii="Times New Roman" w:hAnsi="Times New Roman"/>
        </w:rPr>
        <w:t xml:space="preserve"> </w:t>
      </w:r>
      <w:r w:rsidR="00FE6079">
        <w:rPr>
          <w:rFonts w:ascii="Times New Roman" w:hAnsi="Times New Roman" w:cs="Times New Roman"/>
          <w:color w:val="000000"/>
        </w:rPr>
        <w:t xml:space="preserve">In other words, low-SDO participants scored higher on RJO for high-status offenders, and high-SDO participants scored high on RJO for low-status offenders. </w:t>
      </w:r>
    </w:p>
    <w:p w14:paraId="71D0DFAC" w14:textId="77777777" w:rsidR="00540BC9" w:rsidRDefault="00540BC9" w:rsidP="00301EC5">
      <w:pPr>
        <w:spacing w:line="48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Study 2</w:t>
      </w:r>
    </w:p>
    <w:p w14:paraId="7521CEEE" w14:textId="47E54869" w:rsidR="00540BC9" w:rsidRDefault="00540BC9" w:rsidP="00540BC9">
      <w:pPr>
        <w:spacing w:line="480" w:lineRule="auto"/>
        <w:ind w:firstLine="72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At a score of 1 on SDO, greater Offender Status produced greater RJO,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= 0.</w:t>
      </w:r>
      <w:r>
        <w:rPr>
          <w:rFonts w:ascii="Times New Roman" w:hAnsi="Times New Roman" w:cs="Times New Roman"/>
          <w:color w:val="222222"/>
          <w:shd w:val="clear" w:color="auto" w:fill="FFFFFF"/>
        </w:rPr>
        <w:t>69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(95% CI = </w:t>
      </w:r>
      <w:r>
        <w:rPr>
          <w:rFonts w:ascii="Times New Roman" w:hAnsi="Times New Roman" w:cs="Times New Roman"/>
          <w:color w:val="222222"/>
          <w:shd w:val="clear" w:color="auto" w:fill="FFFFFF"/>
        </w:rPr>
        <w:t>0.49, 0.89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), </w:t>
      </w:r>
      <w:r w:rsidRPr="00031C44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hd w:val="clear" w:color="auto" w:fill="FFFFFF"/>
        </w:rPr>
        <w:t>.34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SE </w:t>
      </w:r>
      <w:r>
        <w:rPr>
          <w:rFonts w:ascii="Times New Roman" w:hAnsi="Times New Roman" w:cs="Times New Roman"/>
          <w:color w:val="222222"/>
          <w:shd w:val="clear" w:color="auto" w:fill="FFFFFF"/>
        </w:rPr>
        <w:t>= .10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&lt; .001</w:t>
      </w:r>
      <w:r w:rsidR="003C00E7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C00E7">
        <w:rPr>
          <w:rFonts w:ascii="Times New Roman" w:hAnsi="Times New Roman"/>
        </w:rPr>
        <w:t xml:space="preserve">(see Figure </w:t>
      </w:r>
      <w:r w:rsidR="003C00E7">
        <w:rPr>
          <w:rFonts w:ascii="Times New Roman" w:hAnsi="Times New Roman"/>
        </w:rPr>
        <w:t>2</w:t>
      </w:r>
      <w:r w:rsidR="003C00E7">
        <w:rPr>
          <w:rFonts w:ascii="Times New Roman" w:hAnsi="Times New Roman"/>
        </w:rPr>
        <w:t>)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At a score of 7 on SDO, greater </w:t>
      </w: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Offender Status produced lower RJO,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hd w:val="clear" w:color="auto" w:fill="FFFFFF"/>
        </w:rPr>
        <w:t>-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>0.</w:t>
      </w:r>
      <w:r>
        <w:rPr>
          <w:rFonts w:ascii="Times New Roman" w:hAnsi="Times New Roman" w:cs="Times New Roman"/>
          <w:color w:val="222222"/>
          <w:shd w:val="clear" w:color="auto" w:fill="FFFFFF"/>
        </w:rPr>
        <w:t>77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(95% CI = </w:t>
      </w:r>
      <w:r>
        <w:rPr>
          <w:rFonts w:ascii="Times New Roman" w:hAnsi="Times New Roman" w:cs="Times New Roman"/>
          <w:color w:val="222222"/>
          <w:shd w:val="clear" w:color="auto" w:fill="FFFFFF"/>
        </w:rPr>
        <w:t>-1.44, -0.09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), </w:t>
      </w:r>
      <w:r w:rsidRPr="00031C44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hd w:val="clear" w:color="auto" w:fill="FFFFFF"/>
        </w:rPr>
        <w:t>-.37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SE </w:t>
      </w:r>
      <w:r>
        <w:rPr>
          <w:rFonts w:ascii="Times New Roman" w:hAnsi="Times New Roman" w:cs="Times New Roman"/>
          <w:color w:val="222222"/>
          <w:shd w:val="clear" w:color="auto" w:fill="FFFFFF"/>
        </w:rPr>
        <w:t>= .35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.03. </w:t>
      </w:r>
    </w:p>
    <w:p w14:paraId="50D6AC5A" w14:textId="11E647FC" w:rsidR="00540BC9" w:rsidRDefault="006F43AC" w:rsidP="00C3294A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other words,</w:t>
      </w:r>
      <w:r w:rsidR="00540BC9">
        <w:rPr>
          <w:rFonts w:ascii="Times New Roman" w:hAnsi="Times New Roman" w:cs="Times New Roman"/>
          <w:color w:val="000000"/>
        </w:rPr>
        <w:t xml:space="preserve"> </w:t>
      </w:r>
      <w:r w:rsidR="00FE6079">
        <w:rPr>
          <w:rFonts w:ascii="Times New Roman" w:hAnsi="Times New Roman" w:cs="Times New Roman"/>
          <w:color w:val="000000"/>
        </w:rPr>
        <w:t xml:space="preserve">as in Study 1, </w:t>
      </w:r>
      <w:r w:rsidR="00540BC9">
        <w:rPr>
          <w:rFonts w:ascii="Times New Roman" w:hAnsi="Times New Roman" w:cs="Times New Roman"/>
          <w:color w:val="000000"/>
        </w:rPr>
        <w:t xml:space="preserve">low-SDO participants scored higher on RJO for high-status offenders, and high-SDO participants scored high on RJO for low-status offenders. </w:t>
      </w:r>
    </w:p>
    <w:p w14:paraId="569EE3FE" w14:textId="77777777" w:rsidR="00540BC9" w:rsidRDefault="00540BC9" w:rsidP="00C3294A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Study 3</w:t>
      </w:r>
    </w:p>
    <w:p w14:paraId="289D654F" w14:textId="6FA897F4" w:rsidR="00540BC9" w:rsidRPr="00031C44" w:rsidRDefault="00540BC9" w:rsidP="00540BC9">
      <w:pPr>
        <w:spacing w:line="480" w:lineRule="auto"/>
        <w:ind w:firstLine="72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At a score of 1 on SDO, greater Offender Status produced greater RJO,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= 0.</w:t>
      </w:r>
      <w:r>
        <w:rPr>
          <w:rFonts w:ascii="Times New Roman" w:hAnsi="Times New Roman" w:cs="Times New Roman"/>
          <w:color w:val="222222"/>
          <w:shd w:val="clear" w:color="auto" w:fill="FFFFFF"/>
        </w:rPr>
        <w:t>75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(95% CI = </w:t>
      </w:r>
      <w:r>
        <w:rPr>
          <w:rFonts w:ascii="Times New Roman" w:hAnsi="Times New Roman" w:cs="Times New Roman"/>
          <w:color w:val="222222"/>
          <w:shd w:val="clear" w:color="auto" w:fill="FFFFFF"/>
        </w:rPr>
        <w:t>0.56, 0.94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), </w:t>
      </w:r>
      <w:r w:rsidRPr="00031C44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hd w:val="clear" w:color="auto" w:fill="FFFFFF"/>
        </w:rPr>
        <w:t>.36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SE </w:t>
      </w:r>
      <w:r>
        <w:rPr>
          <w:rFonts w:ascii="Times New Roman" w:hAnsi="Times New Roman" w:cs="Times New Roman"/>
          <w:color w:val="222222"/>
          <w:shd w:val="clear" w:color="auto" w:fill="FFFFFF"/>
        </w:rPr>
        <w:t>= .10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&lt; .001</w:t>
      </w:r>
      <w:r w:rsidR="003C00E7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C00E7">
        <w:rPr>
          <w:rFonts w:ascii="Times New Roman" w:hAnsi="Times New Roman"/>
        </w:rPr>
        <w:t xml:space="preserve">(see Figure </w:t>
      </w:r>
      <w:r w:rsidR="003C00E7">
        <w:rPr>
          <w:rFonts w:ascii="Times New Roman" w:hAnsi="Times New Roman"/>
        </w:rPr>
        <w:t>3</w:t>
      </w:r>
      <w:r w:rsidR="003C00E7">
        <w:rPr>
          <w:rFonts w:ascii="Times New Roman" w:hAnsi="Times New Roman"/>
        </w:rPr>
        <w:t>)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At a score of 7 on SDO, greater Offender Status produced lower RJO,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hd w:val="clear" w:color="auto" w:fill="FFFFFF"/>
        </w:rPr>
        <w:t>-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>0.</w:t>
      </w:r>
      <w:r>
        <w:rPr>
          <w:rFonts w:ascii="Times New Roman" w:hAnsi="Times New Roman" w:cs="Times New Roman"/>
          <w:color w:val="222222"/>
          <w:shd w:val="clear" w:color="auto" w:fill="FFFFFF"/>
        </w:rPr>
        <w:t>64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(95% CI = </w:t>
      </w:r>
      <w:r>
        <w:rPr>
          <w:rFonts w:ascii="Times New Roman" w:hAnsi="Times New Roman" w:cs="Times New Roman"/>
          <w:color w:val="222222"/>
          <w:shd w:val="clear" w:color="auto" w:fill="FFFFFF"/>
        </w:rPr>
        <w:t>-1.21, -0.07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), </w:t>
      </w:r>
      <w:r w:rsidRPr="00031C44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hd w:val="clear" w:color="auto" w:fill="FFFFFF"/>
        </w:rPr>
        <w:t>-.31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SE </w:t>
      </w:r>
      <w:r>
        <w:rPr>
          <w:rFonts w:ascii="Times New Roman" w:hAnsi="Times New Roman" w:cs="Times New Roman"/>
          <w:color w:val="222222"/>
          <w:shd w:val="clear" w:color="auto" w:fill="FFFFFF"/>
        </w:rPr>
        <w:t>= .29</w:t>
      </w:r>
      <w:r w:rsidRPr="00031C44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31C4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.03. </w:t>
      </w:r>
    </w:p>
    <w:p w14:paraId="0F225F86" w14:textId="62EDFD01" w:rsidR="00C26073" w:rsidRPr="002D1115" w:rsidRDefault="00540BC9" w:rsidP="002D1115">
      <w:pPr>
        <w:spacing w:line="480" w:lineRule="auto"/>
        <w:ind w:firstLine="720"/>
        <w:rPr>
          <w:rFonts w:ascii="Times New Roman" w:hAnsi="Times New Roman" w:cs="Times New Roman"/>
          <w:color w:val="222222"/>
          <w:shd w:val="clear" w:color="auto" w:fill="FFFFFF"/>
        </w:rPr>
      </w:pPr>
      <w:r w:rsidRPr="00031C44"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color w:val="000000"/>
        </w:rPr>
        <w:t>both</w:t>
      </w:r>
      <w:r w:rsidRPr="00031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studies</w:t>
      </w:r>
      <w:r w:rsidRPr="00031C44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low-SDO participants (scoring 1 on SDO) reported greater RJO for high-status offenders, and high-SDO participants (scoring 7 on SDO) reported greater RJO for low-status offenders. That same pattern of results was </w:t>
      </w:r>
      <w:r w:rsidR="00BF119A">
        <w:rPr>
          <w:rFonts w:ascii="Times New Roman" w:hAnsi="Times New Roman" w:cs="Times New Roman"/>
          <w:color w:val="000000"/>
        </w:rPr>
        <w:t>replicated in the current study.</w:t>
      </w:r>
    </w:p>
    <w:p w14:paraId="34B75486" w14:textId="2C6A93E7" w:rsidR="005C1FC0" w:rsidRPr="007722BF" w:rsidRDefault="007722BF" w:rsidP="002D1115">
      <w:pPr>
        <w:spacing w:line="480" w:lineRule="auto"/>
        <w:jc w:val="center"/>
        <w:rPr>
          <w:rFonts w:ascii="Times New Roman" w:hAnsi="Times New Roman" w:cs="Times New Roman"/>
        </w:rPr>
      </w:pPr>
      <w:r w:rsidRPr="007722BF">
        <w:rPr>
          <w:rFonts w:ascii="Times New Roman" w:hAnsi="Times New Roman" w:cs="Times New Roman"/>
        </w:rPr>
        <w:t>Meta-analysis</w:t>
      </w:r>
    </w:p>
    <w:p w14:paraId="704BF107" w14:textId="4E0601ED" w:rsidR="00046E16" w:rsidRDefault="007722BF" w:rsidP="00D244E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all three studies were designed to address the same hypotheses, but produced slightly different effect size estimates, we conducted a</w:t>
      </w:r>
      <w:r w:rsidRPr="00031C44">
        <w:rPr>
          <w:rFonts w:ascii="Times New Roman" w:hAnsi="Times New Roman" w:cs="Times New Roman"/>
        </w:rPr>
        <w:t xml:space="preserve"> meta-analysis </w:t>
      </w:r>
      <w:r>
        <w:rPr>
          <w:rFonts w:ascii="Times New Roman" w:hAnsi="Times New Roman" w:cs="Times New Roman"/>
        </w:rPr>
        <w:t>to</w:t>
      </w:r>
      <w:r w:rsidRPr="00031C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summarize</w:t>
      </w:r>
      <w:r w:rsidRPr="00031C44">
        <w:rPr>
          <w:rFonts w:ascii="Times New Roman" w:hAnsi="Times New Roman" w:cs="Times New Roman"/>
        </w:rPr>
        <w:t xml:space="preserve"> the findings</w:t>
      </w:r>
      <w:r>
        <w:rPr>
          <w:rFonts w:ascii="Times New Roman" w:hAnsi="Times New Roman" w:cs="Times New Roman"/>
        </w:rPr>
        <w:t xml:space="preserve"> with regard to high- and low-status offenders (Cooper, 2010; Card, 2011)</w:t>
      </w:r>
      <w:r w:rsidRPr="00031C4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</w:t>
      </w:r>
      <w:r w:rsidRPr="00031C44"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</w:rPr>
        <w:t xml:space="preserve"> all </w:t>
      </w:r>
      <w:r w:rsidRPr="00031C44">
        <w:rPr>
          <w:rFonts w:ascii="Times New Roman" w:hAnsi="Times New Roman" w:cs="Times New Roman"/>
        </w:rPr>
        <w:t>three studies</w:t>
      </w:r>
      <w:r>
        <w:rPr>
          <w:rFonts w:ascii="Times New Roman" w:hAnsi="Times New Roman" w:cs="Times New Roman"/>
        </w:rPr>
        <w:t>, partial correlations between hierarchy preferences and retributive justice orientation were combined. This meta-analysis</w:t>
      </w:r>
      <w:r w:rsidRPr="00031C44">
        <w:rPr>
          <w:rFonts w:ascii="Times New Roman" w:hAnsi="Times New Roman" w:cs="Times New Roman"/>
        </w:rPr>
        <w:t xml:space="preserve"> revealed</w:t>
      </w:r>
      <w:r>
        <w:rPr>
          <w:rFonts w:ascii="Times New Roman" w:hAnsi="Times New Roman" w:cs="Times New Roman"/>
        </w:rPr>
        <w:t>, firstly,</w:t>
      </w:r>
      <w:r w:rsidRPr="00031C44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significant interaction effect (pooled partial correlation </w:t>
      </w:r>
      <w:proofErr w:type="spellStart"/>
      <w:r w:rsidRPr="00D51B58">
        <w:rPr>
          <w:rFonts w:ascii="Times New Roman" w:hAnsi="Times New Roman" w:cs="Times New Roman"/>
          <w:i/>
        </w:rPr>
        <w:t>r</w:t>
      </w:r>
      <w:r w:rsidRPr="00D51B58"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= -.12, 95% CI = -.16, -.08) that was homogeneous across studies (Heterogeneity </w:t>
      </w:r>
      <w:r w:rsidRPr="007F4331">
        <w:rPr>
          <w:rFonts w:ascii="Times New Roman" w:hAnsi="Times New Roman" w:cs="Times New Roman"/>
          <w:bCs/>
          <w:i/>
          <w:iCs/>
        </w:rPr>
        <w:t>χ</w:t>
      </w:r>
      <w:r w:rsidRPr="007F4331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</w:rPr>
        <w:t xml:space="preserve"> = .12,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.94). A meta-analysis of the simple effects of offender status at high Social Dominance Orientation (SDO) showed a negative relationship such that lower offender status predicted greater Retributive Justice Orientation (RJO), </w:t>
      </w:r>
      <w:proofErr w:type="spellStart"/>
      <w:r w:rsidRPr="00D51B58">
        <w:rPr>
          <w:rFonts w:ascii="Times New Roman" w:hAnsi="Times New Roman" w:cs="Times New Roman"/>
          <w:i/>
        </w:rPr>
        <w:t>r</w:t>
      </w:r>
      <w:r w:rsidRPr="00D51B58"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= -.07, 95% CI = -.03, -.12, an effect that was also homogeneous across studies (Heterogeneity </w:t>
      </w:r>
      <w:r w:rsidRPr="007F4331">
        <w:rPr>
          <w:rFonts w:ascii="Times New Roman" w:hAnsi="Times New Roman" w:cs="Times New Roman"/>
          <w:bCs/>
          <w:i/>
          <w:iCs/>
        </w:rPr>
        <w:t>χ</w:t>
      </w:r>
      <w:r w:rsidRPr="007F4331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</w:rPr>
        <w:t xml:space="preserve"> = .05,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.97). Another meta-analysis, for low-SDO participants, showed that greater offender status predicted greater RJO, </w:t>
      </w:r>
      <w:proofErr w:type="spellStart"/>
      <w:r w:rsidRPr="00D51B58">
        <w:rPr>
          <w:rFonts w:ascii="Times New Roman" w:hAnsi="Times New Roman" w:cs="Times New Roman"/>
          <w:i/>
        </w:rPr>
        <w:t>r</w:t>
      </w:r>
      <w:r w:rsidRPr="00D51B58"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= .20, 95% CI = .13, .27, an effect that was also homogeneous across studies (Heterogeneity </w:t>
      </w:r>
      <w:r w:rsidRPr="007F4331">
        <w:rPr>
          <w:rFonts w:ascii="Times New Roman" w:hAnsi="Times New Roman" w:cs="Times New Roman"/>
          <w:bCs/>
          <w:i/>
          <w:iCs/>
        </w:rPr>
        <w:t>χ</w:t>
      </w:r>
      <w:r w:rsidRPr="007F4331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</w:rPr>
        <w:t xml:space="preserve"> = 5.71,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.06). </w:t>
      </w:r>
      <w:r w:rsidRPr="00031C44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ese</w:t>
      </w:r>
      <w:r w:rsidRPr="00031C44">
        <w:rPr>
          <w:rFonts w:ascii="Times New Roman" w:hAnsi="Times New Roman" w:cs="Times New Roman"/>
        </w:rPr>
        <w:t xml:space="preserve"> meta-analytic finding</w:t>
      </w:r>
      <w:r>
        <w:rPr>
          <w:rFonts w:ascii="Times New Roman" w:hAnsi="Times New Roman" w:cs="Times New Roman"/>
        </w:rPr>
        <w:t>s</w:t>
      </w:r>
      <w:r w:rsidRPr="00031C44">
        <w:rPr>
          <w:rFonts w:ascii="Times New Roman" w:hAnsi="Times New Roman" w:cs="Times New Roman"/>
        </w:rPr>
        <w:t xml:space="preserve"> echo those of all three individual studies, in which hierarchy preferences interact with offender status in predicting retributive justice orientation. </w:t>
      </w:r>
    </w:p>
    <w:p w14:paraId="5784C8CC" w14:textId="77777777" w:rsidR="00046E16" w:rsidRDefault="00046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8F0D82" w14:textId="65010915" w:rsidR="007722BF" w:rsidRDefault="00046E16" w:rsidP="00046E16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73C657CC" w14:textId="77777777" w:rsidR="00046E16" w:rsidRDefault="00046E16" w:rsidP="00046E16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proofErr w:type="gramStart"/>
      <w:r w:rsidRPr="009D657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Card, N. A. (2011).</w:t>
      </w:r>
      <w:proofErr w:type="gramEnd"/>
      <w:r w:rsidRPr="009D657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9D657C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Applied meta-analysis for social science research</w:t>
      </w:r>
      <w:r w:rsidRPr="009D657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9D657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Guilford Press.</w:t>
      </w:r>
    </w:p>
    <w:p w14:paraId="1B231FE7" w14:textId="77777777" w:rsidR="00046E16" w:rsidRPr="00DF79FA" w:rsidRDefault="00046E16" w:rsidP="00046E16">
      <w:pPr>
        <w:spacing w:line="480" w:lineRule="auto"/>
        <w:rPr>
          <w:rFonts w:ascii="Times New Roman" w:hAnsi="Times New Roman" w:cs="Times New Roman"/>
          <w:i/>
          <w:color w:val="000000"/>
        </w:rPr>
      </w:pPr>
      <w:r w:rsidRPr="008A2022">
        <w:rPr>
          <w:rFonts w:ascii="Times New Roman" w:hAnsi="Times New Roman" w:cs="Times New Roman"/>
          <w:color w:val="000000"/>
        </w:rPr>
        <w:t xml:space="preserve">Cooper, H. (2010). Step 5: Analyzing and integrating the outcomes of studies. In </w:t>
      </w:r>
      <w:r w:rsidRPr="008A2022">
        <w:rPr>
          <w:rFonts w:ascii="Times New Roman" w:hAnsi="Times New Roman" w:cs="Times New Roman"/>
          <w:i/>
          <w:color w:val="000000"/>
        </w:rPr>
        <w:t xml:space="preserve">Research </w:t>
      </w:r>
    </w:p>
    <w:p w14:paraId="2D8B9EE3" w14:textId="77777777" w:rsidR="00046E16" w:rsidRPr="009D657C" w:rsidRDefault="00046E16" w:rsidP="00046E16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8A2022">
        <w:rPr>
          <w:rFonts w:ascii="Times New Roman" w:hAnsi="Times New Roman" w:cs="Times New Roman"/>
          <w:i/>
          <w:color w:val="000000"/>
        </w:rPr>
        <w:t>synthesis</w:t>
      </w:r>
      <w:proofErr w:type="gramEnd"/>
      <w:r w:rsidRPr="008A2022">
        <w:rPr>
          <w:rFonts w:ascii="Times New Roman" w:hAnsi="Times New Roman" w:cs="Times New Roman"/>
          <w:i/>
          <w:color w:val="000000"/>
        </w:rPr>
        <w:t xml:space="preserve"> and meta-analysis</w:t>
      </w:r>
      <w:r w:rsidRPr="008A2022">
        <w:rPr>
          <w:rFonts w:ascii="Times New Roman" w:hAnsi="Times New Roman" w:cs="Times New Roman"/>
          <w:color w:val="000000"/>
        </w:rPr>
        <w:t>: 145-196). Thousand Oaks, CA: Sage.</w:t>
      </w:r>
    </w:p>
    <w:p w14:paraId="1C1822F0" w14:textId="77777777" w:rsidR="00046E16" w:rsidRDefault="00046E16" w:rsidP="00046E16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78325F09" w14:textId="77777777" w:rsidR="008826E2" w:rsidRDefault="008826E2"/>
    <w:p w14:paraId="37F5D279" w14:textId="77777777" w:rsidR="00755CFA" w:rsidRDefault="00755CFA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2F4C6BC7" w14:textId="345B91D1" w:rsidR="00604867" w:rsidRDefault="00604867" w:rsidP="00604867">
      <w:pPr>
        <w:rPr>
          <w:rFonts w:ascii="Times New Roman" w:hAnsi="Times New Roman" w:cs="Times New Roman"/>
          <w:b/>
          <w:bCs/>
          <w:color w:val="000000"/>
        </w:rPr>
      </w:pPr>
      <w:r>
        <w:rPr>
          <w:noProof/>
        </w:rPr>
        <w:drawing>
          <wp:inline distT="0" distB="0" distL="0" distR="0" wp14:anchorId="5142C8B0" wp14:editId="0A19DDF5">
            <wp:extent cx="3497189" cy="2690072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79" cy="269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7D59" w14:textId="77777777" w:rsidR="00604867" w:rsidRDefault="00604867" w:rsidP="00604867">
      <w:pPr>
        <w:rPr>
          <w:rFonts w:ascii="Times New Roman" w:hAnsi="Times New Roman" w:cs="Times New Roman"/>
          <w:b/>
          <w:bCs/>
          <w:color w:val="000000"/>
        </w:rPr>
      </w:pPr>
    </w:p>
    <w:p w14:paraId="300880D2" w14:textId="6C62A656" w:rsidR="00604867" w:rsidRPr="00C45173" w:rsidRDefault="00604867" w:rsidP="00604867">
      <w:pPr>
        <w:rPr>
          <w:rFonts w:ascii="Times New Roman" w:hAnsi="Times New Roman"/>
        </w:rPr>
      </w:pPr>
      <w:r>
        <w:rPr>
          <w:rFonts w:ascii="Times New Roman" w:hAnsi="Times New Roman" w:cs="Times New Roman"/>
          <w:i/>
        </w:rPr>
        <w:t xml:space="preserve">Figure 1. </w:t>
      </w:r>
      <w:r>
        <w:rPr>
          <w:rFonts w:ascii="Times New Roman" w:hAnsi="Times New Roman"/>
        </w:rPr>
        <w:t>Results from Study 1</w:t>
      </w:r>
      <w:r w:rsidRPr="00026403">
        <w:rPr>
          <w:rFonts w:ascii="Times New Roman" w:hAnsi="Times New Roman"/>
        </w:rPr>
        <w:t>:</w:t>
      </w:r>
      <w:r w:rsidRPr="0090682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Relationship between</w:t>
      </w:r>
      <w:r w:rsidRPr="00906820">
        <w:rPr>
          <w:rFonts w:ascii="Times New Roman" w:hAnsi="Times New Roman"/>
        </w:rPr>
        <w:t xml:space="preserve"> Social Dominance Orientation </w:t>
      </w:r>
      <w:r>
        <w:rPr>
          <w:rFonts w:ascii="Times New Roman" w:hAnsi="Times New Roman"/>
        </w:rPr>
        <w:t>and</w:t>
      </w:r>
      <w:r w:rsidRPr="00906820">
        <w:rPr>
          <w:rFonts w:ascii="Times New Roman" w:hAnsi="Times New Roman"/>
        </w:rPr>
        <w:t xml:space="preserve"> Retributive Jus</w:t>
      </w:r>
      <w:r>
        <w:rPr>
          <w:rFonts w:ascii="Times New Roman" w:hAnsi="Times New Roman"/>
        </w:rPr>
        <w:t xml:space="preserve">tice Orientation in regard to </w:t>
      </w:r>
      <w:r w:rsidRPr="00906820">
        <w:rPr>
          <w:rFonts w:ascii="Times New Roman" w:hAnsi="Times New Roman"/>
        </w:rPr>
        <w:t xml:space="preserve">low- or high-status </w:t>
      </w:r>
      <w:r>
        <w:rPr>
          <w:rFonts w:ascii="Times New Roman" w:hAnsi="Times New Roman"/>
        </w:rPr>
        <w:t xml:space="preserve">target </w:t>
      </w:r>
      <w:r w:rsidRPr="00906820">
        <w:rPr>
          <w:rFonts w:ascii="Times New Roman" w:hAnsi="Times New Roman"/>
        </w:rPr>
        <w:t>offender</w:t>
      </w:r>
      <w:r>
        <w:rPr>
          <w:rFonts w:ascii="Times New Roman" w:hAnsi="Times New Roman"/>
        </w:rPr>
        <w:t>s</w:t>
      </w:r>
      <w:r w:rsidRPr="00906820">
        <w:rPr>
          <w:rFonts w:ascii="Times New Roman" w:hAnsi="Times New Roman"/>
        </w:rPr>
        <w:t>. Unstandardized coefficients are shown</w:t>
      </w:r>
      <w:r w:rsidR="009E798E">
        <w:rPr>
          <w:rFonts w:ascii="Times New Roman" w:hAnsi="Times New Roman"/>
        </w:rPr>
        <w:t>.</w:t>
      </w:r>
      <w:r w:rsidR="009E798E" w:rsidRPr="00906820">
        <w:rPr>
          <w:rFonts w:ascii="Times New Roman" w:hAnsi="Times New Roman"/>
        </w:rPr>
        <w:t xml:space="preserve"> </w:t>
      </w:r>
      <w:r w:rsidRPr="00906820">
        <w:rPr>
          <w:rFonts w:ascii="Times New Roman" w:hAnsi="Times New Roman"/>
        </w:rPr>
        <w:t>(*</w:t>
      </w:r>
      <w:proofErr w:type="gramStart"/>
      <w:r w:rsidRPr="002207E7">
        <w:rPr>
          <w:rFonts w:ascii="Times New Roman" w:hAnsi="Times New Roman"/>
          <w:i/>
        </w:rPr>
        <w:t>p</w:t>
      </w:r>
      <w:proofErr w:type="gramEnd"/>
      <w:r w:rsidRPr="00906820">
        <w:rPr>
          <w:rFonts w:ascii="Times New Roman" w:hAnsi="Times New Roman"/>
        </w:rPr>
        <w:t xml:space="preserve"> &lt; .05, **</w:t>
      </w:r>
      <w:r w:rsidRPr="002207E7">
        <w:rPr>
          <w:rFonts w:ascii="Times New Roman" w:hAnsi="Times New Roman"/>
          <w:i/>
        </w:rPr>
        <w:t>p</w:t>
      </w:r>
      <w:r w:rsidRPr="00906820">
        <w:rPr>
          <w:rFonts w:ascii="Times New Roman" w:hAnsi="Times New Roman"/>
        </w:rPr>
        <w:t xml:space="preserve"> &lt; .001)</w:t>
      </w:r>
      <w:r w:rsidRPr="00906820">
        <w:rPr>
          <w:rFonts w:ascii="Times New Roman" w:hAnsi="Times New Roman"/>
          <w:i/>
        </w:rPr>
        <w:t>.</w:t>
      </w:r>
    </w:p>
    <w:p w14:paraId="1D64C790" w14:textId="77777777" w:rsidR="00604867" w:rsidRDefault="00604867" w:rsidP="00604867">
      <w:pPr>
        <w:rPr>
          <w:rFonts w:ascii="Times New Roman" w:hAnsi="Times New Roman" w:cs="Times New Roman"/>
          <w:b/>
          <w:bCs/>
          <w:color w:val="000000"/>
        </w:rPr>
      </w:pPr>
    </w:p>
    <w:p w14:paraId="3E48A4B2" w14:textId="77777777" w:rsidR="00604867" w:rsidRDefault="00604867" w:rsidP="00604867">
      <w:pPr>
        <w:rPr>
          <w:rFonts w:ascii="Times New Roman" w:hAnsi="Times New Roman" w:cs="Times New Roman"/>
          <w:b/>
          <w:bCs/>
          <w:color w:val="000000"/>
        </w:rPr>
      </w:pPr>
    </w:p>
    <w:p w14:paraId="2605B3F3" w14:textId="77777777" w:rsidR="00755CFA" w:rsidRDefault="00755CFA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7A9F4C6B" w14:textId="6C9833BC" w:rsidR="00604867" w:rsidRPr="00A671BC" w:rsidRDefault="00604867" w:rsidP="00604867">
      <w:pPr>
        <w:rPr>
          <w:rFonts w:ascii="Times New Roman" w:hAnsi="Times New Roman" w:cs="Times New Roman"/>
          <w:b/>
          <w:bCs/>
          <w:color w:val="000000"/>
        </w:rPr>
      </w:pPr>
      <w:r w:rsidRPr="00FA07CF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7F58E43B" wp14:editId="10389D1A">
            <wp:extent cx="3543300" cy="2740604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34" cy="274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8D78" w14:textId="77777777" w:rsidR="00604867" w:rsidRDefault="00604867" w:rsidP="00604867">
      <w:pPr>
        <w:rPr>
          <w:rFonts w:ascii="Times New Roman" w:hAnsi="Times New Roman" w:cs="Times New Roman"/>
          <w:i/>
        </w:rPr>
      </w:pPr>
    </w:p>
    <w:p w14:paraId="56972450" w14:textId="1A10FF9E" w:rsidR="00604867" w:rsidRPr="00C45173" w:rsidRDefault="00604867" w:rsidP="00604867">
      <w:pPr>
        <w:rPr>
          <w:rFonts w:ascii="Times New Roman" w:hAnsi="Times New Roman"/>
        </w:rPr>
      </w:pPr>
      <w:r>
        <w:rPr>
          <w:rFonts w:ascii="Times New Roman" w:hAnsi="Times New Roman" w:cs="Times New Roman"/>
          <w:i/>
        </w:rPr>
        <w:t xml:space="preserve">Figure 2. </w:t>
      </w:r>
      <w:r>
        <w:rPr>
          <w:rFonts w:ascii="Times New Roman" w:hAnsi="Times New Roman"/>
        </w:rPr>
        <w:t>Results from Study 2</w:t>
      </w:r>
      <w:r w:rsidRPr="00026403">
        <w:rPr>
          <w:rFonts w:ascii="Times New Roman" w:hAnsi="Times New Roman"/>
        </w:rPr>
        <w:t>:</w:t>
      </w:r>
      <w:r w:rsidRPr="0090682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Relationship between</w:t>
      </w:r>
      <w:r w:rsidRPr="00906820">
        <w:rPr>
          <w:rFonts w:ascii="Times New Roman" w:hAnsi="Times New Roman"/>
        </w:rPr>
        <w:t xml:space="preserve"> Social Dominance Orientation </w:t>
      </w:r>
      <w:r>
        <w:rPr>
          <w:rFonts w:ascii="Times New Roman" w:hAnsi="Times New Roman"/>
        </w:rPr>
        <w:t>and</w:t>
      </w:r>
      <w:r w:rsidRPr="00906820">
        <w:rPr>
          <w:rFonts w:ascii="Times New Roman" w:hAnsi="Times New Roman"/>
        </w:rPr>
        <w:t xml:space="preserve"> Retributive Justice Orientation in regard to a low- or high-status </w:t>
      </w:r>
      <w:r>
        <w:rPr>
          <w:rFonts w:ascii="Times New Roman" w:hAnsi="Times New Roman"/>
        </w:rPr>
        <w:t xml:space="preserve">target </w:t>
      </w:r>
      <w:r w:rsidRPr="00906820">
        <w:rPr>
          <w:rFonts w:ascii="Times New Roman" w:hAnsi="Times New Roman"/>
        </w:rPr>
        <w:t>offender. Unstandardized coefficients are shown. (*</w:t>
      </w:r>
      <w:proofErr w:type="gramStart"/>
      <w:r w:rsidRPr="002207E7">
        <w:rPr>
          <w:rFonts w:ascii="Times New Roman" w:hAnsi="Times New Roman"/>
          <w:i/>
        </w:rPr>
        <w:t>p</w:t>
      </w:r>
      <w:proofErr w:type="gramEnd"/>
      <w:r w:rsidRPr="00906820">
        <w:rPr>
          <w:rFonts w:ascii="Times New Roman" w:hAnsi="Times New Roman"/>
        </w:rPr>
        <w:t xml:space="preserve"> &lt; .05, **</w:t>
      </w:r>
      <w:r w:rsidRPr="002207E7">
        <w:rPr>
          <w:rFonts w:ascii="Times New Roman" w:hAnsi="Times New Roman"/>
          <w:i/>
        </w:rPr>
        <w:t>p</w:t>
      </w:r>
      <w:r w:rsidRPr="00906820">
        <w:rPr>
          <w:rFonts w:ascii="Times New Roman" w:hAnsi="Times New Roman"/>
        </w:rPr>
        <w:t xml:space="preserve"> &lt; .001)</w:t>
      </w:r>
      <w:r w:rsidRPr="00906820">
        <w:rPr>
          <w:rFonts w:ascii="Times New Roman" w:hAnsi="Times New Roman"/>
          <w:i/>
        </w:rPr>
        <w:t>.</w:t>
      </w:r>
    </w:p>
    <w:p w14:paraId="3F74CB9D" w14:textId="77777777" w:rsidR="008826E2" w:rsidRDefault="008826E2"/>
    <w:p w14:paraId="0917D6EF" w14:textId="77777777" w:rsidR="00D2127D" w:rsidRDefault="00D2127D"/>
    <w:p w14:paraId="67FD5796" w14:textId="77777777" w:rsidR="00755CFA" w:rsidRDefault="00755CFA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br w:type="page"/>
      </w:r>
    </w:p>
    <w:p w14:paraId="18FF1360" w14:textId="43D54679" w:rsidR="00D2127D" w:rsidRDefault="00D2127D" w:rsidP="00D2127D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A07CF">
        <w:rPr>
          <w:rFonts w:ascii="Times New Roman" w:hAnsi="Times New Roman"/>
          <w:bCs/>
          <w:noProof/>
          <w:color w:val="000000"/>
          <w:sz w:val="24"/>
          <w:szCs w:val="24"/>
        </w:rPr>
        <w:drawing>
          <wp:inline distT="0" distB="0" distL="0" distR="0" wp14:anchorId="1A8494B6" wp14:editId="6B49C53C">
            <wp:extent cx="3623733" cy="2760550"/>
            <wp:effectExtent l="0" t="0" r="889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82" cy="27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116F" w14:textId="5077586E" w:rsidR="00D2127D" w:rsidRPr="00C45173" w:rsidRDefault="00D2127D" w:rsidP="00D2127D">
      <w:pPr>
        <w:rPr>
          <w:rFonts w:ascii="Times New Roman" w:hAnsi="Times New Roman"/>
        </w:rPr>
      </w:pPr>
      <w:r>
        <w:rPr>
          <w:rFonts w:ascii="Times New Roman" w:hAnsi="Times New Roman" w:cs="Times New Roman"/>
          <w:i/>
        </w:rPr>
        <w:t xml:space="preserve">Figure 3. </w:t>
      </w:r>
      <w:r>
        <w:rPr>
          <w:rFonts w:ascii="Times New Roman" w:hAnsi="Times New Roman"/>
        </w:rPr>
        <w:t>Results from Study 3</w:t>
      </w:r>
      <w:r w:rsidRPr="00026403">
        <w:rPr>
          <w:rFonts w:ascii="Times New Roman" w:hAnsi="Times New Roman"/>
        </w:rPr>
        <w:t>:</w:t>
      </w:r>
      <w:r w:rsidRPr="0090682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Relationship between</w:t>
      </w:r>
      <w:r w:rsidRPr="00906820">
        <w:rPr>
          <w:rFonts w:ascii="Times New Roman" w:hAnsi="Times New Roman"/>
        </w:rPr>
        <w:t xml:space="preserve"> Social Dominance Orientation on Retributive Justice Orientation in regard to a low- or high-status </w:t>
      </w:r>
      <w:r>
        <w:rPr>
          <w:rFonts w:ascii="Times New Roman" w:hAnsi="Times New Roman"/>
        </w:rPr>
        <w:t xml:space="preserve">target </w:t>
      </w:r>
      <w:r w:rsidRPr="00906820">
        <w:rPr>
          <w:rFonts w:ascii="Times New Roman" w:hAnsi="Times New Roman"/>
        </w:rPr>
        <w:t>offender. Unstandardized coefficients are shown. (*</w:t>
      </w:r>
      <w:r w:rsidRPr="002207E7">
        <w:rPr>
          <w:rFonts w:ascii="Times New Roman" w:hAnsi="Times New Roman"/>
          <w:i/>
        </w:rPr>
        <w:t>p</w:t>
      </w:r>
      <w:r w:rsidRPr="00906820">
        <w:rPr>
          <w:rFonts w:ascii="Times New Roman" w:hAnsi="Times New Roman"/>
        </w:rPr>
        <w:t xml:space="preserve"> &lt; .05, **</w:t>
      </w:r>
      <w:r w:rsidRPr="002207E7">
        <w:rPr>
          <w:rFonts w:ascii="Times New Roman" w:hAnsi="Times New Roman"/>
          <w:i/>
        </w:rPr>
        <w:t>p</w:t>
      </w:r>
      <w:r w:rsidRPr="00906820">
        <w:rPr>
          <w:rFonts w:ascii="Times New Roman" w:hAnsi="Times New Roman"/>
        </w:rPr>
        <w:t xml:space="preserve"> &lt; .001)</w:t>
      </w:r>
      <w:r w:rsidRPr="00906820">
        <w:rPr>
          <w:rFonts w:ascii="Times New Roman" w:hAnsi="Times New Roman"/>
          <w:i/>
        </w:rPr>
        <w:t>.</w:t>
      </w:r>
    </w:p>
    <w:p w14:paraId="729D5627" w14:textId="77777777" w:rsidR="00D2127D" w:rsidRDefault="00D2127D"/>
    <w:p w14:paraId="7EB41CE0" w14:textId="77777777" w:rsidR="008826E2" w:rsidRDefault="008826E2"/>
    <w:p w14:paraId="5EC4AB38" w14:textId="77777777" w:rsidR="008826E2" w:rsidRDefault="008826E2"/>
    <w:p w14:paraId="39E96846" w14:textId="77777777" w:rsidR="008826E2" w:rsidRDefault="008826E2"/>
    <w:p w14:paraId="707352FA" w14:textId="77777777" w:rsidR="005C1FC0" w:rsidRPr="005C1FC0" w:rsidRDefault="005C1FC0" w:rsidP="005C1FC0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5C1FC0" w:rsidRPr="005C1FC0" w:rsidSect="00C5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FEB03" w14:textId="77777777" w:rsidR="005C1FC0" w:rsidRDefault="005C1FC0" w:rsidP="00540BC9">
      <w:r>
        <w:separator/>
      </w:r>
    </w:p>
  </w:endnote>
  <w:endnote w:type="continuationSeparator" w:id="0">
    <w:p w14:paraId="64C600D3" w14:textId="77777777" w:rsidR="005C1FC0" w:rsidRDefault="005C1FC0" w:rsidP="0054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34080" w14:textId="77777777" w:rsidR="005C1FC0" w:rsidRDefault="005C1FC0" w:rsidP="00540BC9">
      <w:r>
        <w:separator/>
      </w:r>
    </w:p>
  </w:footnote>
  <w:footnote w:type="continuationSeparator" w:id="0">
    <w:p w14:paraId="3A31235A" w14:textId="77777777" w:rsidR="005C1FC0" w:rsidRDefault="005C1FC0" w:rsidP="00540BC9">
      <w:r>
        <w:continuationSeparator/>
      </w:r>
    </w:p>
  </w:footnote>
  <w:footnote w:id="1">
    <w:p w14:paraId="38DD440B" w14:textId="77777777" w:rsidR="00F70F9E" w:rsidRPr="00764679" w:rsidRDefault="00F70F9E" w:rsidP="00F70F9E">
      <w:pPr>
        <w:rPr>
          <w:rFonts w:ascii="Times New Roman" w:eastAsia="Times New Roman" w:hAnsi="Times New Roman" w:cs="Times New Roman"/>
          <w:sz w:val="20"/>
          <w:szCs w:val="20"/>
        </w:rPr>
      </w:pPr>
      <w:r w:rsidRPr="005042D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042D1">
        <w:rPr>
          <w:rFonts w:ascii="Times New Roman" w:hAnsi="Times New Roman" w:cs="Times New Roman"/>
          <w:sz w:val="20"/>
          <w:szCs w:val="20"/>
        </w:rPr>
        <w:t xml:space="preserve"> </w:t>
      </w:r>
      <w:r w:rsidRPr="007646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Although there were relatively few cases scoring high on Social Dominance Orientation, examination of </w:t>
      </w:r>
      <w:proofErr w:type="spellStart"/>
      <w:r w:rsidRPr="00764679">
        <w:rPr>
          <w:rFonts w:ascii="Times New Roman" w:eastAsia="Times New Roman" w:hAnsi="Times New Roman" w:cs="Times New Roman"/>
          <w:color w:val="000000"/>
          <w:sz w:val="20"/>
          <w:szCs w:val="20"/>
        </w:rPr>
        <w:t>studentized</w:t>
      </w:r>
      <w:proofErr w:type="spellEnd"/>
      <w:r w:rsidRPr="007646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deleted residuals showed that no cases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exerted </w:t>
      </w:r>
      <w:r w:rsidRPr="00764679">
        <w:rPr>
          <w:rFonts w:ascii="Times New Roman" w:eastAsia="Times New Roman" w:hAnsi="Times New Roman" w:cs="Times New Roman"/>
          <w:color w:val="000000"/>
          <w:sz w:val="20"/>
          <w:szCs w:val="20"/>
        </w:rPr>
        <w:t>undu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</w:t>
      </w:r>
      <w:r w:rsidRPr="00764679">
        <w:rPr>
          <w:rFonts w:ascii="Times New Roman" w:eastAsia="Times New Roman" w:hAnsi="Times New Roman" w:cs="Times New Roman"/>
          <w:color w:val="000000"/>
          <w:sz w:val="20"/>
          <w:szCs w:val="20"/>
        </w:rPr>
        <w:t>impact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</w:t>
      </w:r>
      <w:r w:rsidRPr="00764679">
        <w:rPr>
          <w:rFonts w:ascii="Times New Roman" w:eastAsia="Times New Roman" w:hAnsi="Times New Roman" w:cs="Times New Roman"/>
          <w:color w:val="000000"/>
          <w:sz w:val="20"/>
          <w:szCs w:val="20"/>
        </w:rPr>
        <w:t>the model.</w:t>
      </w:r>
    </w:p>
    <w:p w14:paraId="1B882A06" w14:textId="77777777" w:rsidR="00F70F9E" w:rsidRDefault="00F70F9E" w:rsidP="00F70F9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C9"/>
    <w:rsid w:val="00046E16"/>
    <w:rsid w:val="002D1115"/>
    <w:rsid w:val="00301EC5"/>
    <w:rsid w:val="003C00E7"/>
    <w:rsid w:val="00540BC9"/>
    <w:rsid w:val="005C1FC0"/>
    <w:rsid w:val="005E7BB9"/>
    <w:rsid w:val="00604867"/>
    <w:rsid w:val="006F43AC"/>
    <w:rsid w:val="00755CFA"/>
    <w:rsid w:val="007722BF"/>
    <w:rsid w:val="008826E2"/>
    <w:rsid w:val="008E58D3"/>
    <w:rsid w:val="00924CC0"/>
    <w:rsid w:val="009E798E"/>
    <w:rsid w:val="00AE6D12"/>
    <w:rsid w:val="00B22710"/>
    <w:rsid w:val="00B3038F"/>
    <w:rsid w:val="00BF119A"/>
    <w:rsid w:val="00C26073"/>
    <w:rsid w:val="00C3294A"/>
    <w:rsid w:val="00C54A07"/>
    <w:rsid w:val="00D2127D"/>
    <w:rsid w:val="00D244E1"/>
    <w:rsid w:val="00DF3E1B"/>
    <w:rsid w:val="00F70F9E"/>
    <w:rsid w:val="00F86EF7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32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40BC9"/>
  </w:style>
  <w:style w:type="character" w:customStyle="1" w:styleId="FootnoteTextChar">
    <w:name w:val="Footnote Text Char"/>
    <w:basedOn w:val="DefaultParagraphFont"/>
    <w:link w:val="FootnoteText"/>
    <w:uiPriority w:val="99"/>
    <w:rsid w:val="00540BC9"/>
  </w:style>
  <w:style w:type="character" w:styleId="FootnoteReference">
    <w:name w:val="footnote reference"/>
    <w:basedOn w:val="DefaultParagraphFont"/>
    <w:uiPriority w:val="99"/>
    <w:unhideWhenUsed/>
    <w:rsid w:val="00540BC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6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48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8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8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8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86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212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40BC9"/>
  </w:style>
  <w:style w:type="character" w:customStyle="1" w:styleId="FootnoteTextChar">
    <w:name w:val="Footnote Text Char"/>
    <w:basedOn w:val="DefaultParagraphFont"/>
    <w:link w:val="FootnoteText"/>
    <w:uiPriority w:val="99"/>
    <w:rsid w:val="00540BC9"/>
  </w:style>
  <w:style w:type="character" w:styleId="FootnoteReference">
    <w:name w:val="footnote reference"/>
    <w:basedOn w:val="DefaultParagraphFont"/>
    <w:uiPriority w:val="99"/>
    <w:unhideWhenUsed/>
    <w:rsid w:val="00540BC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6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48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8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8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8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86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212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710</Words>
  <Characters>4052</Characters>
  <Application>Microsoft Macintosh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26</cp:revision>
  <dcterms:created xsi:type="dcterms:W3CDTF">2017-05-04T20:03:00Z</dcterms:created>
  <dcterms:modified xsi:type="dcterms:W3CDTF">2017-05-24T14:41:00Z</dcterms:modified>
</cp:coreProperties>
</file>