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10C03B" w14:textId="2E8E142C" w:rsidR="00AF066B" w:rsidRDefault="00AF066B">
      <w:r>
        <w:rPr>
          <w:rFonts w:ascii="Aptos Light" w:hAnsi="Aptos Light"/>
          <w:sz w:val="22"/>
          <w:szCs w:val="22"/>
        </w:rPr>
        <w:t>We are driven by fundamental questions in biology that apply across systems, specifically explaining the uneven distribution of biodiversity on Earth. Fishes are the model of choice because their &gt;30,000 species are distributed across all aquatic habitats, providing natural experiments to compare the outcome of evolution in different settings.</w:t>
      </w:r>
      <w:r>
        <w:rPr>
          <w:rFonts w:ascii="Aptos Light" w:hAnsi="Aptos Light"/>
          <w:sz w:val="22"/>
          <w:szCs w:val="22"/>
        </w:rPr>
        <w:br/>
      </w:r>
    </w:p>
    <w:p w14:paraId="1E24A57B" w14:textId="1B04491C" w:rsidR="00AF066B" w:rsidRPr="00AF066B" w:rsidRDefault="00AF066B">
      <w:pPr>
        <w:rPr>
          <w:b/>
          <w:bCs/>
          <w:i/>
          <w:iCs/>
        </w:rPr>
      </w:pPr>
      <w:r>
        <w:t xml:space="preserve">Research falls under three themes: </w:t>
      </w:r>
      <w:r>
        <w:rPr>
          <w:b/>
          <w:bCs/>
          <w:i/>
          <w:iCs/>
        </w:rPr>
        <w:t>Pattern, Process, and Scale</w:t>
      </w:r>
    </w:p>
    <w:p w14:paraId="1EC31AC3" w14:textId="77777777" w:rsidR="00AF066B" w:rsidRDefault="00AF066B">
      <w:pPr>
        <w:rPr>
          <w:b/>
          <w:bCs/>
        </w:rPr>
      </w:pPr>
    </w:p>
    <w:p w14:paraId="688B40D9" w14:textId="4F353FA1" w:rsidR="00AF066B" w:rsidRDefault="00AF066B" w:rsidP="00AF066B">
      <w:pPr>
        <w:pStyle w:val="ListParagraph"/>
        <w:numPr>
          <w:ilvl w:val="0"/>
          <w:numId w:val="1"/>
        </w:numPr>
        <w:spacing w:after="120" w:line="240" w:lineRule="auto"/>
        <w:rPr>
          <w:rFonts w:ascii="Aptos Light" w:hAnsi="Aptos Light"/>
          <w:sz w:val="22"/>
          <w:szCs w:val="22"/>
        </w:rPr>
      </w:pPr>
      <w:r>
        <w:rPr>
          <w:b/>
          <w:bCs/>
        </w:rPr>
        <w:t xml:space="preserve">Pattern: </w:t>
      </w:r>
      <w:r>
        <w:rPr>
          <w:rFonts w:ascii="Aptos Light" w:hAnsi="Aptos Light"/>
          <w:sz w:val="22"/>
          <w:szCs w:val="22"/>
        </w:rPr>
        <w:t>W</w:t>
      </w:r>
      <w:r w:rsidRPr="009709B5">
        <w:rPr>
          <w:rFonts w:ascii="Aptos Light" w:hAnsi="Aptos Light"/>
          <w:sz w:val="22"/>
          <w:szCs w:val="22"/>
        </w:rPr>
        <w:t xml:space="preserve">hat are the trends in </w:t>
      </w:r>
      <w:r>
        <w:rPr>
          <w:rFonts w:ascii="Aptos Light" w:hAnsi="Aptos Light"/>
          <w:sz w:val="22"/>
          <w:szCs w:val="22"/>
        </w:rPr>
        <w:t>taxonomic</w:t>
      </w:r>
      <w:r w:rsidRPr="009709B5">
        <w:rPr>
          <w:rFonts w:ascii="Aptos Light" w:hAnsi="Aptos Light"/>
          <w:sz w:val="22"/>
          <w:szCs w:val="22"/>
        </w:rPr>
        <w:t xml:space="preserve"> and morphological diversification in deep-sea fishes? To what extent does evolution repeat itself in unrelated deep-sea lineages</w:t>
      </w:r>
      <w:r>
        <w:rPr>
          <w:rFonts w:ascii="Aptos Light" w:hAnsi="Aptos Light"/>
          <w:sz w:val="22"/>
          <w:szCs w:val="22"/>
        </w:rPr>
        <w:t xml:space="preserve"> (convergent evolution)</w:t>
      </w:r>
      <w:r w:rsidRPr="009709B5">
        <w:rPr>
          <w:rFonts w:ascii="Aptos Light" w:hAnsi="Aptos Light"/>
          <w:sz w:val="22"/>
          <w:szCs w:val="22"/>
        </w:rPr>
        <w:t xml:space="preserve">? </w:t>
      </w:r>
      <w:r>
        <w:rPr>
          <w:rFonts w:ascii="Aptos Light" w:hAnsi="Aptos Light"/>
          <w:sz w:val="22"/>
          <w:szCs w:val="22"/>
        </w:rPr>
        <w:t xml:space="preserve">Do challenging environments limit diversification, or do they provide new opportunities? To answer these questions, we estimate phylogenies, compare morphologies, and reconstruct the history of deep-sea occupation to infer the trajectories of macroevolution in this environment. </w:t>
      </w:r>
      <w:r>
        <w:rPr>
          <w:rFonts w:ascii="Aptos Light" w:hAnsi="Aptos Light"/>
          <w:b/>
          <w:bCs/>
          <w:sz w:val="22"/>
          <w:szCs w:val="22"/>
        </w:rPr>
        <w:t>The deep sea has been colonized over 300 times by fishes, providing natural replication to study how macroevolution unfolds when a lineage goes deep.</w:t>
      </w:r>
    </w:p>
    <w:p w14:paraId="03E17C57" w14:textId="77777777" w:rsidR="00AF066B" w:rsidRDefault="00AF066B" w:rsidP="00AF066B">
      <w:pPr>
        <w:spacing w:after="120" w:line="240" w:lineRule="auto"/>
        <w:rPr>
          <w:rFonts w:ascii="Aptos Light" w:hAnsi="Aptos Light"/>
          <w:sz w:val="22"/>
          <w:szCs w:val="22"/>
        </w:rPr>
      </w:pPr>
    </w:p>
    <w:p w14:paraId="0400DC8F" w14:textId="16EB672A" w:rsidR="000F0D8D" w:rsidRDefault="000F0D8D" w:rsidP="00AF066B">
      <w:pPr>
        <w:spacing w:after="120" w:line="240" w:lineRule="auto"/>
        <w:rPr>
          <w:rFonts w:ascii="Aptos Light" w:hAnsi="Aptos Light"/>
          <w:sz w:val="22"/>
          <w:szCs w:val="22"/>
        </w:rPr>
      </w:pPr>
      <w:r>
        <w:rPr>
          <w:rFonts w:ascii="Aptos Light" w:hAnsi="Aptos Light"/>
          <w:sz w:val="22"/>
          <w:szCs w:val="22"/>
        </w:rPr>
        <w:t xml:space="preserve">Image: </w:t>
      </w:r>
      <w:r w:rsidRPr="000F0D8D">
        <w:rPr>
          <w:rFonts w:ascii="Aptos Light" w:hAnsi="Aptos Light"/>
          <w:sz w:val="22"/>
          <w:szCs w:val="22"/>
        </w:rPr>
        <w:t>deepsea_as</w:t>
      </w:r>
      <w:r>
        <w:rPr>
          <w:rFonts w:ascii="Aptos Light" w:hAnsi="Aptos Light"/>
          <w:sz w:val="22"/>
          <w:szCs w:val="22"/>
        </w:rPr>
        <w:t>r.png</w:t>
      </w:r>
    </w:p>
    <w:p w14:paraId="7224D56A" w14:textId="50085851" w:rsidR="000F0D8D" w:rsidRDefault="000F0D8D" w:rsidP="00AF066B">
      <w:pPr>
        <w:spacing w:after="120" w:line="240" w:lineRule="auto"/>
        <w:rPr>
          <w:rFonts w:ascii="Aptos Light" w:hAnsi="Aptos Light"/>
          <w:sz w:val="22"/>
          <w:szCs w:val="22"/>
        </w:rPr>
      </w:pPr>
      <w:r>
        <w:rPr>
          <w:rFonts w:ascii="Aptos Light" w:hAnsi="Aptos Light"/>
          <w:sz w:val="22"/>
          <w:szCs w:val="22"/>
        </w:rPr>
        <w:t>Caption: Ancestral state estimation of aquatic habitat across the phylogeny of teleost fishes.</w:t>
      </w:r>
    </w:p>
    <w:p w14:paraId="50943F7F" w14:textId="77777777" w:rsidR="000F0D8D" w:rsidRDefault="000F0D8D" w:rsidP="00AF066B">
      <w:pPr>
        <w:spacing w:after="120" w:line="240" w:lineRule="auto"/>
        <w:rPr>
          <w:rFonts w:ascii="Aptos Light" w:hAnsi="Aptos Light"/>
          <w:sz w:val="22"/>
          <w:szCs w:val="22"/>
        </w:rPr>
      </w:pPr>
    </w:p>
    <w:p w14:paraId="67BC8C02" w14:textId="2D0F1D46" w:rsidR="000F0D8D" w:rsidRDefault="000F0D8D" w:rsidP="00AF066B">
      <w:pPr>
        <w:spacing w:after="120" w:line="240" w:lineRule="auto"/>
        <w:rPr>
          <w:rFonts w:ascii="Aptos Light" w:hAnsi="Aptos Light"/>
          <w:sz w:val="22"/>
          <w:szCs w:val="22"/>
        </w:rPr>
      </w:pPr>
      <w:r>
        <w:rPr>
          <w:rFonts w:ascii="Aptos Light" w:hAnsi="Aptos Light"/>
          <w:sz w:val="22"/>
          <w:szCs w:val="22"/>
        </w:rPr>
        <w:t>Image: pelagic_bodyshape.png</w:t>
      </w:r>
    </w:p>
    <w:p w14:paraId="1383A29B" w14:textId="1CD94E97" w:rsidR="000F0D8D" w:rsidRDefault="000F0D8D" w:rsidP="00AF066B">
      <w:pPr>
        <w:spacing w:after="120" w:line="240" w:lineRule="auto"/>
        <w:rPr>
          <w:rFonts w:ascii="Aptos Light" w:hAnsi="Aptos Light"/>
          <w:sz w:val="22"/>
          <w:szCs w:val="22"/>
        </w:rPr>
      </w:pPr>
      <w:r>
        <w:rPr>
          <w:rFonts w:ascii="Aptos Light" w:hAnsi="Aptos Light"/>
          <w:sz w:val="22"/>
          <w:szCs w:val="22"/>
        </w:rPr>
        <w:t>Caption: Diversity of body shapes in shallow and deep-sea pelagic fishes.</w:t>
      </w:r>
    </w:p>
    <w:p w14:paraId="1E61BC7A" w14:textId="77777777" w:rsidR="000F0D8D" w:rsidRPr="00AF066B" w:rsidRDefault="000F0D8D" w:rsidP="00AF066B">
      <w:pPr>
        <w:spacing w:after="120" w:line="240" w:lineRule="auto"/>
        <w:rPr>
          <w:rFonts w:ascii="Aptos Light" w:hAnsi="Aptos Light"/>
          <w:sz w:val="22"/>
          <w:szCs w:val="22"/>
        </w:rPr>
      </w:pPr>
    </w:p>
    <w:p w14:paraId="51E40C3C" w14:textId="5D6296A8" w:rsidR="00AF066B" w:rsidRPr="000F0D8D" w:rsidRDefault="00AF066B" w:rsidP="000F0DB1">
      <w:pPr>
        <w:pStyle w:val="ListParagraph"/>
        <w:numPr>
          <w:ilvl w:val="0"/>
          <w:numId w:val="1"/>
        </w:numPr>
        <w:spacing w:after="120" w:line="240" w:lineRule="auto"/>
        <w:rPr>
          <w:sz w:val="22"/>
          <w:szCs w:val="22"/>
        </w:rPr>
      </w:pPr>
      <w:r>
        <w:rPr>
          <w:b/>
          <w:bCs/>
        </w:rPr>
        <w:t xml:space="preserve">Process: </w:t>
      </w:r>
      <w:r w:rsidR="000F0D8D">
        <w:rPr>
          <w:rFonts w:ascii="Aptos Light" w:hAnsi="Aptos Light"/>
          <w:sz w:val="22"/>
          <w:szCs w:val="22"/>
        </w:rPr>
        <w:t>We aim to infer</w:t>
      </w:r>
      <w:r>
        <w:rPr>
          <w:rFonts w:ascii="Aptos Light" w:hAnsi="Aptos Light"/>
          <w:sz w:val="22"/>
          <w:szCs w:val="22"/>
        </w:rPr>
        <w:t xml:space="preserve"> the </w:t>
      </w:r>
      <w:r>
        <w:rPr>
          <w:rFonts w:ascii="Aptos Light" w:hAnsi="Aptos Light"/>
          <w:b/>
          <w:bCs/>
          <w:sz w:val="22"/>
          <w:szCs w:val="22"/>
        </w:rPr>
        <w:t xml:space="preserve">mechanistic underpinnings of macroevolutionary trends. </w:t>
      </w:r>
      <w:r>
        <w:t>W</w:t>
      </w:r>
      <w:r>
        <w:rPr>
          <w:rFonts w:ascii="Aptos Light" w:hAnsi="Aptos Light"/>
          <w:sz w:val="22"/>
          <w:szCs w:val="22"/>
        </w:rPr>
        <w:t>hat ecological or evolutionary processes generated the diversity of deep-sea fishes? Are models developed for terrestrial or shallow-water systems, like adaptive radiation, suitable for explaining deep-sea diversification?</w:t>
      </w:r>
    </w:p>
    <w:p w14:paraId="411AE2A2" w14:textId="77777777" w:rsidR="000F0D8D" w:rsidRDefault="000F0D8D" w:rsidP="000F0D8D">
      <w:pPr>
        <w:spacing w:after="120" w:line="240" w:lineRule="auto"/>
        <w:rPr>
          <w:sz w:val="22"/>
          <w:szCs w:val="22"/>
        </w:rPr>
      </w:pPr>
    </w:p>
    <w:p w14:paraId="77B56AC8" w14:textId="5843970E" w:rsidR="000F0D8D" w:rsidRDefault="000F0D8D" w:rsidP="000F0D8D">
      <w:pPr>
        <w:spacing w:after="120" w:line="240" w:lineRule="auto"/>
        <w:rPr>
          <w:rFonts w:ascii="Aptos Light" w:hAnsi="Aptos Light"/>
          <w:sz w:val="22"/>
          <w:szCs w:val="22"/>
        </w:rPr>
      </w:pPr>
      <w:r>
        <w:rPr>
          <w:rFonts w:ascii="Aptos Light" w:hAnsi="Aptos Light"/>
          <w:sz w:val="22"/>
          <w:szCs w:val="22"/>
        </w:rPr>
        <w:t xml:space="preserve">Image: </w:t>
      </w:r>
      <w:r>
        <w:rPr>
          <w:rFonts w:ascii="Aptos Light" w:hAnsi="Aptos Light"/>
          <w:sz w:val="22"/>
          <w:szCs w:val="22"/>
        </w:rPr>
        <w:t>angler_teeth</w:t>
      </w:r>
      <w:r>
        <w:rPr>
          <w:rFonts w:ascii="Aptos Light" w:hAnsi="Aptos Light"/>
          <w:sz w:val="22"/>
          <w:szCs w:val="22"/>
        </w:rPr>
        <w:t>.png</w:t>
      </w:r>
    </w:p>
    <w:p w14:paraId="2BE12782" w14:textId="351F020A" w:rsidR="000F0D8D" w:rsidRPr="000F0D8D" w:rsidRDefault="000F0D8D" w:rsidP="000F0D8D">
      <w:pPr>
        <w:spacing w:after="120" w:line="240" w:lineRule="auto"/>
        <w:rPr>
          <w:rFonts w:ascii="Aptos Light" w:hAnsi="Aptos Light"/>
          <w:sz w:val="22"/>
          <w:szCs w:val="22"/>
        </w:rPr>
      </w:pPr>
      <w:r>
        <w:rPr>
          <w:rFonts w:ascii="Aptos Light" w:hAnsi="Aptos Light"/>
          <w:sz w:val="22"/>
          <w:szCs w:val="22"/>
        </w:rPr>
        <w:t xml:space="preserve">Caption: </w:t>
      </w:r>
      <w:r>
        <w:rPr>
          <w:rFonts w:ascii="Aptos Light" w:hAnsi="Aptos Light"/>
          <w:sz w:val="22"/>
          <w:szCs w:val="22"/>
        </w:rPr>
        <w:t>Tooth diversity across species of anglerfish</w:t>
      </w:r>
      <w:r>
        <w:rPr>
          <w:rFonts w:ascii="Aptos Light" w:hAnsi="Aptos Light"/>
          <w:sz w:val="22"/>
          <w:szCs w:val="22"/>
        </w:rPr>
        <w:t>.</w:t>
      </w:r>
    </w:p>
    <w:p w14:paraId="420195FE" w14:textId="77777777" w:rsidR="00AF066B" w:rsidRPr="00AF066B" w:rsidRDefault="00AF066B" w:rsidP="00AF066B">
      <w:pPr>
        <w:spacing w:after="120" w:line="240" w:lineRule="auto"/>
        <w:rPr>
          <w:sz w:val="22"/>
          <w:szCs w:val="22"/>
        </w:rPr>
      </w:pPr>
    </w:p>
    <w:p w14:paraId="1E3ADF20" w14:textId="37889B51" w:rsidR="00AF066B" w:rsidRPr="000F0D8D" w:rsidRDefault="00AF066B" w:rsidP="000F0DB1">
      <w:pPr>
        <w:pStyle w:val="ListParagraph"/>
        <w:numPr>
          <w:ilvl w:val="0"/>
          <w:numId w:val="1"/>
        </w:numPr>
        <w:spacing w:after="120" w:line="240" w:lineRule="auto"/>
      </w:pPr>
      <w:r w:rsidRPr="00AF066B">
        <w:rPr>
          <w:b/>
          <w:bCs/>
        </w:rPr>
        <w:t>Scale:</w:t>
      </w:r>
      <w:r>
        <w:rPr>
          <w:b/>
          <w:bCs/>
        </w:rPr>
        <w:t xml:space="preserve"> </w:t>
      </w:r>
      <w:r>
        <w:t xml:space="preserve">Biologically, how do localized processes scale up over space and time to produce global-scale patterns? Practically, how can we build the large datasets necessary for broad-scale comparative inferences when we study rare fish? The answer to the last question is </w:t>
      </w:r>
      <w:r>
        <w:rPr>
          <w:b/>
          <w:bCs/>
        </w:rPr>
        <w:t>utilizing museum collections.</w:t>
      </w:r>
    </w:p>
    <w:p w14:paraId="77DC4D98" w14:textId="77777777" w:rsidR="000F0D8D" w:rsidRDefault="000F0D8D" w:rsidP="000F0D8D">
      <w:pPr>
        <w:spacing w:after="120" w:line="240" w:lineRule="auto"/>
      </w:pPr>
    </w:p>
    <w:p w14:paraId="72576DCA" w14:textId="31F53B94" w:rsidR="000F0D8D" w:rsidRDefault="000F0D8D" w:rsidP="000F0D8D">
      <w:pPr>
        <w:spacing w:after="120" w:line="240" w:lineRule="auto"/>
        <w:rPr>
          <w:rFonts w:ascii="Aptos Light" w:hAnsi="Aptos Light"/>
          <w:sz w:val="22"/>
          <w:szCs w:val="22"/>
        </w:rPr>
      </w:pPr>
      <w:r>
        <w:rPr>
          <w:rFonts w:ascii="Aptos Light" w:hAnsi="Aptos Light"/>
          <w:sz w:val="22"/>
          <w:szCs w:val="22"/>
        </w:rPr>
        <w:t xml:space="preserve">Image: </w:t>
      </w:r>
      <w:r>
        <w:rPr>
          <w:rFonts w:ascii="Aptos Light" w:hAnsi="Aptos Light"/>
          <w:sz w:val="22"/>
          <w:szCs w:val="22"/>
        </w:rPr>
        <w:t>burke_jars.jpg</w:t>
      </w:r>
    </w:p>
    <w:p w14:paraId="4032A7AD" w14:textId="17A0F80E" w:rsidR="000F0D8D" w:rsidRPr="000F0D8D" w:rsidRDefault="000F0D8D" w:rsidP="000F0D8D">
      <w:pPr>
        <w:spacing w:after="120" w:line="240" w:lineRule="auto"/>
        <w:rPr>
          <w:rFonts w:ascii="Aptos Light" w:hAnsi="Aptos Light"/>
          <w:sz w:val="22"/>
          <w:szCs w:val="22"/>
        </w:rPr>
      </w:pPr>
      <w:r>
        <w:rPr>
          <w:rFonts w:ascii="Aptos Light" w:hAnsi="Aptos Light"/>
          <w:sz w:val="22"/>
          <w:szCs w:val="22"/>
        </w:rPr>
        <w:t xml:space="preserve">Caption: </w:t>
      </w:r>
      <w:r>
        <w:rPr>
          <w:rFonts w:ascii="Aptos Light" w:hAnsi="Aptos Light"/>
          <w:sz w:val="22"/>
          <w:szCs w:val="22"/>
        </w:rPr>
        <w:t>A “library” of fish specimens</w:t>
      </w:r>
      <w:r>
        <w:rPr>
          <w:rFonts w:ascii="Aptos Light" w:hAnsi="Aptos Light"/>
          <w:sz w:val="22"/>
          <w:szCs w:val="22"/>
        </w:rPr>
        <w:t>.</w:t>
      </w:r>
    </w:p>
    <w:sectPr w:rsidR="000F0D8D" w:rsidRPr="000F0D8D" w:rsidSect="00AF0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CDB1776"/>
    <w:multiLevelType w:val="hybridMultilevel"/>
    <w:tmpl w:val="04A69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3154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66B"/>
    <w:rsid w:val="0007652D"/>
    <w:rsid w:val="00094D23"/>
    <w:rsid w:val="000F0D8D"/>
    <w:rsid w:val="000F0DB1"/>
    <w:rsid w:val="00182C13"/>
    <w:rsid w:val="00264658"/>
    <w:rsid w:val="00471A8A"/>
    <w:rsid w:val="007D6379"/>
    <w:rsid w:val="00AF066B"/>
    <w:rsid w:val="00CF66AE"/>
    <w:rsid w:val="00ED4D4B"/>
    <w:rsid w:val="00FD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485983"/>
  <w15:chartTrackingRefBased/>
  <w15:docId w15:val="{246EA0DC-2F5E-6A4E-AFED-337AD82FB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66B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F0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66B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F066B"/>
  </w:style>
  <w:style w:type="character" w:customStyle="1" w:styleId="ListParagraphChar">
    <w:name w:val="List Paragraph Char"/>
    <w:basedOn w:val="DefaultParagraphFont"/>
    <w:link w:val="ListParagraph"/>
    <w:uiPriority w:val="34"/>
    <w:rsid w:val="00AF0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Miller</dc:creator>
  <cp:keywords/>
  <dc:description/>
  <cp:lastModifiedBy>Elizabeth Miller</cp:lastModifiedBy>
  <cp:revision>3</cp:revision>
  <dcterms:created xsi:type="dcterms:W3CDTF">2026-09-01T10:10:00Z</dcterms:created>
  <dcterms:modified xsi:type="dcterms:W3CDTF">2026-09-01T11:14:00Z</dcterms:modified>
</cp:coreProperties>
</file>