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A1+ Trademark Application Draft</w:t>
      </w:r>
    </w:p>
    <w:p>
      <w:r>
        <w:t>Trademark Name: 1</w:t>
      </w:r>
    </w:p>
    <w:p>
      <w:r>
        <w:t>Applicant: 1</w:t>
      </w:r>
    </w:p>
    <w:p>
      <w:r>
        <w:t>Applicant Type: company</w:t>
      </w:r>
    </w:p>
    <w:p>
      <w:r>
        <w:t>Suggested Classes: 1</w:t>
      </w:r>
    </w:p>
    <w:p>
      <w:r>
        <w:t>Risk Level: green</w:t>
      </w:r>
    </w:p>
    <w:p>
      <w:r>
        <w:t>为商标「1」生成申请书，申请人 1，类别 1。</w:t>
      </w:r>
    </w:p>
    <w:p>
      <w:r>
        <w:t>Compliance Notice: A1+ only prepares documents and submission guidance. Users submit to official systems on their 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