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2F6BFF"/>
          <w:sz w:val="19"/>
        </w:rPr>
        <w:t>ZHILENS / PRD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0B1220"/>
          <w:sz w:val="58"/>
        </w:rPr>
        <w:t>知鉴 PRD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/>
          <w:color w:val="5E6B7A"/>
          <w:sz w:val="26"/>
        </w:rPr>
        <w:t>Product Requirements Document · v0.1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9EF"/>
          <w:left w:val="single" w:sz="4" w:space="0" w:color="E4E9EF"/>
          <w:bottom w:val="single" w:sz="4" w:space="0" w:color="E4E9EF"/>
          <w:right w:val="single" w:sz="4" w:space="0" w:color="E4E9EF"/>
          <w:insideH w:val="single" w:sz="4" w:space="0" w:color="E4E9EF"/>
          <w:insideV w:val="single" w:sz="4" w:space="0" w:color="E4E9EF"/>
        </w:tblBorders>
      </w:tblPr>
      <w:tblGrid>
        <w:gridCol w:w="5128"/>
        <w:gridCol w:w="5128"/>
      </w:tblGrid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状态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BUILD-READY · P0 数据 Gate 待实测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产品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知鉴 / ZhiLens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主入口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知乎 Question 页「按我的情况看」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MVP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3 席 Reading Set + Evidence + 条件修改闭环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日期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2026-08-17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EF4FF"/>
          <w:left w:val="single" w:sz="2" w:space="0" w:color="EEF4FF"/>
          <w:bottom w:val="single" w:sz="2" w:space="0" w:color="EEF4FF"/>
          <w:right w:val="single" w:sz="2" w:space="0" w:color="EEF4FF"/>
          <w:insideH w:val="single" w:sz="2" w:space="0" w:color="EEF4FF"/>
          <w:insideV w:val="single" w:sz="2" w:space="0" w:color="EEF4FF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E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>PRD 目标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把已经冻结的产品决策转成可开发、可测试、可演示的需求。本文不重复赛题分析长推导；需要改方向时回看 Product Anchor。</w:t>
            </w:r>
          </w:p>
        </w:tc>
      </w:tr>
    </w:tbl>
    <w:p>
      <w:pPr>
        <w:spacing w:after="20"/>
      </w:pPr>
    </w:p>
    <w:p>
      <w:pPr>
        <w:pStyle w:val="Heading1"/>
      </w:pPr>
      <w:r>
        <w:t>1. 背景与问题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sz w:val="20"/>
        </w:rPr>
        <w:t>知乎的复杂多回答问题中，真人回答往往建立在不同的时间、经历、目标与约束上。通用 LLM 容易把这些条件差异压缩成“视情况而定”的平均答案；传统高赞 / 相关性排序又不能直接告诉用户“哪段经验与我当前处境可比较”。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DF7EE"/>
          <w:left w:val="single" w:sz="2" w:space="0" w:color="EDF7EE"/>
          <w:bottom w:val="single" w:sz="2" w:space="0" w:color="EDF7EE"/>
          <w:right w:val="single" w:sz="2" w:space="0" w:color="EDF7EE"/>
          <w:insideH w:val="single" w:sz="2" w:space="0" w:color="EDF7EE"/>
          <w:insideV w:val="single" w:sz="2" w:space="0" w:color="EDF7EE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DF7EE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0"/>
              </w:rPr>
              <w:t>要解决的用户问题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用户不是缺回答，而是缺一个低成本的方法去判断：哪些真人经验值得自己现在先读；哪些条件相同；哪些不同；哪些根本不知道。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用户与场景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47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1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96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例子</w:t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比赛楔子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学生 / 毕业 3 年内职场新人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读研还是工作、大厂还是创业公司、是否转 AI、第一份 Offer 怎么选。</w:t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产品范围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高经验依赖型问题读者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答案明显依赖回答者当时处境与亲历，而非单一事实。</w:t>
            </w:r>
          </w:p>
        </w:tc>
      </w:tr>
      <w:tr>
        <w:trPr>
          <w:cantSplit/>
        </w:trPr>
        <w:tc>
          <w:tcPr>
            <w:tcW w:type="dxa" w:w="147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不覆盖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事实型 / 教程型明确问题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例如“如何安装 Python”“北京到上海高铁多久”。</w:t>
            </w:r>
          </w:p>
        </w:tc>
      </w:tr>
    </w:tbl>
    <w:p>
      <w:pPr>
        <w:spacing w:after="20"/>
      </w:pPr>
    </w:p>
    <w:p>
      <w:pPr>
        <w:pStyle w:val="Heading2"/>
      </w:pPr>
      <w:r>
        <w:t>2.1 核心 JTBD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当我面对一个没有标准答案、但回答很多的问题时，我想快速知道“大家真正在哪些现实条件上分叉”，而不是再读一段平均总结。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当我决定先读哪些回答时，我想知道这段经验和我的情况哪里相同、哪里不同、哪些信息未知。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当我已经形成倾向时，我仍希望看到一个相似处境下的反向选择，避免被个性化系统封闭。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当 AI 对真人内容做结构化判断时，我希望能点回原文，确认它凭什么这么说。</w:t>
      </w:r>
    </w:p>
    <w:p>
      <w:pPr>
        <w:pStyle w:val="Heading1"/>
      </w:pPr>
      <w:r>
        <w:t>3. 产品目标、非目标与成功标准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91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目标 G1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30 秒内让新用户理解：为什么这些回答并非真正回答同一种处境。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目标 G2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把“几十篇相关回答”压缩为 3 张角色互补的阅读卡，而不是 1 个生成式结论。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目标 G3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每个关键结构化判断都可以回到原文 Evidence；缺失信息明确显示 Unknown。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目标 G4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用户改变一个关键条件后，Reading Set 产生真实、可解释的变化。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非目标 N1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不做最终人生建议、胜率预测、适用度百分比。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非目标 N2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不做长期用户画像、人格推断、MBTI 式标签。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非目标 N3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不替代知乎默认排序，不做整个列表的个性化重排。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非目标 N4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不做 Chat、Agent 社交、大知识图谱、自动私信/发布。</w:t>
            </w:r>
          </w:p>
        </w:tc>
      </w:tr>
    </w:tbl>
    <w:p>
      <w:pPr>
        <w:spacing w:after="20"/>
      </w:pPr>
    </w:p>
    <w:p>
      <w:pPr>
        <w:pStyle w:val="Heading2"/>
      </w:pPr>
      <w:r>
        <w:t>3.1 MVP 成功标准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首次体验用户能说出“三张卡为什么不是 Top 3，而是三种不同阅读角色”。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Golden Demo 中，修改“工程开发 -&gt; 算法/研究”后至少 1 个 Reading Slot 发生变化，并有可解释原因。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Evidence-backed Explanation Rate = 100%：所有“为什么这么说”均能回原文片段。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Evidence Precision 验收目标 &gt;= 95%；Hallucinated Fact Rate 接近 0；Contrast Precision@3 验收目标 &gt;= 0.8。</w:t>
      </w:r>
    </w:p>
    <w:p>
      <w:pPr>
        <w:pStyle w:val="Heading1"/>
      </w:pPr>
      <w:r>
        <w:t>4. 信息架构与 6 步黄金路径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1. Question 页面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2. 点击「按我的情况看」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3. Lens Panel：大家真正分歧在哪？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4. 用户确认 2-4 个当前条件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5. Reading Set：三席真人内容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6. 原回答阅读提示 / 修改条件后更新 Reading Set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680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38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用户看到</w:t>
            </w:r>
          </w:p>
        </w:tc>
        <w:tc>
          <w:tcPr>
            <w:tcW w:type="dxa" w:w="340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系统行为</w:t>
            </w:r>
          </w:p>
        </w:tc>
        <w:tc>
          <w:tcPr>
            <w:tcW w:type="dxa" w:w="215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1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正常 Question + 入口按钮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加载现有问题与内容候选</w:t>
            </w:r>
          </w:p>
        </w:tc>
        <w:tc>
          <w:tcPr>
            <w:tcW w:type="dxa" w:w="21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用户不点 Lens，保持默认阅读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2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分析进行中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资格审查 + 经验结构化 + Contrast Discovery</w:t>
            </w:r>
          </w:p>
        </w:tc>
        <w:tc>
          <w:tcPr>
            <w:tcW w:type="dxa" w:w="21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数据不足则进入弃权态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3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2-4 个分歧条件 +「为什么」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输出 DiscussionLens；每个条件绑定 evidence</w:t>
            </w:r>
          </w:p>
        </w:tc>
        <w:tc>
          <w:tcPr>
            <w:tcW w:type="dxa" w:w="21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用户可拒绝某条件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4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你的情况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形成 CurrentDecisionContext，仅当前 Question 有效</w:t>
            </w:r>
          </w:p>
        </w:tc>
        <w:tc>
          <w:tcPr>
            <w:tcW w:type="dxa" w:w="21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用户可跳过未知项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5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三席 Reading Set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规则比较 + 角色式检索</w:t>
            </w:r>
          </w:p>
        </w:tc>
        <w:tc>
          <w:tcPr>
            <w:tcW w:type="dxa" w:w="21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没有反例允许空席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6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原回答 + 阅读提示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突出 Evidence；条件改变后重算集合</w:t>
            </w:r>
          </w:p>
        </w:tc>
        <w:tc>
          <w:tcPr>
            <w:tcW w:type="dxa" w:w="21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用户返回默认排序或关闭 Lens</w:t>
            </w:r>
          </w:p>
        </w:tc>
      </w:tr>
    </w:tbl>
    <w:p>
      <w:pPr>
        <w:spacing w:after="20"/>
      </w:pPr>
    </w:p>
    <w:p>
      <w:pPr>
        <w:pStyle w:val="Heading1"/>
      </w:pPr>
      <w:r>
        <w:t>5. 功能需求总表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680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56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</w:t>
            </w:r>
          </w:p>
        </w:tc>
        <w:tc>
          <w:tcPr>
            <w:tcW w:type="dxa" w:w="158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368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F-001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Question 入口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在 Question 页提供「按我的情况看」入口；默认阅读不受影响。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未点击时与普通 Question 阅读无冲突。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F-002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Lens 分析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对候选内容进行资格审查、Experience/Outcome/Reflection/Analysis 分类。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无足够文本时不得继续生成条件。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F-003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Evidence 抽取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任何 Context Fact / Decision / Outcome 必须绑定原文 Span。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无 evidence 的字段只能为 Unknown。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F-004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分歧条件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输出 2-4 个 Contrast Dimensions；来自当前讨论，不得凭常识列因素。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每项均可展开“为什么这么说”。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F-005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用户条件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每个问题只询问本次 DiscussionLens 里的维度；允许“不确定/都不是/不重要”。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不出现通用画像表。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F-006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三席集合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分别产生：可比较经验、相似处境另一种选择、经典视角。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不得按统一分数直接 Top 3。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F-007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Same/Diff/Unknown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每张经验卡展示与当前用户明确相同、不同、未知的条件。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不显示适用度百分比。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F-008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原文回溯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卡片和阅读提示中的关键结构可展开原文 Evidence。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Evidence 与 source_id/URL 一一对应。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F-009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条件修改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用户改变一个条件后重新计算 Reading Set，并解释发生变化的结构原因。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不生成新的最终建议。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F-010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弃权状态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支持 Insufficient Text / No Reliable Dimension / No Comparable / No Counterexample。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失败时说不知道，不补全。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F-011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P0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缓存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缓存官方搜索结果、抽取结构与 Question-level Lens。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避免重复调用与赛事 API 超额。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F-012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P1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精选评论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若数据可得，将精选评论作为 Counter-experience / Temporal Correction 候选。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不依赖此能力完成 MVP。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F-013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P1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第二问题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支持至少 2 个额外 Question 证明机制可泛化。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Golden Demo 仍只打磨一个。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F-014</w:t>
            </w:r>
          </w:p>
        </w:tc>
        <w:tc>
          <w:tcPr>
            <w:tcW w:type="dxa" w:w="56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P1</w:t>
            </w:r>
          </w:p>
        </w:tc>
        <w:tc>
          <w:tcPr>
            <w:tcW w:type="dxa" w:w="158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Debug 面板</w:t>
            </w:r>
          </w:p>
        </w:tc>
        <w:tc>
          <w:tcPr>
            <w:tcW w:type="dxa" w:w="368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开发模式展示 source/evidence、内部 contrast 指标与选择路径。</w:t>
            </w:r>
          </w:p>
        </w:tc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生产演示默认隐藏。</w:t>
            </w:r>
          </w:p>
        </w:tc>
      </w:tr>
    </w:tbl>
    <w:p>
      <w:pPr>
        <w:spacing w:after="20"/>
      </w:pPr>
    </w:p>
    <w:p>
      <w:pPr>
        <w:pStyle w:val="Heading1"/>
      </w:pPr>
      <w:r>
        <w:t>6. Lens Panel 详细需求</w:t>
      </w:r>
    </w:p>
    <w:p>
      <w:pPr>
        <w:pStyle w:val="Heading2"/>
      </w:pPr>
      <w:r>
        <w:t>6.1 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24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UI</w:t>
            </w:r>
          </w:p>
        </w:tc>
        <w:tc>
          <w:tcPr>
            <w:tcW w:type="dxa" w:w="408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Idle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「按我的情况看」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不预加载个人画像。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Analyzing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轻量进度：正在区分经验 / 找分歧 / 组织阅读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可以渐进显示；禁止生成“AI 建议”。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Ready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2-4 个分歧条件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默认优先 3 个；每个条件可查看依据。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Insufficient</w:t>
            </w:r>
          </w:p>
        </w:tc>
        <w:tc>
          <w:tcPr>
            <w:tcW w:type="dxa" w:w="34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当前讨论不足以形成可靠透镜</w:t>
            </w:r>
          </w:p>
        </w:tc>
        <w:tc>
          <w:tcPr>
            <w:tcW w:type="dxa" w:w="408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允许回到默认排序，不强行给三项。</w:t>
            </w:r>
          </w:p>
        </w:tc>
      </w:tr>
    </w:tbl>
    <w:p>
      <w:pPr>
        <w:spacing w:after="20"/>
      </w:pPr>
    </w:p>
    <w:p>
      <w:pPr>
        <w:pStyle w:val="Heading2"/>
      </w:pPr>
      <w:r>
        <w:t>6.2 Contrast Dimension 卡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字段：label、可选值、简短解释、“为什么这么说”、supporting_sources。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文案使用“当前这组讨论中…”“可能是分界”，避免“决定因素”“因果”。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最多显示 4 个；若候选多于 4，按 Eligibility -&gt; Contrast -&gt; Coverage -&gt; Evidence -&gt; Dedup 排序。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用户可选“不确定”“都不是”“这个条件对我不重要”。</w:t>
      </w:r>
    </w:p>
    <w:p>
      <w:pPr>
        <w:pStyle w:val="Heading1"/>
      </w:pPr>
      <w:r>
        <w:t>7. Reading Set 详细需求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席位</w:t>
            </w:r>
          </w:p>
        </w:tc>
        <w:tc>
          <w:tcPr>
            <w:tcW w:type="dxa" w:w="243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资格</w:t>
            </w:r>
          </w:p>
        </w:tc>
        <w:tc>
          <w:tcPr>
            <w:tcW w:type="dxa" w:w="294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必须展示</w:t>
            </w:r>
          </w:p>
        </w:tc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空席规则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A 和你很像的经历</w:t>
            </w:r>
          </w:p>
        </w:tc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有 EXPERIENCE；Same 较多；关键 Different 少；Evidence 完整</w:t>
            </w:r>
          </w:p>
        </w:tc>
        <w:tc>
          <w:tcPr>
            <w:tcW w:type="dxa" w:w="29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作者/时间/选择、Same/Diff/Unknown、为什么先看、原文依据</w:t>
            </w:r>
          </w:p>
        </w:tc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无可比较经验则显示缺口，不拿泛泛观点凑位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B 相似处境，另一种选择</w:t>
            </w:r>
          </w:p>
        </w:tc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与 A/用户条件可比较，但 Decision/Recommendation 不同</w:t>
            </w:r>
          </w:p>
        </w:tc>
        <w:tc>
          <w:tcPr>
            <w:tcW w:type="dxa" w:w="29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相同处境、关键差异、另一种选择、可能的分界、原文依据</w:t>
            </w:r>
          </w:p>
        </w:tc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无可靠反向经验允许空席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 值得看的经典回答</w:t>
            </w:r>
          </w:p>
        </w:tc>
        <w:tc>
          <w:tcPr>
            <w:tcW w:type="dxa" w:w="243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公共质量信号高；可为 ANALYSIS/高质量回答；不要求条件接近</w:t>
            </w:r>
          </w:p>
        </w:tc>
        <w:tc>
          <w:tcPr>
            <w:tcW w:type="dxa" w:w="294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为什么值得读、为什么不能直接照搬、作者/时间/质量信号</w:t>
            </w:r>
          </w:p>
        </w:tc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始终保留公共质量坐标；若 API 无质量信号，按固定 Golden Fixture 降级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FF4E5"/>
          <w:left w:val="single" w:sz="2" w:space="0" w:color="FFF4E5"/>
          <w:bottom w:val="single" w:sz="2" w:space="0" w:color="FFF4E5"/>
          <w:right w:val="single" w:sz="2" w:space="0" w:color="FFF4E5"/>
          <w:insideH w:val="single" w:sz="2" w:space="0" w:color="FFF4E5"/>
          <w:insideV w:val="single" w:sz="2" w:space="0" w:color="FFF4E5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FF4E5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A15C00"/>
                <w:sz w:val="20"/>
              </w:rPr>
              <w:t>核心约束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Reading Set 是“Minimum Sufficient Reading Set”，不是 Top 3。三个席位目标不同，不能共享一个总分公式。</w:t>
            </w:r>
          </w:p>
        </w:tc>
      </w:tr>
    </w:tbl>
    <w:p>
      <w:pPr>
        <w:spacing w:after="20"/>
      </w:pPr>
    </w:p>
    <w:p>
      <w:pPr>
        <w:pStyle w:val="Heading1"/>
      </w:pPr>
      <w:r>
        <w:t>8. 原回答阅读提示与 Evidence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原文仍是视觉主体；AI 层只提供“为什么先看这篇”的轻量阅读说明书。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阅读提示默认显示 2-4 条 Same / Different / Unknown；点击任一条跳转或展开对应原文 Span。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Renderer 采用 Closed-world：只能使用 SourceDocument、Extracted Evidence、CurrentDecisionContext、ComparisonResult。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不得把原回答长篇重写成 AI 摘要；不得把 AI 摘要置于原文之前并替代阅读。</w:t>
      </w:r>
    </w:p>
    <w:p>
      <w:pPr>
        <w:pStyle w:val="Heading1"/>
      </w:pPr>
      <w:r>
        <w:t>9. 异常、Unknown 与弃权状态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24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232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</w:t>
            </w:r>
          </w:p>
        </w:tc>
        <w:tc>
          <w:tcPr>
            <w:tcW w:type="dxa" w:w="311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用户文案</w:t>
            </w:r>
          </w:p>
        </w:tc>
        <w:tc>
          <w:tcPr>
            <w:tcW w:type="dxa" w:w="209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E-DATA-001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搜索只有短摘要 / 无足够正文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当前内容不足以可靠判断经验条件。</w:t>
            </w:r>
          </w:p>
        </w:tc>
        <w:tc>
          <w:tcPr>
            <w:tcW w:type="dxa" w:w="209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停止结构化；记录 Gate 失败；提供默认阅读。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E-LENS-001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没有可靠 Contrast Dimension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当前讨论暂时不足以形成可靠的“按我的情况看”。</w:t>
            </w:r>
          </w:p>
        </w:tc>
        <w:tc>
          <w:tcPr>
            <w:tcW w:type="dxa" w:w="209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不生成伪条件。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E-COMP-001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无可比较 Experience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没有找到公开条件与你足够可比较的亲历内容。</w:t>
            </w:r>
          </w:p>
        </w:tc>
        <w:tc>
          <w:tcPr>
            <w:tcW w:type="dxa" w:w="209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保留经典视角；不凑卡。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E-COUNTER-001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无反向经验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没有找到条件足够接近、但走另一条路的可靠经验。</w:t>
            </w:r>
          </w:p>
        </w:tc>
        <w:tc>
          <w:tcPr>
            <w:tcW w:type="dxa" w:w="209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B 席空置，不制造对立。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E-RATE-001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官方接口限流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数据暂时不可用，请稍后再试。</w:t>
            </w:r>
          </w:p>
        </w:tc>
        <w:tc>
          <w:tcPr>
            <w:tcW w:type="dxa" w:w="209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优先读缓存；不可用时 graceful fallback。</w:t>
            </w:r>
          </w:p>
        </w:tc>
      </w:tr>
      <w:tr>
        <w:trPr>
          <w:cantSplit/>
        </w:trPr>
        <w:tc>
          <w:tcPr>
            <w:tcW w:type="dxa" w:w="124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E-USER-001</w:t>
            </w:r>
          </w:p>
        </w:tc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用户自定义条件无覆盖</w:t>
            </w:r>
          </w:p>
        </w:tc>
        <w:tc>
          <w:tcPr>
            <w:tcW w:type="dxa" w:w="311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当前找到的经验很少明确讨论这个条件。</w:t>
            </w:r>
          </w:p>
        </w:tc>
        <w:tc>
          <w:tcPr>
            <w:tcW w:type="dxa" w:w="209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5"/>
              </w:rPr>
              <w:t>标记 coverage insufficient，不让 LLM 用常识补。</w:t>
            </w:r>
          </w:p>
        </w:tc>
      </w:tr>
    </w:tbl>
    <w:p>
      <w:pPr>
        <w:spacing w:after="20"/>
      </w:pPr>
    </w:p>
    <w:p>
      <w:pPr>
        <w:pStyle w:val="Heading1"/>
      </w:pPr>
      <w:r>
        <w:t>10. 数据入口与 P0 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DECEC"/>
          <w:left w:val="single" w:sz="2" w:space="0" w:color="FDECEC"/>
          <w:bottom w:val="single" w:sz="2" w:space="0" w:color="FDECEC"/>
          <w:right w:val="single" w:sz="2" w:space="0" w:color="FDECEC"/>
          <w:insideH w:val="single" w:sz="2" w:space="0" w:color="FDECEC"/>
          <w:insideV w:val="single" w:sz="2" w:space="0" w:color="FDECEC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DECEC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P0 数据门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开发第一阶段必须实测官方赛事 Skill / Search API：返回文本是否足以做 evidence-backed extraction；能否定位 Answer / Question；是否存在进一步读取完整内容的官方能力。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5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510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81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允许性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QuestionAdapter</w:t>
            </w:r>
          </w:p>
        </w:tc>
        <w:tc>
          <w:tcPr>
            <w:tcW w:type="dxa" w:w="51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若官方能力支持 Question -&gt; Answers / 完整内容，作为理想生产入口。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优先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SearchAdapter</w:t>
            </w:r>
          </w:p>
        </w:tc>
        <w:tc>
          <w:tcPr>
            <w:tcW w:type="dxa" w:w="51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若不能批量拉同题 Answer，则用 Question Title / Query -&gt; zhihu_search 召回相关经验。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官方降级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FixtureAdapter</w:t>
            </w:r>
          </w:p>
        </w:tc>
        <w:tc>
          <w:tcPr>
            <w:tcW w:type="dxa" w:w="51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本地开发与自动化测试；Fixture 必须来自合法取得的官方数据或人工录入，不伪装成线上实时结果。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开发专用</w:t>
            </w:r>
          </w:p>
        </w:tc>
      </w:tr>
      <w:tr>
        <w:trPr>
          <w:cantSplit/>
        </w:trPr>
        <w:tc>
          <w:tcPr>
            <w:tcW w:type="dxa" w:w="175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UnauthorizedCrawler</w:t>
            </w:r>
          </w:p>
        </w:tc>
        <w:tc>
          <w:tcPr>
            <w:tcW w:type="dxa" w:w="510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批量爬取知乎用户内容。</w:t>
            </w:r>
          </w:p>
        </w:tc>
        <w:tc>
          <w:tcPr>
            <w:tcW w:type="dxa" w:w="181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禁止</w:t>
            </w:r>
          </w:p>
        </w:tc>
      </w:tr>
    </w:tbl>
    <w:p>
      <w:pPr>
        <w:spacing w:after="20"/>
      </w:pPr>
    </w:p>
    <w:p>
      <w:pPr>
        <w:pStyle w:val="Heading1"/>
      </w:pPr>
      <w:r>
        <w:t>11. 非功能需求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70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1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目标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性能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首屏可交互 &lt; 2s；缓存 Lens &lt; 1.5s；冷启动分析以 15s 为目标上限，超过 0.8s 必须展示阶段进度。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稳定性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任何模型失败必须降级为可解释状态；不得展示半结构化脏数据或未绑定 Evidence 的字段。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可观察性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记录每阶段耗时、输入 source 数、有效 Experience 数、Contrast 数、三席选择原因、弃权码。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可复现性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Golden Demo Question 使用固定 snapshot/cache，决赛演示不得依赖实时 API 波动。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安全/隐私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只处理公开内容中明确表达的决策条件；不生成敏感人格/阶层/心理推断。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合规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只使用官方开放能力与合法内容来源；遵守赛事禁止批量爬取与滥用用户数据规则。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12. 埋点与产品指标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事件/指标</w:t>
            </w:r>
          </w:p>
        </w:tc>
        <w:tc>
          <w:tcPr>
            <w:tcW w:type="dxa" w:w="351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83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lens_open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点击「按我的情况看」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入口使用率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lens_ready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成功形成 2-4 个 Contrast Dimensions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可用率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evidence_open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展开“为什么这么说”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可信解释被使用程度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context_submit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提交当前条件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漏斗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reading_slot_open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打开 A/B/C 任一席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阅读集合有效性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counter_slot_open_rate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B 席打开率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反例是否真有价值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context_change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用户修改条件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核心闭环使用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reading_set_changed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条件修改后集合实际变化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个性化机制是否有效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fallback_code</w:t>
            </w:r>
          </w:p>
        </w:tc>
        <w:tc>
          <w:tcPr>
            <w:tcW w:type="dxa" w:w="351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弃权 / 降级码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数据与模型问题定位</w:t>
            </w:r>
          </w:p>
        </w:tc>
      </w:tr>
    </w:tbl>
    <w:p>
      <w:pPr>
        <w:spacing w:after="20"/>
      </w:pPr>
    </w:p>
    <w:p>
      <w:pPr>
        <w:pStyle w:val="Heading1"/>
      </w:pPr>
      <w:r>
        <w:t>13. Golden Demo 验收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打开“有不错后端 Offer，要不要读研”的 Question；默认页面先呈现普通多回答状态。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点击「按我的情况看」，展示 3 个有 Evidence 的分歧条件，例如目标方向 / 当前机会 / 读研目的。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用户选择：工程开发 + 已有满意 Offer + 非研究驱动。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生成三席 Reading Set；B 席必须展示“相似处境，另一种选择”。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打开 A 或 B，点击“为什么这么说？”看到原文 Span。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将“工程开发”改成“算法/研究”；至少一席发生变化，并解释“目标方向变化后，研究训练/学历门槛成为更有区分度的条件”。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演示全过程不出现最终 Recommendation，不出现适用度百分比。</w:t>
      </w:r>
    </w:p>
    <w:p>
      <w:pPr>
        <w:pStyle w:val="Heading1"/>
      </w:pPr>
      <w:r>
        <w:t>14. 依赖与开放问题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964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96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53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当前处理</w:t>
            </w:r>
          </w:p>
        </w:tc>
      </w:tr>
      <w:tr>
        <w:trPr>
          <w:cantSplit/>
        </w:trPr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P0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官方赛事 API 是否提供足够正文 / Answer 定位 / 同题 Answers？</w:t>
            </w:r>
          </w:p>
        </w:tc>
        <w:tc>
          <w:tcPr>
            <w:tcW w:type="dxa" w:w="45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开工 30 分钟数据杀手实验；未通过则 SearchAdapter 或 Pivot。</w:t>
            </w:r>
          </w:p>
        </w:tc>
      </w:tr>
      <w:tr>
        <w:trPr>
          <w:cantSplit/>
        </w:trPr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P0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首个 Golden Demo 的真实 Question 与样本</w:t>
            </w:r>
          </w:p>
        </w:tc>
        <w:tc>
          <w:tcPr>
            <w:tcW w:type="dxa" w:w="45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数据 Gate 后立即冻结 1 个真实 Question snapshot。</w:t>
            </w:r>
          </w:p>
        </w:tc>
      </w:tr>
      <w:tr>
        <w:trPr>
          <w:cantSplit/>
        </w:trPr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P0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正式 Demo 运行形态</w:t>
            </w:r>
          </w:p>
        </w:tc>
        <w:tc>
          <w:tcPr>
            <w:tcW w:type="dxa" w:w="45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MVP 默认：独立 Web Demo，模拟 Question 结构；产品愿景仍是原生 Question Lens。</w:t>
            </w:r>
          </w:p>
        </w:tc>
      </w:tr>
      <w:tr>
        <w:trPr>
          <w:cantSplit/>
        </w:trPr>
        <w:tc>
          <w:tcPr>
            <w:tcW w:type="dxa" w:w="96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P1</w:t>
            </w:r>
          </w:p>
        </w:tc>
        <w:tc>
          <w:tcPr>
            <w:tcW w:type="dxa" w:w="396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精选评论能否作为反例候选</w:t>
            </w:r>
          </w:p>
        </w:tc>
        <w:tc>
          <w:tcPr>
            <w:tcW w:type="dxa" w:w="45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数据可得再接入，不阻塞主链。</w:t>
            </w:r>
          </w:p>
        </w:tc>
      </w:tr>
    </w:tbl>
    <w:p>
      <w:pPr>
        <w:spacing w:after="20"/>
      </w:pPr>
    </w:p>
    <w:p>
      <w:pPr>
        <w:pStyle w:val="Heading1"/>
      </w:pPr>
      <w:r>
        <w:t>15. Ready-to-build Checklist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Product Anchor 与 Constraints 已冻结；新增需求先检查是否触碰产品不变量。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开工第一动作不是写 UI，而是执行 P0 数据 Gate 并冻结 Adapter 方案。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前后端以 AI/Data Contract 的 typed schema 为唯一接口；前端不直接消费 LLM 自由文本。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Golden Demo 使用固定合法 snapshot/cache，实时 API 只作为可选数据刷新来源。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任何“看起来更完整”的模型推断，只要没有 Evidence，就不能进入用户可见层。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36h 后主功能冻结；只允许修 Bug、补异常态、视觉与演示稳定性。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FF4E5"/>
          <w:left w:val="single" w:sz="2" w:space="0" w:color="FFF4E5"/>
          <w:bottom w:val="single" w:sz="2" w:space="0" w:color="FFF4E5"/>
          <w:right w:val="single" w:sz="2" w:space="0" w:color="FFF4E5"/>
          <w:insideH w:val="single" w:sz="2" w:space="0" w:color="FFF4E5"/>
          <w:insideV w:val="single" w:sz="2" w:space="0" w:color="FFF4E5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FF4E5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A15C00"/>
                <w:sz w:val="20"/>
              </w:rPr>
              <w:t>PRD 签收条件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当 M0 数据 Gate 通过且首个 Golden Question snapshot 冻结后，本 PRD 进入正式实施；若 Gate 失败，先更新 Anchor/PRD 的数据入口或产品 Pivot，再继续开发。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5" w:right="992" w:bottom="879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5E6B7A"/>
        <w:sz w:val="16"/>
      </w:rPr>
      <w:t>知鉴 / 01-PRD</w:t>
    </w:r>
    <w:r>
      <w:t xml:space="preserve">      </w:t>
    </w:r>
    <w:r>
      <w:rPr>
        <w:rFonts w:ascii="Noto Sans CJK SC" w:hAnsi="Noto Sans CJK SC" w:eastAsia="Noto Sans CJK SC"/>
        <w:color w:val="5E6B7A"/>
        <w:sz w:val="16"/>
      </w:rPr>
      <w:t>v0.1 · Build-ready</w:t>
    </w:r>
  </w:p>
  <w:p>
    <w:pPr>
      <w:jc w:val="right"/>
    </w:pPr>
    <w:r>
      <w:rPr>
        <w:rFonts w:ascii="Noto Sans CJK SC" w:hAnsi="Noto Sans CJK SC" w:eastAsia="Noto Sans CJK SC"/>
        <w:color w:val="5E6B7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0B12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76" w:lineRule="auto"/>
      <w:ind w:left="198" w:right="198"/>
    </w:pPr>
    <w:rPr>
      <w:rFonts w:ascii="Noto Sans Mono CJK SC" w:hAnsi="Noto Sans Mono CJK SC" w:eastAsia="Noto Sans Mono CJK SC"/>
      <w:color w:val="2636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