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9FBD4" w14:textId="77777777" w:rsidR="00451042" w:rsidRPr="00451042" w:rsidRDefault="00451042" w:rsidP="00451042">
      <w:pPr>
        <w:outlineLvl w:val="0"/>
        <w:rPr>
          <w:rFonts w:cstheme="minorHAnsi"/>
        </w:rPr>
      </w:pPr>
      <w:r w:rsidRPr="00451042">
        <w:rPr>
          <w:rFonts w:cstheme="minorHAnsi"/>
        </w:rPr>
        <w:t>Effects of high temperatures on winegrape flowering phenology</w:t>
      </w:r>
    </w:p>
    <w:p w14:paraId="3EA6E2A0" w14:textId="77777777" w:rsidR="00105C95" w:rsidRDefault="00105C95" w:rsidP="00696D94">
      <w:pPr>
        <w:outlineLvl w:val="0"/>
        <w:rPr>
          <w:rFonts w:cstheme="minorHAnsi"/>
        </w:rPr>
      </w:pPr>
    </w:p>
    <w:p w14:paraId="054A4FD1" w14:textId="4C38EB47" w:rsidR="00484110" w:rsidRPr="00484110" w:rsidRDefault="00484110" w:rsidP="00696D94">
      <w:pPr>
        <w:outlineLvl w:val="0"/>
        <w:rPr>
          <w:rFonts w:cstheme="minorHAnsi"/>
        </w:rPr>
      </w:pPr>
      <w:r w:rsidRPr="00484110">
        <w:rPr>
          <w:rFonts w:cstheme="minorHAnsi"/>
        </w:rPr>
        <w:t>Abstract</w:t>
      </w:r>
    </w:p>
    <w:p w14:paraId="7A183B57" w14:textId="77777777" w:rsidR="00484110" w:rsidRPr="00484110" w:rsidRDefault="00484110" w:rsidP="00696D94">
      <w:pPr>
        <w:outlineLvl w:val="0"/>
        <w:rPr>
          <w:rFonts w:cstheme="minorHAnsi"/>
        </w:rPr>
      </w:pPr>
    </w:p>
    <w:p w14:paraId="50D14A8A" w14:textId="73F23967"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flowering. We studied </w:t>
      </w:r>
      <w:r w:rsidR="00083FAD">
        <w:rPr>
          <w:rFonts w:eastAsia="Times New Roman" w:cstheme="minorHAnsi"/>
          <w:color w:val="222222"/>
          <w:shd w:val="clear" w:color="auto" w:fill="FFFFFF"/>
        </w:rPr>
        <w:t xml:space="preserve">the phenology of 50 varieties of </w:t>
      </w:r>
      <w:r w:rsidR="00083FAD" w:rsidRPr="00741CDF">
        <w:rPr>
          <w:rFonts w:eastAsia="Times New Roman" w:cstheme="minorHAnsi"/>
          <w:i/>
          <w:shd w:val="clear" w:color="auto" w:fill="FFFFFF"/>
        </w:rPr>
        <w:t>Vitis vinifera</w:t>
      </w:r>
      <w:r w:rsidR="00083FAD" w:rsidRPr="00484110">
        <w:rPr>
          <w:rFonts w:eastAsia="Times New Roman" w:cstheme="minorHAnsi"/>
          <w:shd w:val="clear" w:color="auto" w:fill="FFFFFF"/>
        </w:rPr>
        <w:t xml:space="preserve"> </w:t>
      </w:r>
      <w:r w:rsidR="00083FAD">
        <w:rPr>
          <w:rFonts w:eastAsia="Times New Roman" w:cstheme="minorHAnsi"/>
          <w:shd w:val="clear" w:color="auto" w:fill="FFFFFF"/>
        </w:rPr>
        <w:t xml:space="preserve">subsp. </w:t>
      </w:r>
      <w:r w:rsidR="00083FAD" w:rsidRPr="00741CDF">
        <w:rPr>
          <w:rFonts w:eastAsia="Times New Roman" w:cstheme="minorHAnsi"/>
          <w:i/>
          <w:shd w:val="clear" w:color="auto" w:fill="FFFFFF"/>
        </w:rPr>
        <w:t>vinifera</w:t>
      </w:r>
      <w:r w:rsidR="00083FAD">
        <w:rPr>
          <w:rFonts w:eastAsia="Times New Roman" w:cstheme="minorHAnsi"/>
          <w:shd w:val="clear" w:color="auto" w:fill="FFFFFF"/>
        </w:rPr>
        <w:t xml:space="preserve"> in the lab and field and exposed 9 varieties to higher temperatures in chambers to assess phenological response.  </w:t>
      </w:r>
      <w:r w:rsidRPr="00484110">
        <w:rPr>
          <w:rFonts w:eastAsia="Times New Roman" w:cstheme="minorHAnsi"/>
          <w:shd w:val="clear" w:color="auto" w:fill="FFFFFF"/>
        </w:rPr>
        <w:t xml:space="preserve">During flowering the plants were randomly assigned to one of five chambers set at temperatures from 20 degrees Celsius to 34 degrees Celsius. Chamber temperatures did not have a significant </w:t>
      </w:r>
      <w:r w:rsidRPr="00105C95">
        <w:rPr>
          <w:rFonts w:eastAsia="Times New Roman" w:cstheme="minorHAnsi"/>
          <w:shd w:val="clear" w:color="auto" w:fill="FFFFFF"/>
        </w:rPr>
        <w:t>effect</w:t>
      </w:r>
      <w:r w:rsidRPr="00484110">
        <w:rPr>
          <w:rFonts w:eastAsia="Times New Roman" w:cstheme="minorHAnsi"/>
          <w:shd w:val="clear" w:color="auto" w:fill="FFFFFF"/>
        </w:rPr>
        <w:t xml:space="preserve"> on speed with which the plants progressed through the flowering stage</w:t>
      </w:r>
      <w:r w:rsidR="00105C95" w:rsidRPr="00105C95">
        <w:rPr>
          <w:rFonts w:eastAsia="Times New Roman" w:cstheme="minorHAnsi"/>
          <w:shd w:val="clear" w:color="auto" w:fill="FFFFFF"/>
        </w:rPr>
        <w:t xml:space="preserve"> to 10% flowering or 50% flowering</w:t>
      </w:r>
      <w:r w:rsidRPr="00484110">
        <w:rPr>
          <w:rFonts w:eastAsia="Times New Roman" w:cstheme="minorHAnsi"/>
          <w:shd w:val="clear" w:color="auto" w:fill="FFFFFF"/>
        </w:rPr>
        <w:t xml:space="preserve"> </w:t>
      </w:r>
      <w:r w:rsidRPr="00484110">
        <w:rPr>
          <w:rFonts w:eastAsia="Times New Roman" w:cstheme="minorHAnsi"/>
          <w:color w:val="222222"/>
          <w:shd w:val="clear" w:color="auto" w:fill="FFFFFF"/>
        </w:rPr>
        <w:t>(</w:t>
      </w:r>
      <w:r w:rsidR="00105C95">
        <w:rPr>
          <w:rFonts w:ascii="Calibri" w:hAnsi="Calibri"/>
        </w:rPr>
        <w:t xml:space="preserve">10%: </w:t>
      </w:r>
      <w:proofErr w:type="gramStart"/>
      <w:r w:rsidR="00105C95">
        <w:rPr>
          <w:rFonts w:ascii="Calibri" w:hAnsi="Calibri"/>
        </w:rPr>
        <w:t>F(</w:t>
      </w:r>
      <w:proofErr w:type="gramEnd"/>
      <w:r w:rsidR="00105C95">
        <w:rPr>
          <w:rFonts w:ascii="Calibri" w:hAnsi="Calibri"/>
        </w:rPr>
        <w:t>1,20)=0.432, p=0.5</w:t>
      </w:r>
      <w:r w:rsidR="00741CDF">
        <w:rPr>
          <w:rFonts w:ascii="Calibri" w:hAnsi="Calibri"/>
        </w:rPr>
        <w:t>2</w:t>
      </w:r>
      <w:r w:rsidR="00105C95">
        <w:rPr>
          <w:rFonts w:ascii="Calibri" w:hAnsi="Calibri"/>
        </w:rPr>
        <w:t>; 50%: F(1,15)=0.</w:t>
      </w:r>
      <w:r w:rsidR="00741CDF">
        <w:rPr>
          <w:rFonts w:ascii="Calibri" w:hAnsi="Calibri"/>
        </w:rPr>
        <w:t>50</w:t>
      </w:r>
      <w:r w:rsidR="00105C95">
        <w:rPr>
          <w:rFonts w:ascii="Calibri" w:hAnsi="Calibri"/>
        </w:rPr>
        <w:t>, p=0.49)</w:t>
      </w:r>
      <w:r w:rsidRPr="00484110">
        <w:rPr>
          <w:rFonts w:eastAsia="Times New Roman" w:cstheme="minorHAnsi"/>
          <w:color w:val="222222"/>
          <w:shd w:val="clear" w:color="auto" w:fill="FFFFFF"/>
        </w:rPr>
        <w:t>. However, plants in higher temperature chambers aborted</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a greater number of buds before they flowered (</w:t>
      </w:r>
      <w:proofErr w:type="gramStart"/>
      <w:r w:rsidR="00105C95">
        <w:rPr>
          <w:rFonts w:ascii="Calibri" w:hAnsi="Calibri"/>
        </w:rPr>
        <w:t>F(</w:t>
      </w:r>
      <w:proofErr w:type="gramEnd"/>
      <w:r w:rsidR="00105C95">
        <w:rPr>
          <w:rFonts w:ascii="Calibri" w:hAnsi="Calibri"/>
        </w:rPr>
        <w:t>1,24)=7.4</w:t>
      </w:r>
      <w:r w:rsidR="00741CDF">
        <w:rPr>
          <w:rFonts w:ascii="Calibri" w:hAnsi="Calibri"/>
        </w:rPr>
        <w:t>3</w:t>
      </w:r>
      <w:r w:rsidR="00105C95">
        <w:rPr>
          <w:rFonts w:ascii="Calibri" w:hAnsi="Calibri"/>
        </w:rPr>
        <w:t>, p=0.01</w:t>
      </w:r>
      <w:r w:rsidRPr="00484110">
        <w:rPr>
          <w:rFonts w:eastAsia="Times New Roman" w:cstheme="minorHAnsi"/>
          <w:color w:val="222222"/>
          <w:shd w:val="clear" w:color="auto" w:fill="FFFFFF"/>
        </w:rPr>
        <w:t>). These results</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suggest a potential decrease in winegrape yields in a warmer climate due to flower abortion. Variability in our findings, however, suggests differences between varieties could be high, with</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some varieties being far less sensitive to the high temperatures associated with continued climate change.</w:t>
      </w:r>
    </w:p>
    <w:p w14:paraId="210A7436" w14:textId="77777777" w:rsidR="00484110" w:rsidRDefault="00484110" w:rsidP="00484110">
      <w:pPr>
        <w:ind w:right="90"/>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Default="00696D94" w:rsidP="00696D94">
      <w:pPr>
        <w:outlineLvl w:val="0"/>
        <w:rPr>
          <w:rFonts w:ascii="Calibri" w:hAnsi="Calibri"/>
        </w:rPr>
      </w:pPr>
      <w:r>
        <w:rPr>
          <w:rFonts w:ascii="Calibri" w:hAnsi="Calibri"/>
        </w:rPr>
        <w:t>Introduction</w:t>
      </w:r>
    </w:p>
    <w:p w14:paraId="20BCB32D" w14:textId="77777777" w:rsidR="00696D94" w:rsidRDefault="00696D94" w:rsidP="00696D94">
      <w:pPr>
        <w:rPr>
          <w:rFonts w:ascii="Calibri" w:hAnsi="Calibri"/>
        </w:rPr>
      </w:pPr>
    </w:p>
    <w:p w14:paraId="02328ACF" w14:textId="3E8B57F4" w:rsidR="00696D94" w:rsidRDefault="00696D94" w:rsidP="00696D94">
      <w:pPr>
        <w:rPr>
          <w:rFonts w:ascii="Calibri" w:hAnsi="Calibri"/>
        </w:rPr>
      </w:pPr>
      <w:r>
        <w:rPr>
          <w:rFonts w:ascii="Calibri" w:hAnsi="Calibri"/>
        </w:rPr>
        <w:t xml:space="preserve">As the climate changes, the viticulture industry will need </w:t>
      </w:r>
      <w:r w:rsidR="008106CD">
        <w:rPr>
          <w:rFonts w:ascii="Calibri" w:hAnsi="Calibri"/>
        </w:rPr>
        <w:t xml:space="preserve">to use various strategies to </w:t>
      </w:r>
      <w:r>
        <w:rPr>
          <w:rFonts w:ascii="Calibri" w:hAnsi="Calibri"/>
        </w:rPr>
        <w:t>adapt. Climate change is predicted to raise temperatures 1-3°C in winegrowing regions across the world, which could drive major changes in the viticulture industry. Research suggests the industry will shift growing areas towards the poles and higher elevations to maintain ideal growing temperatures for winegrapes {Schultz, 2010 #33}{Hannah, 2013 #10}</w:t>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Pr>
          <w:rFonts w:ascii="Calibri" w:hAnsi="Calibri"/>
        </w:rPr>
        <w:t xml:space="preserve">{Hannah, 2013 #10}.  </w:t>
      </w:r>
    </w:p>
    <w:p w14:paraId="6803E949" w14:textId="77777777" w:rsidR="00696D94" w:rsidRDefault="00696D94" w:rsidP="00696D94">
      <w:pPr>
        <w:rPr>
          <w:rFonts w:ascii="Calibri" w:hAnsi="Calibri"/>
        </w:rPr>
      </w:pPr>
    </w:p>
    <w:p w14:paraId="7919774D" w14:textId="3DE66089" w:rsidR="00696D94" w:rsidRDefault="00696D94" w:rsidP="00696D94">
      <w:pPr>
        <w:rPr>
          <w:rFonts w:ascii="Calibri" w:hAnsi="Calibri"/>
        </w:rPr>
      </w:pPr>
      <w:r>
        <w:rPr>
          <w:rFonts w:ascii="Calibri" w:hAnsi="Calibri"/>
        </w:rPr>
        <w:t xml:space="preserve">Alternatively, vineyards could take advantage of the great genetic </w:t>
      </w:r>
      <w:ins w:id="0" w:author="Elizabeth Wolkovich" w:date="2019-07-24T14:13:00Z">
        <w:r w:rsidR="008106CD">
          <w:rPr>
            <w:rFonts w:ascii="Calibri" w:hAnsi="Calibri"/>
          </w:rPr>
          <w:t xml:space="preserve">diversity </w:t>
        </w:r>
      </w:ins>
      <w:r>
        <w:rPr>
          <w:rFonts w:ascii="Calibri" w:hAnsi="Calibri"/>
        </w:rPr>
        <w:t xml:space="preserve">that already exists by planting varieties better suited to the new climate </w:t>
      </w:r>
      <w:r w:rsidR="000B64B3">
        <w:rPr>
          <w:rFonts w:ascii="Calibri" w:hAnsi="Calibri"/>
        </w:rPr>
        <w:t>{</w:t>
      </w:r>
      <w:proofErr w:type="spellStart"/>
      <w:r w:rsidR="000B64B3">
        <w:rPr>
          <w:rFonts w:ascii="Calibri" w:hAnsi="Calibri"/>
        </w:rPr>
        <w:t>Ollat</w:t>
      </w:r>
      <w:proofErr w:type="spellEnd"/>
      <w:r w:rsidR="000B64B3">
        <w:rPr>
          <w:rFonts w:ascii="Calibri" w:hAnsi="Calibri"/>
        </w:rPr>
        <w:t>, 2015 #67}</w:t>
      </w:r>
      <w:r w:rsidR="00DF7129">
        <w:rPr>
          <w:rFonts w:ascii="Calibri" w:hAnsi="Calibri"/>
        </w:rPr>
        <w:t>{</w:t>
      </w:r>
      <w:proofErr w:type="spellStart"/>
      <w:r w:rsidR="00DF7129">
        <w:rPr>
          <w:rFonts w:ascii="Calibri" w:hAnsi="Calibri"/>
        </w:rPr>
        <w:t>Olat</w:t>
      </w:r>
      <w:proofErr w:type="spellEnd"/>
      <w:r w:rsidR="00DF7129">
        <w:rPr>
          <w:rFonts w:ascii="Calibri" w:hAnsi="Calibri"/>
        </w:rPr>
        <w:t>, 2016 #68}</w:t>
      </w:r>
      <w:r>
        <w:rPr>
          <w:rFonts w:ascii="Calibri" w:hAnsi="Calibri"/>
        </w:rPr>
        <w:t xml:space="preserve">{Wolkovich,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6000 genetically distinct varieties grown for many purposes,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w:t>
      </w:r>
      <w:r w:rsidR="007E648C">
        <w:rPr>
          <w:rFonts w:ascii="Calibri" w:hAnsi="Calibri"/>
        </w:rPr>
        <w:t>compatible climates</w:t>
      </w:r>
      <w:r w:rsidR="006B219F">
        <w:rPr>
          <w:rFonts w:ascii="Calibri" w:hAnsi="Calibri"/>
        </w:rPr>
        <w:t>{</w:t>
      </w:r>
      <w:proofErr w:type="spellStart"/>
      <w:r w:rsidR="006B219F">
        <w:rPr>
          <w:rFonts w:ascii="Calibri" w:hAnsi="Calibri"/>
        </w:rPr>
        <w:t>Ollat</w:t>
      </w:r>
      <w:proofErr w:type="spellEnd"/>
      <w:r w:rsidR="006B219F">
        <w:rPr>
          <w:rFonts w:ascii="Calibri" w:hAnsi="Calibri"/>
        </w:rPr>
        <w:t>, 2016 #68}</w:t>
      </w:r>
      <w:r>
        <w:rPr>
          <w:rFonts w:ascii="Calibri" w:hAnsi="Calibri"/>
        </w:rPr>
        <w:t xml:space="preserve">.  </w:t>
      </w:r>
    </w:p>
    <w:p w14:paraId="6102B763" w14:textId="77777777" w:rsidR="00696D94" w:rsidRDefault="00696D94" w:rsidP="00696D94">
      <w:pPr>
        <w:rPr>
          <w:rFonts w:ascii="Calibri" w:hAnsi="Calibri"/>
        </w:rPr>
      </w:pPr>
    </w:p>
    <w:p w14:paraId="404238E4" w14:textId="4452430A"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#44}{Menzel, 2006 #42}, equivalent to four to six days per</w:t>
      </w:r>
      <w:ins w:id="1" w:author="Microsoft Office User" w:date="2018-10-22T09:14:00Z">
        <w:r>
          <w:rPr>
            <w:rFonts w:ascii="Calibri" w:hAnsi="Calibri"/>
          </w:rPr>
          <w:t xml:space="preserve"> degree </w:t>
        </w:r>
      </w:ins>
      <w:r>
        <w:rPr>
          <w:rFonts w:ascii="Calibri" w:hAnsi="Calibri"/>
        </w:rPr>
        <w:t xml:space="preserve">Celsius. A similar advance is seen for winegrape harvest dates, which can change about 6 days per </w:t>
      </w:r>
      <w:r w:rsidR="007E648C">
        <w:rPr>
          <w:rFonts w:ascii="Calibri" w:hAnsi="Calibri"/>
        </w:rPr>
        <w:t xml:space="preserve">degree </w:t>
      </w:r>
      <w:r>
        <w:rPr>
          <w:rFonts w:ascii="Calibri" w:hAnsi="Calibri"/>
        </w:rPr>
        <w:t>C</w:t>
      </w:r>
      <w:r w:rsidR="007E648C">
        <w:rPr>
          <w:rFonts w:ascii="Calibri" w:hAnsi="Calibri"/>
        </w:rPr>
        <w:t>elsius</w:t>
      </w:r>
      <w:r>
        <w:rPr>
          <w:rFonts w:ascii="Calibri" w:hAnsi="Calibri"/>
        </w:rPr>
        <w:t xml:space="preserve"> {Benjamin, 2016 #31}.  In winegrapes, phenological timing varies across varieties, and it is this variation that could be used to better adapt to future climates.  Generally, timing of phenology can vary from three to six weeks across varieties {Wolkovich, 2017 #32}{</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22E2BCE9" w:rsidR="00696D94" w:rsidRDefault="00696D94" w:rsidP="00696D94">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#61;Zaka, 2016 #60}</w:t>
      </w:r>
      <w:r w:rsidR="00154271">
        <w:rPr>
          <w:rFonts w:ascii="Calibri" w:hAnsi="Calibri"/>
        </w:rPr>
        <w:t>, and thus we would expect that</w:t>
      </w:r>
      <w:r>
        <w:rPr>
          <w:rFonts w:ascii="Calibri" w:hAnsi="Calibri"/>
        </w:rPr>
        <w:t xml:space="preserve"> flowering will follow a similar bell-shaped response curve</w:t>
      </w:r>
      <w:r w:rsidR="00B712C4">
        <w:rPr>
          <w:rFonts w:ascii="Calibri" w:hAnsi="Calibri"/>
        </w:rPr>
        <w:t xml:space="preserve"> (Figure 1)</w:t>
      </w:r>
      <w:r>
        <w:rPr>
          <w:rFonts w:ascii="Calibri" w:hAnsi="Calibri"/>
        </w:rPr>
        <w:t>.</w:t>
      </w:r>
    </w:p>
    <w:p w14:paraId="24BDE7BF" w14:textId="77777777" w:rsidR="00696D94" w:rsidRDefault="00696D94" w:rsidP="00696D94">
      <w:pPr>
        <w:rPr>
          <w:rFonts w:ascii="Calibri" w:hAnsi="Calibri"/>
        </w:rPr>
      </w:pPr>
    </w:p>
    <w:p w14:paraId="24704C40" w14:textId="40E0D1AB" w:rsidR="00696D94" w:rsidRDefault="00696D94" w:rsidP="00696D94">
      <w:pPr>
        <w:rPr>
          <w:rFonts w:ascii="Calibri" w:hAnsi="Calibri"/>
        </w:rPr>
      </w:pPr>
      <w:r>
        <w:rPr>
          <w:rFonts w:ascii="Calibri" w:hAnsi="Calibri"/>
        </w:rPr>
        <w:t>Here we studied the phenology of 50 varieties in the field and lab, and examined the flowering response of mixed varieties across a wide range of temperatures</w:t>
      </w:r>
      <w:r w:rsidR="007E648C">
        <w:rPr>
          <w:rFonts w:ascii="Calibri" w:hAnsi="Calibri"/>
        </w:rPr>
        <w:t xml:space="preserve"> in growth chambers</w:t>
      </w:r>
      <w:r>
        <w:rPr>
          <w:rFonts w:ascii="Calibri" w:hAnsi="Calibri"/>
        </w:rPr>
        <w:t xml:space="preserve">.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3648853F" w:rsidR="00E40269" w:rsidRDefault="00083FAD" w:rsidP="006C121E">
      <w:pPr>
        <w:rPr>
          <w:rFonts w:ascii="Calibri" w:hAnsi="Calibri"/>
        </w:rPr>
      </w:pPr>
      <w:r>
        <w:rPr>
          <w:rFonts w:ascii="Calibri" w:hAnsi="Calibri"/>
        </w:rPr>
        <w:t xml:space="preserve">Observations </w:t>
      </w:r>
      <w:ins w:id="2" w:author="Nicole Merrill" w:date="2019-07-29T15:31:00Z">
        <w:r>
          <w:rPr>
            <w:rFonts w:ascii="Calibri" w:hAnsi="Calibri"/>
          </w:rPr>
          <w:t>of field-</w:t>
        </w:r>
      </w:ins>
      <w:ins w:id="3" w:author="Nicole Merrill" w:date="2019-07-29T15:32:00Z">
        <w:r>
          <w:rPr>
            <w:rFonts w:ascii="Calibri" w:hAnsi="Calibri"/>
          </w:rPr>
          <w:t xml:space="preserve">grown winegrapes in the UC Davis Robert Mondavi Institute Vineyard </w:t>
        </w:r>
      </w:ins>
      <w:r>
        <w:rPr>
          <w:rFonts w:ascii="Calibri" w:hAnsi="Calibri"/>
        </w:rPr>
        <w:t xml:space="preserve">using the modified </w:t>
      </w:r>
      <w:proofErr w:type="spellStart"/>
      <w:r>
        <w:rPr>
          <w:rFonts w:ascii="Calibri" w:hAnsi="Calibri"/>
        </w:rPr>
        <w:t>Eichorn</w:t>
      </w:r>
      <w:proofErr w:type="spellEnd"/>
      <w:r>
        <w:rPr>
          <w:rFonts w:ascii="Calibri" w:hAnsi="Calibri"/>
        </w:rPr>
        <w:t>-Lorenz (EL) scale {Coombe, 1995 #37} began 6 March 2015 and continued generally every 3-4 days until 2 April 2015, when almost all plants had reached EL stage 11 or higher.</w:t>
      </w:r>
      <w:ins w:id="4" w:author="Nicole Merrill" w:date="2019-07-29T15:32:00Z">
        <w:r>
          <w:rPr>
            <w:rFonts w:ascii="Calibri" w:hAnsi="Calibri"/>
          </w:rPr>
          <w:t xml:space="preserve"> </w:t>
        </w:r>
      </w:ins>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ins w:id="5" w:author="Nicole Merrill" w:date="2019-07-29T15:33:00Z">
        <w:r>
          <w:rPr>
            <w:rFonts w:ascii="Calibri" w:hAnsi="Calibri"/>
          </w:rPr>
          <w:t>hen taken in December of 201</w:t>
        </w:r>
      </w:ins>
      <w:ins w:id="6" w:author="Elizabeth Wolkovich" w:date="2019-10-20T20:06:00Z">
        <w:r w:rsidR="00B36315">
          <w:rPr>
            <w:rFonts w:ascii="Calibri" w:hAnsi="Calibri"/>
          </w:rPr>
          <w:t>5</w:t>
        </w:r>
      </w:ins>
      <w:ins w:id="7" w:author="Nicole Merrill" w:date="2019-07-29T15:33:00Z">
        <w:r>
          <w:rPr>
            <w:rFonts w:ascii="Calibri" w:hAnsi="Calibri"/>
          </w:rPr>
          <w:t>.</w:t>
        </w:r>
      </w:ins>
    </w:p>
    <w:p w14:paraId="5FE14379" w14:textId="77777777" w:rsidR="00E40269" w:rsidRDefault="00E40269" w:rsidP="006C121E">
      <w:pPr>
        <w:rPr>
          <w:rFonts w:ascii="Calibri" w:hAnsi="Calibri"/>
        </w:rPr>
      </w:pPr>
    </w:p>
    <w:p w14:paraId="46EC7A6B" w14:textId="30F67DE8"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xml:space="preserve">) at the Arnold Arboretum, </w:t>
      </w:r>
      <w:proofErr w:type="gramStart"/>
      <w:r>
        <w:rPr>
          <w:rFonts w:ascii="Calibri" w:hAnsi="Calibri"/>
        </w:rPr>
        <w:t>then</w:t>
      </w:r>
      <w:proofErr w:type="gramEnd"/>
      <w:r>
        <w:rPr>
          <w:rFonts w:ascii="Calibri" w:hAnsi="Calibri"/>
        </w:rPr>
        <w:t xml:space="preserve">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ins w:id="8" w:author="Elizabeth Wolkovich" w:date="2019-07-24T14:20:00Z">
        <w:r w:rsidR="00AA4836">
          <w:t xml:space="preserve"> 2016</w:t>
        </w:r>
      </w:ins>
      <w:r w:rsidR="00B10496">
        <w:t>.</w:t>
      </w:r>
    </w:p>
    <w:p w14:paraId="0951E2E8" w14:textId="77777777" w:rsidR="006C121E" w:rsidRDefault="006C121E" w:rsidP="006C121E"/>
    <w:p w14:paraId="79213096" w14:textId="7B48F6EF"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1E0BB5C7"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9" w:author="Microsoft Office User" w:date="2018-10-22T09:13:00Z">
        <w:r w:rsidR="00C549C2">
          <w:t xml:space="preserve"> </w:t>
        </w:r>
      </w:ins>
      <w:r w:rsidR="00C549C2">
        <w:t>{Coombe, 1995 #64}</w:t>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ins w:id="10" w:author="Elizabeth Wolkovich" w:date="2019-07-24T14:22:00Z">
        <w:r w:rsidR="0090748F">
          <w:rPr>
            <w:rFonts w:ascii="Calibri" w:hAnsi="Calibri"/>
          </w:rPr>
          <w:t xml:space="preserve"> </w:t>
        </w:r>
      </w:ins>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163DF7C9"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421B2983" w:rsidR="0083421C" w:rsidRDefault="000B64B3">
      <w:pPr>
        <w:rPr>
          <w:rFonts w:ascii="Calibri" w:hAnsi="Calibri"/>
        </w:rPr>
      </w:pPr>
      <w:ins w:id="11" w:author="Nicole Merrill" w:date="2019-09-30T13:09:00Z">
        <w:r>
          <w:rPr>
            <w:rFonts w:ascii="Calibri" w:hAnsi="Calibri"/>
          </w:rPr>
          <w:t xml:space="preserve">To </w:t>
        </w:r>
      </w:ins>
      <w:ins w:id="12" w:author="Nicole Merrill" w:date="2019-09-30T13:22:00Z">
        <w:r w:rsidR="002E6169">
          <w:rPr>
            <w:rFonts w:ascii="Calibri" w:hAnsi="Calibri"/>
          </w:rPr>
          <w:t xml:space="preserve">determine if there was any correlation between the chamber temperatures and </w:t>
        </w:r>
      </w:ins>
      <w:ins w:id="13" w:author="Nicole Merrill" w:date="2019-09-30T13:23:00Z">
        <w:r w:rsidR="002E6169">
          <w:rPr>
            <w:rFonts w:ascii="Calibri" w:hAnsi="Calibri"/>
          </w:rPr>
          <w:t xml:space="preserve">the other variables, we used ANOVA.  Linear regression was used to compare </w:t>
        </w:r>
      </w:ins>
      <w:ins w:id="14" w:author="Nicole Merrill" w:date="2019-09-30T13:24:00Z">
        <w:r w:rsidR="002E6169">
          <w:rPr>
            <w:rFonts w:ascii="Calibri" w:hAnsi="Calibri"/>
          </w:rPr>
          <w:t>the development of the plants in the greenhouse with the data collected in the RMI Vineyard</w:t>
        </w:r>
      </w:ins>
      <w:ins w:id="15" w:author="Nicole Merrill" w:date="2019-09-30T13:27:00Z">
        <w:r w:rsidR="002E6169">
          <w:rPr>
            <w:rFonts w:ascii="Calibri" w:hAnsi="Calibri"/>
          </w:rPr>
          <w:t xml:space="preserve"> growing season.  </w:t>
        </w:r>
      </w:ins>
      <w:r w:rsidR="006F561A">
        <w:rPr>
          <w:rFonts w:ascii="Calibri" w:hAnsi="Calibri"/>
        </w:rPr>
        <w:t>All analyse</w:t>
      </w:r>
      <w:r w:rsidR="00AE0BBB">
        <w:rPr>
          <w:rFonts w:ascii="Calibri" w:hAnsi="Calibri"/>
        </w:rPr>
        <w:t>s</w:t>
      </w:r>
      <w:r w:rsidR="003F7FE2">
        <w:rPr>
          <w:rFonts w:ascii="Calibri" w:hAnsi="Calibri"/>
        </w:rPr>
        <w:t xml:space="preserve"> </w:t>
      </w:r>
      <w:bookmarkStart w:id="16" w:name="_GoBack"/>
      <w:bookmarkEnd w:id="16"/>
      <w:ins w:id="17" w:author="Elizabeth Wolkovich" w:date="2019-10-20T20:07:00Z">
        <w:r w:rsidR="00B36315">
          <w:rPr>
            <w:rFonts w:ascii="Calibri" w:hAnsi="Calibri"/>
          </w:rPr>
          <w:t>were</w:t>
        </w:r>
      </w:ins>
      <w:ins w:id="18" w:author="Nicole Merrill" w:date="2019-09-30T13:27:00Z">
        <w:r w:rsidR="002E6169">
          <w:rPr>
            <w:rFonts w:ascii="Calibri" w:hAnsi="Calibri"/>
          </w:rPr>
          <w:t xml:space="preserve"> </w:t>
        </w:r>
      </w:ins>
      <w:r w:rsidR="003F7FE2">
        <w:rPr>
          <w:rFonts w:ascii="Calibri" w:hAnsi="Calibri"/>
        </w:rPr>
        <w:t xml:space="preserve">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6650C9B3" w:rsidR="005F46A8" w:rsidDel="006B219F" w:rsidRDefault="0083421C">
      <w:pPr>
        <w:rPr>
          <w:del w:id="19" w:author="Nicole Merrill" w:date="2019-09-30T13:42:00Z"/>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ins w:id="20" w:author="Nicole Merrill" w:date="2019-09-30T13:41:00Z">
        <w:r w:rsidR="006B219F">
          <w:rPr>
            <w:rFonts w:ascii="Calibri" w:hAnsi="Calibri"/>
          </w:rPr>
          <w:t xml:space="preserve">Budbreak and leafout timing among the varieties were similar in the lab and field (Figure 2, budburst: </w:t>
        </w:r>
        <w:proofErr w:type="gramStart"/>
        <w:r w:rsidR="006B219F">
          <w:rPr>
            <w:rFonts w:ascii="Calibri" w:hAnsi="Calibri"/>
          </w:rPr>
          <w:t>F(</w:t>
        </w:r>
        <w:proofErr w:type="gramEnd"/>
        <w:r w:rsidR="006B219F">
          <w:rPr>
            <w:rFonts w:ascii="Calibri" w:hAnsi="Calibri"/>
          </w:rPr>
          <w:t xml:space="preserve">1,47)=14.55, p&lt;0.001; leafout: F(1,47)=18.51, p&lt;0.001).  </w:t>
        </w:r>
      </w:ins>
      <w:ins w:id="21" w:author="Nicole Merrill" w:date="2019-09-30T13:40:00Z">
        <w:r w:rsidR="006B219F">
          <w:rPr>
            <w:rFonts w:ascii="Calibri" w:hAnsi="Calibri"/>
          </w:rPr>
          <w:t>T</w:t>
        </w:r>
      </w:ins>
      <w:del w:id="22" w:author="Nicole Merrill" w:date="2019-09-30T13:40:00Z">
        <w:r w:rsidDel="006B219F">
          <w:rPr>
            <w:rFonts w:ascii="Calibri" w:hAnsi="Calibri"/>
          </w:rPr>
          <w:delText xml:space="preserve">All plants </w:delText>
        </w:r>
        <w:r w:rsidR="00F70F4E" w:rsidDel="006B219F">
          <w:rPr>
            <w:rFonts w:ascii="Calibri" w:hAnsi="Calibri"/>
          </w:rPr>
          <w:delText xml:space="preserve">had </w:delText>
        </w:r>
        <w:r w:rsidR="007E648C" w:rsidDel="006B219F">
          <w:rPr>
            <w:rFonts w:ascii="Calibri" w:hAnsi="Calibri"/>
          </w:rPr>
          <w:delText xml:space="preserve">at </w:delText>
        </w:r>
        <w:r w:rsidR="00F70F4E" w:rsidDel="006B219F">
          <w:rPr>
            <w:rFonts w:ascii="Calibri" w:hAnsi="Calibri"/>
          </w:rPr>
          <w:delText xml:space="preserve">least one bud </w:delText>
        </w:r>
        <w:r w:rsidR="006F561A" w:rsidDel="006B219F">
          <w:rPr>
            <w:rFonts w:ascii="Calibri" w:hAnsi="Calibri"/>
          </w:rPr>
          <w:delText xml:space="preserve">that </w:delText>
        </w:r>
        <w:r w:rsidR="00F70F4E" w:rsidDel="006B219F">
          <w:rPr>
            <w:rFonts w:ascii="Calibri" w:hAnsi="Calibri"/>
          </w:rPr>
          <w:delText>burst, but two plants never leafed out</w:delText>
        </w:r>
        <w:r w:rsidDel="006B219F">
          <w:rPr>
            <w:rFonts w:ascii="Calibri" w:hAnsi="Calibri"/>
          </w:rPr>
          <w:delText>.  T</w:delText>
        </w:r>
      </w:del>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selected for the experiment</w:t>
      </w:r>
      <w:ins w:id="23" w:author="Nicole Merrill" w:date="2019-09-30T13:41:00Z">
        <w:r w:rsidR="006B219F">
          <w:rPr>
            <w:rFonts w:ascii="Calibri" w:hAnsi="Calibri"/>
          </w:rPr>
          <w:t xml:space="preserve"> (Table 1)</w:t>
        </w:r>
      </w:ins>
      <w:r w:rsidR="00910E9F">
        <w:rPr>
          <w:rFonts w:ascii="Calibri" w:hAnsi="Calibri"/>
        </w:rPr>
        <w:t xml:space="preserve">. </w:t>
      </w:r>
      <w:ins w:id="24" w:author="Nicole Merrill" w:date="2019-09-30T13:42:00Z">
        <w:r w:rsidR="006B219F">
          <w:rPr>
            <w:rFonts w:ascii="Calibri" w:hAnsi="Calibri"/>
          </w:rPr>
          <w:t xml:space="preserve"> </w:t>
        </w:r>
      </w:ins>
    </w:p>
    <w:p w14:paraId="1A719DE3" w14:textId="68AD9598" w:rsidR="00910E9F" w:rsidDel="006B219F" w:rsidRDefault="006B219F">
      <w:pPr>
        <w:rPr>
          <w:del w:id="25" w:author="Nicole Merrill" w:date="2019-09-30T13:42:00Z"/>
          <w:rFonts w:ascii="Calibri" w:hAnsi="Calibri"/>
        </w:rPr>
      </w:pPr>
      <w:ins w:id="26" w:author="Nicole Merrill" w:date="2019-09-30T13:42:00Z">
        <w:r>
          <w:rPr>
            <w:rFonts w:ascii="Calibri" w:hAnsi="Calibri"/>
          </w:rPr>
          <w:t>Pla</w:t>
        </w:r>
      </w:ins>
    </w:p>
    <w:p w14:paraId="354AA2DD" w14:textId="60FFA7FB" w:rsidR="00910E9F" w:rsidRDefault="006F561A" w:rsidP="006B219F">
      <w:pPr>
        <w:rPr>
          <w:rFonts w:ascii="Calibri" w:hAnsi="Calibri"/>
        </w:rPr>
      </w:pPr>
      <w:del w:id="27" w:author="Nicole Merrill" w:date="2019-09-30T13:41:00Z">
        <w:r w:rsidDel="006B219F">
          <w:rPr>
            <w:rFonts w:ascii="Calibri" w:hAnsi="Calibri"/>
          </w:rPr>
          <w:delText xml:space="preserve">Budbreak and leafout timing among the varieties were similar in the lab and field (Figure </w:delText>
        </w:r>
        <w:r w:rsidR="006B552A" w:rsidDel="006B219F">
          <w:rPr>
            <w:rFonts w:ascii="Calibri" w:hAnsi="Calibri"/>
          </w:rPr>
          <w:delText>2</w:delText>
        </w:r>
        <w:r w:rsidDel="006B219F">
          <w:rPr>
            <w:rFonts w:ascii="Calibri" w:hAnsi="Calibri"/>
          </w:rPr>
          <w:delText>, budburst: F(1,47)=14.55, p0.00</w:delText>
        </w:r>
        <w:r w:rsidR="00741CDF" w:rsidDel="006B219F">
          <w:rPr>
            <w:rFonts w:ascii="Calibri" w:hAnsi="Calibri"/>
          </w:rPr>
          <w:delText>1</w:delText>
        </w:r>
        <w:r w:rsidDel="006B219F">
          <w:rPr>
            <w:rFonts w:ascii="Calibri" w:hAnsi="Calibri"/>
          </w:rPr>
          <w:delText xml:space="preserve">; leafout: F(1,47)=18.51, p&lt;0.001). Few plants developed inflorescences (see Table </w:delText>
        </w:r>
        <w:r w:rsidR="006B552A" w:rsidDel="006B219F">
          <w:rPr>
            <w:rFonts w:ascii="Calibri" w:hAnsi="Calibri"/>
          </w:rPr>
          <w:delText>1</w:delText>
        </w:r>
        <w:r w:rsidDel="006B219F">
          <w:rPr>
            <w:rFonts w:ascii="Calibri" w:hAnsi="Calibri"/>
          </w:rPr>
          <w:delText>). P</w:delText>
        </w:r>
      </w:del>
      <w:del w:id="28" w:author="Nicole Merrill" w:date="2019-09-30T13:42:00Z">
        <w:r w:rsidR="000746A9" w:rsidDel="006B219F">
          <w:rPr>
            <w:rFonts w:ascii="Calibri" w:hAnsi="Calibri"/>
          </w:rPr>
          <w:delText>la</w:delText>
        </w:r>
      </w:del>
      <w:proofErr w:type="gramStart"/>
      <w:r w:rsidR="000746A9">
        <w:rPr>
          <w:rFonts w:ascii="Calibri" w:hAnsi="Calibri"/>
        </w:rPr>
        <w:t>nts</w:t>
      </w:r>
      <w:proofErr w:type="gramEnd"/>
      <w:r w:rsidR="000746A9">
        <w:rPr>
          <w:rFonts w:ascii="Calibri" w:hAnsi="Calibri"/>
        </w:rPr>
        <w:t xml:space="preserve">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commentRangeStart w:id="29"/>
      <w:r>
        <w:rPr>
          <w:rFonts w:ascii="Calibri" w:hAnsi="Calibri"/>
        </w:rPr>
        <w:t>Z(##</w:t>
      </w:r>
      <w:r w:rsidR="00132441">
        <w:rPr>
          <w:rFonts w:ascii="Calibri" w:hAnsi="Calibri"/>
        </w:rPr>
        <w:t>)</w:t>
      </w:r>
      <w:r>
        <w:rPr>
          <w:rFonts w:ascii="Calibri" w:hAnsi="Calibri"/>
        </w:rPr>
        <w:t xml:space="preserve">=XX, p=XX), </w:t>
      </w:r>
      <w:commentRangeEnd w:id="29"/>
      <w:r w:rsidR="006B219F">
        <w:rPr>
          <w:rStyle w:val="CommentReference"/>
        </w:rPr>
        <w:commentReference w:id="29"/>
      </w:r>
      <w:r>
        <w:rPr>
          <w:rFonts w:ascii="Calibri" w:hAnsi="Calibri"/>
        </w:rPr>
        <w:t>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A7A82A6"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ins w:id="30" w:author="Nicole Merrill" w:date="2019-07-29T14:57:00Z">
        <w:r w:rsidR="00741CDF">
          <w:rPr>
            <w:rFonts w:ascii="Calibri" w:hAnsi="Calibri"/>
          </w:rPr>
          <w:t>5</w:t>
        </w:r>
      </w:ins>
      <w:r>
        <w:rPr>
          <w:rFonts w:ascii="Calibri" w:hAnsi="Calibri"/>
        </w:rPr>
        <w:t xml:space="preserve">, p= 0.83).  Plants </w:t>
      </w:r>
      <w:ins w:id="31" w:author="Nicole Merrill" w:date="2019-07-29T15:15:00Z">
        <w:r w:rsidR="00717B02">
          <w:rPr>
            <w:rFonts w:ascii="Calibri" w:hAnsi="Calibri"/>
          </w:rPr>
          <w:t xml:space="preserve">at 30 </w:t>
        </w:r>
        <w:r w:rsidR="00717B02">
          <w:rPr>
            <w:rFonts w:ascii="Calibri" w:hAnsi="Calibri" w:cs="Calibri"/>
          </w:rPr>
          <w:t>°</w:t>
        </w:r>
        <w:r w:rsidR="00717B02">
          <w:rPr>
            <w:rFonts w:ascii="Calibri" w:hAnsi="Calibri"/>
          </w:rPr>
          <w:t>C h</w:t>
        </w:r>
      </w:ins>
      <w:r w:rsidR="003527EE">
        <w:rPr>
          <w:rFonts w:ascii="Calibri" w:hAnsi="Calibri"/>
        </w:rPr>
        <w:t>ad the greatest change in stem length during their time in the chamber</w:t>
      </w:r>
      <w:del w:id="32" w:author="Nicole Merrill" w:date="2019-09-30T14:11:00Z">
        <w:r w:rsidR="00132441" w:rsidDel="00017914">
          <w:rPr>
            <w:rFonts w:ascii="Calibri" w:hAnsi="Calibri"/>
          </w:rPr>
          <w:delText xml:space="preserve"> (</w:delText>
        </w:r>
        <w:r w:rsidR="006B552A" w:rsidDel="00017914">
          <w:rPr>
            <w:rFonts w:ascii="Calibri" w:hAnsi="Calibri"/>
          </w:rPr>
          <w:delText>Figure 3)</w:delText>
        </w:r>
      </w:del>
      <w:r>
        <w:rPr>
          <w:rFonts w:ascii="Calibri" w:hAnsi="Calibri"/>
        </w:rPr>
        <w:t>.  Similarly</w:t>
      </w:r>
      <w:r w:rsidR="00D7655C">
        <w:rPr>
          <w:rFonts w:ascii="Calibri" w:hAnsi="Calibri"/>
        </w:rPr>
        <w:t xml:space="preserve">, plants </w:t>
      </w:r>
      <w:r w:rsidR="00717B02">
        <w:rPr>
          <w:rFonts w:ascii="Calibri" w:hAnsi="Calibri"/>
        </w:rPr>
        <w:t xml:space="preserve">at 26 </w:t>
      </w:r>
      <w:r w:rsidR="00717B02">
        <w:rPr>
          <w:rFonts w:ascii="Calibri" w:hAnsi="Calibri" w:cs="Calibri"/>
        </w:rPr>
        <w:t>°</w:t>
      </w:r>
      <w:r w:rsidR="00717B02">
        <w:rPr>
          <w:rFonts w:ascii="Calibri" w:hAnsi="Calibri"/>
        </w:rPr>
        <w:t>C</w:t>
      </w:r>
      <w:r w:rsidR="00D7655C">
        <w:rPr>
          <w:rFonts w:ascii="Calibri" w:hAnsi="Calibri"/>
        </w:rPr>
        <w:t xml:space="preserve"> had the greatest change in leaf number during the experiment</w:t>
      </w:r>
      <w:del w:id="33" w:author="Nicole Merrill" w:date="2019-09-30T14:11:00Z">
        <w:r w:rsidR="00D7655C" w:rsidDel="00017914">
          <w:rPr>
            <w:rFonts w:ascii="Calibri" w:hAnsi="Calibri"/>
          </w:rPr>
          <w:delText xml:space="preserve"> (F</w:delText>
        </w:r>
        <w:r w:rsidR="006B552A" w:rsidDel="00017914">
          <w:rPr>
            <w:rFonts w:ascii="Calibri" w:hAnsi="Calibri"/>
          </w:rPr>
          <w:delText>igure 4</w:delText>
        </w:r>
        <w:r w:rsidDel="00017914">
          <w:rPr>
            <w:rFonts w:ascii="Calibri" w:hAnsi="Calibri"/>
          </w:rPr>
          <w:delText>)</w:delText>
        </w:r>
      </w:del>
      <w:r>
        <w:rPr>
          <w:rFonts w:ascii="Calibri" w:hAnsi="Calibri"/>
        </w:rPr>
        <w:t xml:space="preserve">.  </w:t>
      </w:r>
    </w:p>
    <w:p w14:paraId="17F2E844" w14:textId="77777777" w:rsidR="00DF4911" w:rsidRDefault="00DF4911">
      <w:pPr>
        <w:rPr>
          <w:rFonts w:ascii="Calibri" w:hAnsi="Calibri"/>
        </w:rPr>
      </w:pPr>
    </w:p>
    <w:p w14:paraId="088350B7" w14:textId="26BA3970" w:rsidR="002379ED" w:rsidRDefault="002379ED">
      <w:pPr>
        <w:rPr>
          <w:rFonts w:ascii="Calibri" w:hAnsi="Calibri"/>
        </w:rPr>
      </w:pPr>
      <w:commentRangeStart w:id="34"/>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 p=0.5</w:t>
      </w:r>
      <w:r w:rsidR="00741CDF">
        <w:rPr>
          <w:rFonts w:ascii="Calibri" w:hAnsi="Calibri"/>
        </w:rPr>
        <w:t>2</w:t>
      </w:r>
      <w:ins w:id="35" w:author="Nicole Merrill" w:date="2019-09-30T14:12:00Z">
        <w:r w:rsidR="00017914">
          <w:rPr>
            <w:rFonts w:ascii="Calibri" w:hAnsi="Calibri"/>
          </w:rPr>
          <w:t>; Figure 3</w:t>
        </w:r>
      </w:ins>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513A501C" w:rsidR="00D7655C" w:rsidRDefault="009A706E">
      <w:pPr>
        <w:rPr>
          <w:rFonts w:ascii="Calibri" w:hAnsi="Calibri"/>
        </w:rPr>
      </w:pPr>
      <w:r>
        <w:rPr>
          <w:rFonts w:ascii="Calibri" w:hAnsi="Calibri"/>
        </w:rPr>
        <w:t xml:space="preserve">The number of buds aborted per plant was significantly affected by the chamber temperature (Figure </w:t>
      </w:r>
      <w:ins w:id="36" w:author="Nicole Merrill" w:date="2019-09-30T14:12:00Z">
        <w:r w:rsidR="00017914">
          <w:rPr>
            <w:rFonts w:ascii="Calibri" w:hAnsi="Calibri"/>
          </w:rPr>
          <w:t>4</w:t>
        </w:r>
      </w:ins>
      <w:del w:id="37" w:author="Nicole Merrill" w:date="2019-09-30T14:12:00Z">
        <w:r w:rsidR="00B712C4" w:rsidDel="00017914">
          <w:rPr>
            <w:rFonts w:ascii="Calibri" w:hAnsi="Calibri"/>
          </w:rPr>
          <w:delText>5</w:delText>
        </w:r>
      </w:del>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buds lost during the time in the chamber, with the greatest average number of buds aborted seen in </w:t>
      </w:r>
      <w:r w:rsidR="00717B02">
        <w:rPr>
          <w:rFonts w:ascii="Calibri" w:hAnsi="Calibri"/>
        </w:rPr>
        <w:t xml:space="preserve">at 37 </w:t>
      </w:r>
      <w:r w:rsidR="00717B02">
        <w:rPr>
          <w:rFonts w:ascii="Calibri" w:hAnsi="Calibri" w:cs="Calibri"/>
        </w:rPr>
        <w:t>°</w:t>
      </w:r>
      <w:r w:rsidR="00717B02">
        <w:rPr>
          <w:rFonts w:ascii="Calibri" w:hAnsi="Calibri"/>
        </w:rPr>
        <w:t>C</w:t>
      </w:r>
      <w:r w:rsidR="000B7546">
        <w:rPr>
          <w:rFonts w:ascii="Calibri" w:hAnsi="Calibri"/>
        </w:rPr>
        <w:t xml:space="preserve"> (</w:t>
      </w:r>
      <w:r w:rsidR="001212C6">
        <w:rPr>
          <w:rFonts w:ascii="Calibri" w:hAnsi="Calibri"/>
        </w:rPr>
        <w:t xml:space="preserve">mean number of buds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del w:id="38" w:author="Nicole Merrill" w:date="2019-09-30T14:12:00Z">
        <w:r w:rsidDel="00017914">
          <w:rPr>
            <w:rFonts w:ascii="Calibri" w:hAnsi="Calibri"/>
          </w:rPr>
          <w:delText>.</w:delText>
        </w:r>
      </w:del>
      <w:r>
        <w:rPr>
          <w:rFonts w:ascii="Calibri" w:hAnsi="Calibri"/>
        </w:rPr>
        <w:t xml:space="preserve">  </w:t>
      </w:r>
    </w:p>
    <w:commentRangeEnd w:id="34"/>
    <w:p w14:paraId="6C12C788" w14:textId="277DA26C" w:rsidR="004A4A13" w:rsidRDefault="003435E9">
      <w:pPr>
        <w:rPr>
          <w:rFonts w:ascii="Calibri" w:hAnsi="Calibri"/>
        </w:rPr>
      </w:pPr>
      <w:r>
        <w:rPr>
          <w:rStyle w:val="CommentReference"/>
        </w:rPr>
        <w:commentReference w:id="34"/>
      </w:r>
      <w:r w:rsidR="004A4A13">
        <w:rPr>
          <w:rFonts w:ascii="Calibri" w:hAnsi="Calibri"/>
        </w:rPr>
        <w:br w:type="page"/>
      </w:r>
    </w:p>
    <w:p w14:paraId="6DAFE95D" w14:textId="2BEEF2AD" w:rsidR="00102AE5" w:rsidRDefault="009A706E" w:rsidP="00327673">
      <w:pPr>
        <w:outlineLvl w:val="0"/>
        <w:rPr>
          <w:rFonts w:ascii="Calibri" w:hAnsi="Calibri"/>
        </w:rPr>
      </w:pPr>
      <w:r>
        <w:rPr>
          <w:rFonts w:ascii="Calibri" w:hAnsi="Calibri"/>
        </w:rPr>
        <w:lastRenderedPageBreak/>
        <w:t>Discussion</w:t>
      </w:r>
    </w:p>
    <w:p w14:paraId="08E0A2FA" w14:textId="2CD91947" w:rsidR="009A706E" w:rsidRDefault="009A706E">
      <w:pPr>
        <w:rPr>
          <w:rFonts w:ascii="Calibri" w:hAnsi="Calibri"/>
        </w:rPr>
      </w:pPr>
    </w:p>
    <w:p w14:paraId="21D3CAB9" w14:textId="4382C3A5"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#65}</w:t>
      </w:r>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r w:rsidR="00DF4911">
        <w:rPr>
          <w:rFonts w:ascii="Calibri" w:hAnsi="Calibri"/>
        </w:rPr>
        <w:t xml:space="preserve"> we found that phenology was not delayed in either the coldest or warmest chambers.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p>
    <w:p w14:paraId="44B9DBBA" w14:textId="77777777" w:rsidR="00C11E45" w:rsidRDefault="00C11E45">
      <w:pPr>
        <w:rPr>
          <w:rFonts w:ascii="Calibri" w:hAnsi="Calibri"/>
        </w:rPr>
      </w:pPr>
    </w:p>
    <w:p w14:paraId="482DE55E" w14:textId="40FAF11E"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27E367B7"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6B552A">
        <w:rPr>
          <w:rFonts w:ascii="Calibri" w:hAnsi="Calibri"/>
        </w:rPr>
        <w:t>2</w:t>
      </w:r>
      <w:r>
        <w:rPr>
          <w:rFonts w:ascii="Calibri" w:hAnsi="Calibri"/>
        </w:rPr>
        <w:t xml:space="preserve">).  This suggests that the overall progression and timing of phenological development was not negatively affected or altered by </w:t>
      </w:r>
      <w:r>
        <w:rPr>
          <w:rFonts w:ascii="Calibri" w:hAnsi="Calibri"/>
        </w:rPr>
        <w:lastRenderedPageBreak/>
        <w:t>the lab setting, and</w:t>
      </w:r>
      <w:r w:rsidR="000B7546">
        <w:rPr>
          <w:rFonts w:ascii="Calibri" w:hAnsi="Calibri"/>
        </w:rPr>
        <w:t xml:space="preserve"> it can be used in models along with field data to better predict winegrape response to climate change.  </w:t>
      </w:r>
    </w:p>
    <w:p w14:paraId="62FA184D" w14:textId="2F831BE3" w:rsidR="00E270D8" w:rsidRDefault="00E270D8">
      <w:pPr>
        <w:rPr>
          <w:rFonts w:ascii="Calibri" w:hAnsi="Calibri"/>
        </w:rPr>
      </w:pPr>
    </w:p>
    <w:p w14:paraId="53D1AC1B" w14:textId="28CEE6AE"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Nicole Merrill" w:date="2019-09-30T13:42:00Z" w:initials="NM">
    <w:p w14:paraId="4456BDEE" w14:textId="270675EA" w:rsidR="00EC00FC" w:rsidRDefault="00EC00FC">
      <w:pPr>
        <w:pStyle w:val="CommentText"/>
      </w:pPr>
      <w:r>
        <w:rPr>
          <w:rStyle w:val="CommentReference"/>
        </w:rPr>
        <w:annotationRef/>
      </w:r>
      <w:r>
        <w:t>I’m not quite sure how to write out the stats for the histogram based on the output of the analysis (in plots and stats)</w:t>
      </w:r>
    </w:p>
  </w:comment>
  <w:comment w:id="34" w:author="Elizabeth Wolkovich" w:date="2019-07-24T14:30:00Z" w:initials="EW">
    <w:p w14:paraId="7088AA29" w14:textId="5B9B068F" w:rsidR="00EC00FC" w:rsidRDefault="00EC00FC">
      <w:pPr>
        <w:pStyle w:val="CommentText"/>
      </w:pPr>
      <w:r>
        <w:rPr>
          <w:rStyle w:val="CommentReference"/>
        </w:rPr>
        <w:annotationRef/>
      </w:r>
      <w:r>
        <w:t xml:space="preserve">These seem like our main results so we should focus on captions for these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FB3EF" w15:done="0"/>
  <w15:commentEx w15:paraId="00110CD0" w15:done="0"/>
  <w15:commentEx w15:paraId="3A1C5D4A" w15:done="0"/>
  <w15:commentEx w15:paraId="6E63A32C" w15:done="0"/>
  <w15:commentEx w15:paraId="152352E7" w15:done="0"/>
  <w15:commentEx w15:paraId="465F2596" w15:paraIdParent="152352E7" w15:done="0"/>
  <w15:commentEx w15:paraId="389EF4B9" w15:done="0"/>
  <w15:commentEx w15:paraId="23A55369" w15:done="0"/>
  <w15:commentEx w15:paraId="4456BDEE" w15:done="0"/>
  <w15:commentEx w15:paraId="7088AA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FB3EF" w16cid:durableId="20E98687"/>
  <w16cid:commentId w16cid:paraId="00110CD0" w16cid:durableId="1E75F8E3"/>
  <w16cid:commentId w16cid:paraId="3A1C5D4A" w16cid:durableId="20E98FE0"/>
  <w16cid:commentId w16cid:paraId="6E63A32C" w16cid:durableId="20E98689"/>
  <w16cid:commentId w16cid:paraId="152352E7" w16cid:durableId="20E9868A"/>
  <w16cid:commentId w16cid:paraId="465F2596" w16cid:durableId="213C7C90"/>
  <w16cid:commentId w16cid:paraId="389EF4B9" w16cid:durableId="20E9868B"/>
  <w16cid:commentId w16cid:paraId="23A55369" w16cid:durableId="20E9868C"/>
  <w16cid:commentId w16cid:paraId="4456BDEE" w16cid:durableId="213C84C4"/>
  <w16cid:commentId w16cid:paraId="7088AA29" w16cid:durableId="20E9868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E8960" w14:textId="77777777" w:rsidR="00EC00FC" w:rsidRDefault="00EC00FC" w:rsidP="004656B4">
      <w:r>
        <w:separator/>
      </w:r>
    </w:p>
  </w:endnote>
  <w:endnote w:type="continuationSeparator" w:id="0">
    <w:p w14:paraId="02024B74" w14:textId="77777777" w:rsidR="00EC00FC" w:rsidRDefault="00EC00FC"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8754B" w14:textId="77777777" w:rsidR="00EC00FC" w:rsidRDefault="00EC00FC" w:rsidP="004656B4">
      <w:r>
        <w:separator/>
      </w:r>
    </w:p>
  </w:footnote>
  <w:footnote w:type="continuationSeparator" w:id="0">
    <w:p w14:paraId="5D06696F" w14:textId="77777777" w:rsidR="00EC00FC" w:rsidRDefault="00EC00FC"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Merrill">
    <w15:presenceInfo w15:providerId="AD" w15:userId="S::nmerrill@uoregon.edu::854c8e01-caaa-490a-ae4c-08b1a14ed7c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17914"/>
    <w:rsid w:val="00045FB2"/>
    <w:rsid w:val="00052745"/>
    <w:rsid w:val="00055A9E"/>
    <w:rsid w:val="00056EAE"/>
    <w:rsid w:val="00064A54"/>
    <w:rsid w:val="00065B22"/>
    <w:rsid w:val="000746A9"/>
    <w:rsid w:val="00083FAD"/>
    <w:rsid w:val="00087062"/>
    <w:rsid w:val="000A4C01"/>
    <w:rsid w:val="000B3811"/>
    <w:rsid w:val="000B5A79"/>
    <w:rsid w:val="000B64B3"/>
    <w:rsid w:val="000B7546"/>
    <w:rsid w:val="000C7781"/>
    <w:rsid w:val="000E1BAF"/>
    <w:rsid w:val="000F42CB"/>
    <w:rsid w:val="00102727"/>
    <w:rsid w:val="00102AE5"/>
    <w:rsid w:val="00105C95"/>
    <w:rsid w:val="001212C6"/>
    <w:rsid w:val="00123CB5"/>
    <w:rsid w:val="00130784"/>
    <w:rsid w:val="00132441"/>
    <w:rsid w:val="0013265F"/>
    <w:rsid w:val="0014264D"/>
    <w:rsid w:val="00146126"/>
    <w:rsid w:val="00150296"/>
    <w:rsid w:val="00154271"/>
    <w:rsid w:val="0015634D"/>
    <w:rsid w:val="00193D86"/>
    <w:rsid w:val="00196510"/>
    <w:rsid w:val="001B0707"/>
    <w:rsid w:val="001D33A2"/>
    <w:rsid w:val="001E0C39"/>
    <w:rsid w:val="001F2F91"/>
    <w:rsid w:val="001F5E1A"/>
    <w:rsid w:val="00200A6B"/>
    <w:rsid w:val="002018DA"/>
    <w:rsid w:val="0020514D"/>
    <w:rsid w:val="00215131"/>
    <w:rsid w:val="00222471"/>
    <w:rsid w:val="00223F59"/>
    <w:rsid w:val="002332A7"/>
    <w:rsid w:val="00235BDB"/>
    <w:rsid w:val="002379ED"/>
    <w:rsid w:val="00257DDD"/>
    <w:rsid w:val="00257F92"/>
    <w:rsid w:val="00262072"/>
    <w:rsid w:val="00262255"/>
    <w:rsid w:val="00292BB7"/>
    <w:rsid w:val="00294F31"/>
    <w:rsid w:val="002B5525"/>
    <w:rsid w:val="002B67FF"/>
    <w:rsid w:val="002C1678"/>
    <w:rsid w:val="002C7190"/>
    <w:rsid w:val="002D5FB2"/>
    <w:rsid w:val="002E5DE2"/>
    <w:rsid w:val="002E6169"/>
    <w:rsid w:val="00303CF9"/>
    <w:rsid w:val="00317162"/>
    <w:rsid w:val="0032697D"/>
    <w:rsid w:val="00327673"/>
    <w:rsid w:val="00336C26"/>
    <w:rsid w:val="00337A89"/>
    <w:rsid w:val="003435E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41476"/>
    <w:rsid w:val="00451042"/>
    <w:rsid w:val="00461311"/>
    <w:rsid w:val="004656B4"/>
    <w:rsid w:val="00466341"/>
    <w:rsid w:val="00467BEE"/>
    <w:rsid w:val="00475062"/>
    <w:rsid w:val="00475126"/>
    <w:rsid w:val="00484110"/>
    <w:rsid w:val="0049271F"/>
    <w:rsid w:val="004967C3"/>
    <w:rsid w:val="004A255F"/>
    <w:rsid w:val="004A4A13"/>
    <w:rsid w:val="004B1033"/>
    <w:rsid w:val="004C0201"/>
    <w:rsid w:val="004F02F6"/>
    <w:rsid w:val="004F5C1C"/>
    <w:rsid w:val="00504F9C"/>
    <w:rsid w:val="00517A0F"/>
    <w:rsid w:val="005255D9"/>
    <w:rsid w:val="005366EB"/>
    <w:rsid w:val="005367EC"/>
    <w:rsid w:val="005414F2"/>
    <w:rsid w:val="00541971"/>
    <w:rsid w:val="00555B04"/>
    <w:rsid w:val="005737DB"/>
    <w:rsid w:val="005764AF"/>
    <w:rsid w:val="005774A3"/>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B219F"/>
    <w:rsid w:val="006B552A"/>
    <w:rsid w:val="006C0313"/>
    <w:rsid w:val="006C121E"/>
    <w:rsid w:val="006D4C9F"/>
    <w:rsid w:val="006E18C3"/>
    <w:rsid w:val="006F561A"/>
    <w:rsid w:val="00704022"/>
    <w:rsid w:val="007167D9"/>
    <w:rsid w:val="00717B02"/>
    <w:rsid w:val="007205EB"/>
    <w:rsid w:val="00724B36"/>
    <w:rsid w:val="00741CDF"/>
    <w:rsid w:val="00766B2D"/>
    <w:rsid w:val="00771599"/>
    <w:rsid w:val="007776B5"/>
    <w:rsid w:val="00786A30"/>
    <w:rsid w:val="00795B8F"/>
    <w:rsid w:val="00795C46"/>
    <w:rsid w:val="007A39FA"/>
    <w:rsid w:val="007B5912"/>
    <w:rsid w:val="007C6C4A"/>
    <w:rsid w:val="007E1066"/>
    <w:rsid w:val="007E4E3D"/>
    <w:rsid w:val="007E5C32"/>
    <w:rsid w:val="007E648C"/>
    <w:rsid w:val="007F240A"/>
    <w:rsid w:val="008106C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2038"/>
    <w:rsid w:val="008C592B"/>
    <w:rsid w:val="008E656C"/>
    <w:rsid w:val="00904D13"/>
    <w:rsid w:val="0090748F"/>
    <w:rsid w:val="00910E9F"/>
    <w:rsid w:val="00940FA4"/>
    <w:rsid w:val="00941428"/>
    <w:rsid w:val="00941605"/>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A4836"/>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6315"/>
    <w:rsid w:val="00B37980"/>
    <w:rsid w:val="00B51014"/>
    <w:rsid w:val="00B5534C"/>
    <w:rsid w:val="00B6065C"/>
    <w:rsid w:val="00B62EE3"/>
    <w:rsid w:val="00B66D5C"/>
    <w:rsid w:val="00B67B54"/>
    <w:rsid w:val="00B712C4"/>
    <w:rsid w:val="00B71A79"/>
    <w:rsid w:val="00B77E2A"/>
    <w:rsid w:val="00B80E46"/>
    <w:rsid w:val="00B95954"/>
    <w:rsid w:val="00B9758B"/>
    <w:rsid w:val="00B97C34"/>
    <w:rsid w:val="00BA5C15"/>
    <w:rsid w:val="00BB2694"/>
    <w:rsid w:val="00BC090B"/>
    <w:rsid w:val="00BD3C4B"/>
    <w:rsid w:val="00BD50D8"/>
    <w:rsid w:val="00BE1DAF"/>
    <w:rsid w:val="00BE3192"/>
    <w:rsid w:val="00BF3903"/>
    <w:rsid w:val="00BF4BC4"/>
    <w:rsid w:val="00BF54B6"/>
    <w:rsid w:val="00C11E45"/>
    <w:rsid w:val="00C20529"/>
    <w:rsid w:val="00C41495"/>
    <w:rsid w:val="00C449D4"/>
    <w:rsid w:val="00C5360C"/>
    <w:rsid w:val="00C549C2"/>
    <w:rsid w:val="00CC6C01"/>
    <w:rsid w:val="00CD2B80"/>
    <w:rsid w:val="00CD4B15"/>
    <w:rsid w:val="00CD4DB8"/>
    <w:rsid w:val="00D14799"/>
    <w:rsid w:val="00D169AB"/>
    <w:rsid w:val="00D40F8D"/>
    <w:rsid w:val="00D626C0"/>
    <w:rsid w:val="00D70772"/>
    <w:rsid w:val="00D70FE0"/>
    <w:rsid w:val="00D7655C"/>
    <w:rsid w:val="00D77F66"/>
    <w:rsid w:val="00D80EBC"/>
    <w:rsid w:val="00D82AD4"/>
    <w:rsid w:val="00D93B48"/>
    <w:rsid w:val="00DB2112"/>
    <w:rsid w:val="00DD21F2"/>
    <w:rsid w:val="00DD3DF8"/>
    <w:rsid w:val="00DD4C48"/>
    <w:rsid w:val="00DE4E79"/>
    <w:rsid w:val="00DE6405"/>
    <w:rsid w:val="00DF25F9"/>
    <w:rsid w:val="00DF32FB"/>
    <w:rsid w:val="00DF4911"/>
    <w:rsid w:val="00DF5E40"/>
    <w:rsid w:val="00DF61D4"/>
    <w:rsid w:val="00DF677F"/>
    <w:rsid w:val="00DF7129"/>
    <w:rsid w:val="00DF75BC"/>
    <w:rsid w:val="00E11437"/>
    <w:rsid w:val="00E12889"/>
    <w:rsid w:val="00E1411A"/>
    <w:rsid w:val="00E15BAF"/>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00FC"/>
    <w:rsid w:val="00EC1BE1"/>
    <w:rsid w:val="00EC4385"/>
    <w:rsid w:val="00EE77BF"/>
    <w:rsid w:val="00EF1C18"/>
    <w:rsid w:val="00EF4FEE"/>
    <w:rsid w:val="00F10299"/>
    <w:rsid w:val="00F1217F"/>
    <w:rsid w:val="00F37CD0"/>
    <w:rsid w:val="00F404CD"/>
    <w:rsid w:val="00F44C34"/>
    <w:rsid w:val="00F67D6F"/>
    <w:rsid w:val="00F70F4E"/>
    <w:rsid w:val="00F85729"/>
    <w:rsid w:val="00F920F2"/>
    <w:rsid w:val="00F97BBE"/>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D89367A-DBEC-8846-B8FE-571FC7C2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8</Pages>
  <Words>2424</Words>
  <Characters>13817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26</cp:revision>
  <dcterms:created xsi:type="dcterms:W3CDTF">2017-10-26T00:57:00Z</dcterms:created>
  <dcterms:modified xsi:type="dcterms:W3CDTF">2019-10-21T03:07:00Z</dcterms:modified>
</cp:coreProperties>
</file>