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FBD4" w14:textId="77777777" w:rsidR="00451042" w:rsidRPr="00934061" w:rsidRDefault="00451042" w:rsidP="00451042">
      <w:pPr>
        <w:outlineLvl w:val="0"/>
        <w:rPr>
          <w:rFonts w:cstheme="minorHAnsi"/>
          <w:b/>
          <w:bCs/>
        </w:rPr>
      </w:pPr>
      <w:r w:rsidRPr="00934061">
        <w:rPr>
          <w:rFonts w:cstheme="minorHAnsi"/>
          <w:b/>
          <w:bCs/>
        </w:rPr>
        <w:t>Effects of high temperatures on winegrape flowering phenology</w:t>
      </w:r>
    </w:p>
    <w:p w14:paraId="37AF83B8" w14:textId="77777777" w:rsidR="00195DDA" w:rsidRDefault="00195DDA" w:rsidP="00451042">
      <w:pPr>
        <w:outlineLvl w:val="0"/>
        <w:rPr>
          <w:rFonts w:cstheme="minorHAnsi"/>
        </w:rPr>
      </w:pPr>
    </w:p>
    <w:p w14:paraId="635CF8AB" w14:textId="2BEF2192" w:rsidR="00195DDA" w:rsidRPr="00EE2C95" w:rsidRDefault="00195DDA" w:rsidP="00451042">
      <w:pPr>
        <w:outlineLvl w:val="0"/>
        <w:rPr>
          <w:rFonts w:cstheme="minorHAnsi"/>
          <w:vertAlign w:val="superscript"/>
        </w:rPr>
      </w:pPr>
      <w:r>
        <w:rPr>
          <w:rFonts w:cstheme="minorHAnsi"/>
        </w:rPr>
        <w:t xml:space="preserve">Authors: N. </w:t>
      </w:r>
      <w:r w:rsidR="00313FF1">
        <w:rPr>
          <w:rFonts w:cstheme="minorHAnsi"/>
        </w:rPr>
        <w:t xml:space="preserve">K. </w:t>
      </w:r>
      <w:r>
        <w:rPr>
          <w:rFonts w:cstheme="minorHAnsi"/>
        </w:rPr>
        <w:t>Merrill</w:t>
      </w:r>
      <w:r w:rsidR="00BD7A42">
        <w:rPr>
          <w:rFonts w:cstheme="minorHAnsi"/>
          <w:vertAlign w:val="superscript"/>
        </w:rPr>
        <w:t>1-3</w:t>
      </w:r>
      <w:r>
        <w:rPr>
          <w:rFonts w:cstheme="minorHAnsi"/>
        </w:rPr>
        <w:t xml:space="preserve">, I. </w:t>
      </w:r>
      <w:r w:rsidR="00B64A49">
        <w:rPr>
          <w:rFonts w:cstheme="minorHAnsi"/>
        </w:rPr>
        <w:t>García de Cortázar-Ata</w:t>
      </w:r>
      <w:r w:rsidR="00536768">
        <w:rPr>
          <w:rFonts w:cstheme="minorHAnsi"/>
        </w:rPr>
        <w:t>u</w:t>
      </w:r>
      <w:r w:rsidR="00B64A49">
        <w:rPr>
          <w:rFonts w:cstheme="minorHAnsi"/>
        </w:rPr>
        <w:t>ri</w:t>
      </w:r>
      <w:r w:rsidR="00BD7A42">
        <w:rPr>
          <w:rFonts w:cstheme="minorHAnsi"/>
          <w:vertAlign w:val="superscript"/>
        </w:rPr>
        <w:t>4</w:t>
      </w:r>
      <w:r w:rsidR="00B64A49">
        <w:rPr>
          <w:rFonts w:cstheme="minorHAnsi"/>
        </w:rPr>
        <w:t>, A. Parker</w:t>
      </w:r>
      <w:r w:rsidR="00BD7A42">
        <w:rPr>
          <w:rFonts w:cstheme="minorHAnsi"/>
          <w:vertAlign w:val="superscript"/>
        </w:rPr>
        <w:t>5</w:t>
      </w:r>
      <w:r w:rsidR="00B64A49">
        <w:rPr>
          <w:rFonts w:cstheme="minorHAnsi"/>
        </w:rPr>
        <w:t>, M. A. Walker</w:t>
      </w:r>
      <w:r w:rsidR="00BD7A42">
        <w:rPr>
          <w:rFonts w:cstheme="minorHAnsi"/>
          <w:vertAlign w:val="superscript"/>
        </w:rPr>
        <w:t>6</w:t>
      </w:r>
      <w:r w:rsidR="00B64A49">
        <w:rPr>
          <w:rFonts w:cstheme="minorHAnsi"/>
        </w:rPr>
        <w:t xml:space="preserve"> &amp; E. M. Wolkovich</w:t>
      </w:r>
      <w:r w:rsidR="00BD7A42">
        <w:rPr>
          <w:rFonts w:cstheme="minorHAnsi"/>
          <w:vertAlign w:val="superscript"/>
        </w:rPr>
        <w:t>1-2,7</w:t>
      </w:r>
    </w:p>
    <w:p w14:paraId="5A0861D0" w14:textId="77777777" w:rsidR="00B64A49" w:rsidRDefault="00B64A49" w:rsidP="00451042">
      <w:pPr>
        <w:outlineLvl w:val="0"/>
        <w:rPr>
          <w:rFonts w:cstheme="minorHAnsi"/>
        </w:rPr>
      </w:pPr>
    </w:p>
    <w:p w14:paraId="43090F94" w14:textId="7E56B3E6" w:rsidR="00B64A49" w:rsidRDefault="00B64A49" w:rsidP="00451042">
      <w:pPr>
        <w:outlineLvl w:val="0"/>
        <w:rPr>
          <w:rFonts w:cstheme="minorHAnsi"/>
        </w:rPr>
      </w:pPr>
      <w:r>
        <w:rPr>
          <w:rFonts w:cstheme="minorHAnsi"/>
        </w:rPr>
        <w:t>A</w:t>
      </w:r>
      <w:r w:rsidR="00A55E14">
        <w:rPr>
          <w:rFonts w:cstheme="minorHAnsi"/>
        </w:rPr>
        <w:t>uthor a</w:t>
      </w:r>
      <w:r>
        <w:rPr>
          <w:rFonts w:cstheme="minorHAnsi"/>
        </w:rPr>
        <w:t xml:space="preserve">ffiliations: </w:t>
      </w:r>
    </w:p>
    <w:p w14:paraId="3CF8FAE0" w14:textId="77777777" w:rsidR="00BD7A42" w:rsidRPr="00537A2E" w:rsidRDefault="00BD7A42" w:rsidP="00BD7A42">
      <w:pPr>
        <w:outlineLvl w:val="0"/>
        <w:rPr>
          <w:rFonts w:cstheme="minorHAnsi"/>
        </w:rPr>
      </w:pPr>
      <w:r>
        <w:rPr>
          <w:rFonts w:cstheme="minorHAnsi"/>
          <w:vertAlign w:val="superscript"/>
        </w:rPr>
        <w:t>1</w:t>
      </w:r>
      <w:r w:rsidRPr="00537A2E">
        <w:rPr>
          <w:rFonts w:cstheme="minorHAnsi"/>
        </w:rPr>
        <w:t xml:space="preserve">Arnold Arboretum of Harvard University, Boston, MA, USA </w:t>
      </w:r>
    </w:p>
    <w:p w14:paraId="36BD45E8" w14:textId="77777777" w:rsidR="00BD7A42" w:rsidRPr="00537A2E" w:rsidRDefault="00BD7A42" w:rsidP="00BD7A42">
      <w:pPr>
        <w:outlineLvl w:val="0"/>
        <w:rPr>
          <w:rFonts w:cstheme="minorHAnsi"/>
        </w:rPr>
      </w:pPr>
      <w:r>
        <w:rPr>
          <w:rFonts w:cstheme="minorHAnsi"/>
          <w:vertAlign w:val="superscript"/>
        </w:rPr>
        <w:t>2</w:t>
      </w:r>
      <w:r w:rsidRPr="00537A2E">
        <w:rPr>
          <w:rFonts w:cstheme="minorHAnsi"/>
        </w:rPr>
        <w:t xml:space="preserve">Organismic &amp; Evolutionary Biology, Harvard University, Cambridge, MA, USA </w:t>
      </w:r>
    </w:p>
    <w:p w14:paraId="40A3EFE8" w14:textId="4A7E232E" w:rsidR="00537A2E" w:rsidRPr="00BD7A42" w:rsidRDefault="00BD7A42" w:rsidP="00451042">
      <w:pPr>
        <w:outlineLvl w:val="0"/>
        <w:rPr>
          <w:rFonts w:cstheme="minorHAnsi"/>
        </w:rPr>
      </w:pPr>
      <w:r>
        <w:rPr>
          <w:rFonts w:cstheme="minorHAnsi"/>
          <w:vertAlign w:val="superscript"/>
        </w:rPr>
        <w:t>3</w:t>
      </w:r>
      <w:r w:rsidR="00EE2C95">
        <w:rPr>
          <w:rFonts w:cstheme="minorHAnsi"/>
        </w:rPr>
        <w:t>Geography Department, University of Oregon, Eugene, OR 97403</w:t>
      </w:r>
    </w:p>
    <w:p w14:paraId="1FA01896" w14:textId="469BBD32" w:rsidR="00537A2E" w:rsidRPr="00B91BE9" w:rsidRDefault="00BD7A42" w:rsidP="00537A2E">
      <w:pPr>
        <w:outlineLvl w:val="0"/>
        <w:rPr>
          <w:rFonts w:cstheme="minorHAnsi"/>
          <w:lang w:val="fr-FR"/>
        </w:rPr>
      </w:pPr>
      <w:r w:rsidRPr="00B91BE9">
        <w:rPr>
          <w:rFonts w:cstheme="minorHAnsi"/>
          <w:vertAlign w:val="superscript"/>
          <w:lang w:val="fr-FR"/>
        </w:rPr>
        <w:t>4</w:t>
      </w:r>
      <w:r w:rsidR="00537A2E" w:rsidRPr="00B91BE9">
        <w:rPr>
          <w:rFonts w:cstheme="minorHAnsi"/>
          <w:lang w:val="fr-FR"/>
        </w:rPr>
        <w:t xml:space="preserve">Institut National de la Recherche Agronomique (INRA), US 1116 AGROCLIM, Avignon, France </w:t>
      </w:r>
    </w:p>
    <w:p w14:paraId="5FB60067" w14:textId="4220993D" w:rsidR="00BD7A42" w:rsidRPr="00BE1B73" w:rsidRDefault="00BE1B73" w:rsidP="00537A2E">
      <w:pPr>
        <w:outlineLvl w:val="0"/>
        <w:rPr>
          <w:rFonts w:cstheme="minorHAnsi"/>
        </w:rPr>
      </w:pPr>
      <w:r>
        <w:rPr>
          <w:rFonts w:cstheme="minorHAnsi"/>
          <w:vertAlign w:val="superscript"/>
        </w:rPr>
        <w:t>5</w:t>
      </w:r>
      <w:r w:rsidR="00B17933" w:rsidRPr="00EE2C95">
        <w:rPr>
          <w:rFonts w:cstheme="minorHAnsi"/>
        </w:rPr>
        <w:t xml:space="preserve">Department of Wine, Food and Molecular Biosciences, Faculty of Agriculture and Life Sciences, Lincoln University, PO Box 85084, Lincoln 7647, Christchurch, New Zealand </w:t>
      </w:r>
    </w:p>
    <w:p w14:paraId="643A5611" w14:textId="2F30411B" w:rsidR="00BD7A42" w:rsidRPr="00537A2E" w:rsidRDefault="00BD7A42" w:rsidP="00537A2E">
      <w:pPr>
        <w:outlineLvl w:val="0"/>
        <w:rPr>
          <w:rFonts w:cstheme="minorHAnsi"/>
        </w:rPr>
      </w:pPr>
      <w:r>
        <w:rPr>
          <w:rFonts w:cstheme="minorHAnsi"/>
          <w:vertAlign w:val="superscript"/>
        </w:rPr>
        <w:t>6</w:t>
      </w:r>
      <w:r w:rsidRPr="00BD7A42">
        <w:rPr>
          <w:rFonts w:cstheme="minorHAnsi"/>
        </w:rPr>
        <w:t xml:space="preserve">Department of Viticulture and Enology, University of California, Davis, CA 95616, USA </w:t>
      </w:r>
    </w:p>
    <w:p w14:paraId="6C376AC0" w14:textId="5E48F01C" w:rsidR="00537A2E" w:rsidRPr="00451042" w:rsidRDefault="00BD7A42" w:rsidP="00451042">
      <w:pPr>
        <w:outlineLvl w:val="0"/>
        <w:rPr>
          <w:rFonts w:cstheme="minorHAnsi"/>
        </w:rPr>
      </w:pPr>
      <w:r>
        <w:rPr>
          <w:rFonts w:cstheme="minorHAnsi"/>
          <w:vertAlign w:val="superscript"/>
        </w:rPr>
        <w:t>7</w:t>
      </w:r>
      <w:r w:rsidR="00537A2E" w:rsidRPr="00537A2E">
        <w:rPr>
          <w:rFonts w:cstheme="minorHAnsi"/>
        </w:rPr>
        <w:t>Forest &amp; Conservation Sciences, Faculty of Forestry, University of British Columbia, Vancouver, BC, V6T 1Z4, Canada </w:t>
      </w:r>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rFonts w:cstheme="minorHAnsi"/>
          <w:b/>
        </w:rPr>
      </w:pPr>
    </w:p>
    <w:p w14:paraId="054A4FD1" w14:textId="4C38EB47" w:rsidR="00484110" w:rsidRPr="00EE2C95" w:rsidRDefault="00484110" w:rsidP="00696D94">
      <w:pPr>
        <w:outlineLvl w:val="0"/>
        <w:rPr>
          <w:rFonts w:cstheme="minorHAnsi"/>
          <w:b/>
        </w:rPr>
      </w:pPr>
      <w:r w:rsidRPr="00EE2C95">
        <w:rPr>
          <w:rFonts w:cstheme="minorHAnsi"/>
          <w:b/>
        </w:rPr>
        <w:t>Abstract</w:t>
      </w:r>
    </w:p>
    <w:p w14:paraId="7A183B57" w14:textId="77777777" w:rsidR="00484110" w:rsidRPr="00484110" w:rsidRDefault="00484110" w:rsidP="00696D94">
      <w:pPr>
        <w:outlineLvl w:val="0"/>
        <w:rPr>
          <w:rFonts w:cstheme="minorHAnsi"/>
        </w:rPr>
      </w:pPr>
    </w:p>
    <w:p w14:paraId="50D14A8A" w14:textId="3821DAA3"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w:t>
      </w:r>
      <w:r w:rsidRPr="00C6329C">
        <w:rPr>
          <w:rFonts w:eastAsia="Times New Roman" w:cstheme="minorHAnsi"/>
          <w:color w:val="222222"/>
          <w:shd w:val="clear" w:color="auto" w:fill="FFFFFF"/>
        </w:rPr>
        <w:t xml:space="preserve">flowering. We studied </w:t>
      </w:r>
      <w:r w:rsidR="00083FAD" w:rsidRPr="00C6329C">
        <w:rPr>
          <w:rFonts w:eastAsia="Times New Roman" w:cstheme="minorHAnsi"/>
          <w:color w:val="222222"/>
          <w:shd w:val="clear" w:color="auto" w:fill="FFFFFF"/>
        </w:rPr>
        <w:t xml:space="preserve">the </w:t>
      </w:r>
      <w:r w:rsidR="00774DE3" w:rsidRPr="00C6329C">
        <w:rPr>
          <w:rFonts w:eastAsia="Times New Roman" w:cstheme="minorHAnsi"/>
          <w:color w:val="222222"/>
          <w:shd w:val="clear" w:color="auto" w:fill="FFFFFF"/>
        </w:rPr>
        <w:t xml:space="preserve">budburst and flowering </w:t>
      </w:r>
      <w:r w:rsidR="00083FAD" w:rsidRPr="00C6329C">
        <w:rPr>
          <w:rFonts w:eastAsia="Times New Roman" w:cstheme="minorHAnsi"/>
          <w:color w:val="222222"/>
          <w:shd w:val="clear" w:color="auto" w:fill="FFFFFF"/>
        </w:rPr>
        <w:t xml:space="preserve">phenology of 50 varieties of </w:t>
      </w:r>
      <w:r w:rsidR="00083FAD" w:rsidRPr="00C6329C">
        <w:rPr>
          <w:rFonts w:eastAsia="Times New Roman" w:cstheme="minorHAnsi"/>
          <w:i/>
          <w:shd w:val="clear" w:color="auto" w:fill="FFFFFF"/>
        </w:rPr>
        <w:t>Vitis vinifera</w:t>
      </w:r>
      <w:r w:rsidR="00083FAD" w:rsidRPr="00C6329C">
        <w:rPr>
          <w:rFonts w:eastAsia="Times New Roman" w:cstheme="minorHAnsi"/>
          <w:shd w:val="clear" w:color="auto" w:fill="FFFFFF"/>
        </w:rPr>
        <w:t xml:space="preserve"> subsp. </w:t>
      </w:r>
      <w:r w:rsidR="00083FAD" w:rsidRPr="00C6329C">
        <w:rPr>
          <w:rFonts w:eastAsia="Times New Roman" w:cstheme="minorHAnsi"/>
          <w:i/>
          <w:shd w:val="clear" w:color="auto" w:fill="FFFFFF"/>
        </w:rPr>
        <w:t>vinifera</w:t>
      </w:r>
      <w:r w:rsidR="00083FAD" w:rsidRPr="00C6329C">
        <w:rPr>
          <w:rFonts w:eastAsia="Times New Roman" w:cstheme="minorHAnsi"/>
          <w:shd w:val="clear" w:color="auto" w:fill="FFFFFF"/>
        </w:rPr>
        <w:t xml:space="preserve"> in the lab</w:t>
      </w:r>
      <w:r w:rsidR="00774DE3" w:rsidRPr="00C6329C">
        <w:rPr>
          <w:rFonts w:eastAsia="Times New Roman" w:cstheme="minorHAnsi"/>
          <w:shd w:val="clear" w:color="auto" w:fill="FFFFFF"/>
        </w:rPr>
        <w:t xml:space="preserve">, then </w:t>
      </w:r>
      <w:r w:rsidR="00083FAD" w:rsidRPr="00C6329C">
        <w:rPr>
          <w:rFonts w:eastAsia="Times New Roman" w:cstheme="minorHAnsi"/>
          <w:shd w:val="clear" w:color="auto" w:fill="FFFFFF"/>
        </w:rPr>
        <w:t>exposed 9 varieties to higher temperatures</w:t>
      </w:r>
      <w:r w:rsidR="00774DE3" w:rsidRPr="00C6329C">
        <w:rPr>
          <w:rFonts w:eastAsia="Times New Roman" w:cstheme="minorHAnsi"/>
          <w:shd w:val="clear" w:color="auto" w:fill="FFFFFF"/>
        </w:rPr>
        <w:t xml:space="preserve"> (</w:t>
      </w:r>
      <w:r w:rsidR="00C6329C">
        <w:rPr>
          <w:rFonts w:eastAsia="Times New Roman" w:cstheme="minorHAnsi"/>
          <w:shd w:val="clear" w:color="auto" w:fill="FFFFFF"/>
        </w:rPr>
        <w:t xml:space="preserve">five levels: </w:t>
      </w:r>
      <w:r w:rsidR="007024C6" w:rsidRPr="00C6329C">
        <w:rPr>
          <w:rFonts w:eastAsia="Times New Roman" w:cstheme="minorHAnsi"/>
          <w:shd w:val="clear" w:color="auto" w:fill="FFFFFF"/>
        </w:rPr>
        <w:t xml:space="preserve">20, 26, 30, </w:t>
      </w:r>
      <w:r w:rsidR="00F77700" w:rsidRPr="00C6329C">
        <w:rPr>
          <w:rFonts w:eastAsia="Times New Roman" w:cstheme="minorHAnsi"/>
          <w:shd w:val="clear" w:color="auto" w:fill="FFFFFF"/>
        </w:rPr>
        <w:t>34,</w:t>
      </w:r>
      <w:r w:rsidR="00C6329C">
        <w:rPr>
          <w:rFonts w:eastAsia="Times New Roman" w:cstheme="minorHAnsi"/>
          <w:shd w:val="clear" w:color="auto" w:fill="FFFFFF"/>
        </w:rPr>
        <w:t xml:space="preserve"> </w:t>
      </w:r>
      <w:r w:rsidR="00F77700" w:rsidRPr="00C6329C">
        <w:rPr>
          <w:rFonts w:eastAsia="Times New Roman" w:cstheme="minorHAnsi"/>
          <w:shd w:val="clear" w:color="auto" w:fill="FFFFFF"/>
        </w:rPr>
        <w:t>37</w:t>
      </w:r>
      <w:r w:rsidR="00774DE3" w:rsidRPr="00C6329C">
        <w:rPr>
          <w:rFonts w:ascii="Lucida Grande" w:hAnsi="Lucida Grande" w:cs="Lucida Grande"/>
          <w:b/>
          <w:color w:val="000000"/>
        </w:rPr>
        <w:t>°</w:t>
      </w:r>
      <w:r w:rsidR="00774DE3" w:rsidRPr="00C6329C">
        <w:rPr>
          <w:rFonts w:eastAsia="Times New Roman" w:cstheme="minorHAnsi"/>
          <w:shd w:val="clear" w:color="auto" w:fill="FFFFFF"/>
        </w:rPr>
        <w:t xml:space="preserve">C </w:t>
      </w:r>
      <w:r w:rsidR="007F359C" w:rsidRPr="00C6329C">
        <w:rPr>
          <w:rFonts w:eastAsia="Times New Roman" w:cstheme="minorHAnsi"/>
          <w:shd w:val="clear" w:color="auto" w:fill="FFFFFF"/>
        </w:rPr>
        <w:t>mean temperatures in growth chambers</w:t>
      </w:r>
      <w:r w:rsidR="00774DE3" w:rsidRPr="00C6329C">
        <w:rPr>
          <w:rFonts w:eastAsia="Times New Roman" w:cstheme="minorHAnsi"/>
          <w:shd w:val="clear" w:color="auto" w:fill="FFFFFF"/>
        </w:rPr>
        <w:t>)</w:t>
      </w:r>
      <w:r w:rsidR="00083FAD" w:rsidRPr="00C6329C">
        <w:rPr>
          <w:rFonts w:eastAsia="Times New Roman" w:cstheme="minorHAnsi"/>
          <w:shd w:val="clear" w:color="auto" w:fill="FFFFFF"/>
        </w:rPr>
        <w:t xml:space="preserve"> </w:t>
      </w:r>
      <w:r w:rsidR="007F359C" w:rsidRPr="00C6329C">
        <w:rPr>
          <w:rFonts w:eastAsia="Times New Roman" w:cstheme="minorHAnsi"/>
          <w:shd w:val="clear" w:color="auto" w:fill="FFFFFF"/>
        </w:rPr>
        <w:t>during flowering.</w:t>
      </w:r>
      <w:r w:rsidR="00083FAD" w:rsidRPr="00C6329C">
        <w:rPr>
          <w:rFonts w:eastAsia="Times New Roman" w:cstheme="minorHAnsi"/>
          <w:shd w:val="clear" w:color="auto" w:fill="FFFFFF"/>
        </w:rPr>
        <w:t xml:space="preserve"> </w:t>
      </w:r>
      <w:r w:rsidR="00774DE3" w:rsidRPr="00C6329C">
        <w:rPr>
          <w:rFonts w:eastAsia="Times New Roman" w:cstheme="minorHAnsi"/>
          <w:shd w:val="clear" w:color="auto" w:fill="FFFFFF"/>
        </w:rPr>
        <w:t xml:space="preserve">We found high variability in flowering success across varieties </w:t>
      </w:r>
      <w:r w:rsidR="00360429" w:rsidRPr="00C6329C">
        <w:rPr>
          <w:rFonts w:eastAsia="Times New Roman" w:cstheme="minorHAnsi"/>
          <w:shd w:val="clear" w:color="auto" w:fill="FFFFFF"/>
        </w:rPr>
        <w:t xml:space="preserve">in the lab </w:t>
      </w:r>
      <w:r w:rsidR="00774DE3" w:rsidRPr="00C6329C">
        <w:rPr>
          <w:rFonts w:eastAsia="Times New Roman" w:cstheme="minorHAnsi"/>
          <w:shd w:val="clear" w:color="auto" w:fill="FFFFFF"/>
        </w:rPr>
        <w:t>(</w:t>
      </w:r>
      <w:r w:rsidR="0087162B" w:rsidRPr="00C6329C">
        <w:rPr>
          <w:rFonts w:eastAsia="Times New Roman" w:cstheme="minorHAnsi"/>
          <w:shd w:val="clear" w:color="auto" w:fill="FFFFFF"/>
        </w:rPr>
        <w:t>28</w:t>
      </w:r>
      <w:r w:rsidR="00774DE3" w:rsidRPr="00C6329C">
        <w:rPr>
          <w:rFonts w:eastAsia="Times New Roman" w:cstheme="minorHAnsi"/>
          <w:shd w:val="clear" w:color="auto" w:fill="FFFFFF"/>
        </w:rPr>
        <w:t xml:space="preserve"> out </w:t>
      </w:r>
      <w:r w:rsidR="0087162B" w:rsidRPr="00C6329C">
        <w:rPr>
          <w:rFonts w:eastAsia="Times New Roman" w:cstheme="minorHAnsi"/>
          <w:shd w:val="clear" w:color="auto" w:fill="FFFFFF"/>
        </w:rPr>
        <w:t>50</w:t>
      </w:r>
      <w:r w:rsidR="00774DE3" w:rsidRPr="00C6329C">
        <w:rPr>
          <w:rFonts w:eastAsia="Times New Roman" w:cstheme="minorHAnsi"/>
          <w:shd w:val="clear" w:color="auto" w:fill="FFFFFF"/>
        </w:rPr>
        <w:t xml:space="preserve"> total varieties had no flowering). </w:t>
      </w:r>
      <w:r w:rsidR="00C6329C">
        <w:rPr>
          <w:rFonts w:eastAsia="Times New Roman" w:cstheme="minorHAnsi"/>
          <w:shd w:val="clear" w:color="auto" w:fill="FFFFFF"/>
        </w:rPr>
        <w:t xml:space="preserve">Results of vines exposed to five levels of </w:t>
      </w:r>
      <w:r w:rsidRPr="00C6329C">
        <w:rPr>
          <w:rFonts w:eastAsia="Times New Roman" w:cstheme="minorHAnsi"/>
          <w:shd w:val="clear" w:color="auto" w:fill="FFFFFF"/>
        </w:rPr>
        <w:t xml:space="preserve">temperatures </w:t>
      </w:r>
      <w:r w:rsidR="00C6329C">
        <w:rPr>
          <w:rFonts w:eastAsia="Times New Roman" w:cstheme="minorHAnsi"/>
          <w:shd w:val="clear" w:color="auto" w:fill="FFFFFF"/>
        </w:rPr>
        <w:t xml:space="preserve">in chambers suggest higher temperatures </w:t>
      </w:r>
      <w:r w:rsidRPr="00C6329C">
        <w:rPr>
          <w:rFonts w:eastAsia="Times New Roman" w:cstheme="minorHAnsi"/>
          <w:shd w:val="clear" w:color="auto" w:fill="FFFFFF"/>
        </w:rPr>
        <w:t xml:space="preserve">did not have a significant effect on </w:t>
      </w:r>
      <w:r w:rsidR="00C6329C">
        <w:rPr>
          <w:rFonts w:eastAsia="Times New Roman" w:cstheme="minorHAnsi"/>
          <w:shd w:val="clear" w:color="auto" w:fill="FFFFFF"/>
        </w:rPr>
        <w:t xml:space="preserve">the speed with which vines </w:t>
      </w:r>
      <w:r w:rsidRPr="00C6329C">
        <w:rPr>
          <w:rFonts w:eastAsia="Times New Roman" w:cstheme="minorHAnsi"/>
          <w:shd w:val="clear" w:color="auto" w:fill="FFFFFF"/>
        </w:rPr>
        <w:t>progressed through the flowering stage</w:t>
      </w:r>
      <w:r w:rsidR="00105C95" w:rsidRPr="00C6329C">
        <w:rPr>
          <w:rFonts w:eastAsia="Times New Roman" w:cstheme="minorHAnsi"/>
          <w:shd w:val="clear" w:color="auto" w:fill="FFFFFF"/>
        </w:rPr>
        <w:t xml:space="preserve"> to 10% flowering or 50% flowering</w:t>
      </w:r>
      <w:r w:rsidRPr="00C6329C">
        <w:rPr>
          <w:rFonts w:eastAsia="Times New Roman" w:cstheme="minorHAnsi"/>
          <w:shd w:val="clear" w:color="auto" w:fill="FFFFFF"/>
        </w:rPr>
        <w:t xml:space="preserve"> </w:t>
      </w:r>
      <w:r w:rsidRPr="00C6329C">
        <w:rPr>
          <w:rFonts w:eastAsia="Times New Roman" w:cstheme="minorHAnsi"/>
          <w:color w:val="222222"/>
          <w:shd w:val="clear" w:color="auto" w:fill="FFFFFF"/>
        </w:rPr>
        <w:t>(</w:t>
      </w:r>
      <w:r w:rsidR="00105C95" w:rsidRPr="00C6329C">
        <w:rPr>
          <w:rFonts w:ascii="Calibri" w:hAnsi="Calibri"/>
        </w:rPr>
        <w:t>10%: F(1,20)=0.432, p=0.5</w:t>
      </w:r>
      <w:r w:rsidR="00741CDF" w:rsidRPr="00C6329C">
        <w:rPr>
          <w:rFonts w:ascii="Calibri" w:hAnsi="Calibri"/>
        </w:rPr>
        <w:t>2</w:t>
      </w:r>
      <w:r w:rsidR="00105C95" w:rsidRPr="00C6329C">
        <w:rPr>
          <w:rFonts w:ascii="Calibri" w:hAnsi="Calibri"/>
        </w:rPr>
        <w:t>; 50%: F(1,15)=0.</w:t>
      </w:r>
      <w:r w:rsidR="00741CDF" w:rsidRPr="00C6329C">
        <w:rPr>
          <w:rFonts w:ascii="Calibri" w:hAnsi="Calibri"/>
        </w:rPr>
        <w:t>50</w:t>
      </w:r>
      <w:r w:rsidR="00105C95" w:rsidRPr="00C6329C">
        <w:rPr>
          <w:rFonts w:ascii="Calibri" w:hAnsi="Calibri"/>
        </w:rPr>
        <w:t>, p=0.49)</w:t>
      </w:r>
      <w:r w:rsidRPr="00C6329C">
        <w:rPr>
          <w:rFonts w:eastAsia="Times New Roman" w:cstheme="minorHAnsi"/>
          <w:color w:val="222222"/>
          <w:shd w:val="clear" w:color="auto" w:fill="FFFFFF"/>
        </w:rPr>
        <w:t xml:space="preserve">. However, </w:t>
      </w:r>
      <w:r w:rsidR="00C6329C">
        <w:rPr>
          <w:rFonts w:eastAsia="Times New Roman" w:cstheme="minorHAnsi"/>
          <w:color w:val="222222"/>
          <w:shd w:val="clear" w:color="auto" w:fill="FFFFFF"/>
        </w:rPr>
        <w:t>vines</w:t>
      </w:r>
      <w:r w:rsidRPr="00C6329C">
        <w:rPr>
          <w:rFonts w:eastAsia="Times New Roman" w:cstheme="minorHAnsi"/>
          <w:color w:val="222222"/>
          <w:shd w:val="clear" w:color="auto" w:fill="FFFFFF"/>
        </w:rPr>
        <w:t xml:space="preserve"> in higher temperature chambers aborted a greater number of </w:t>
      </w:r>
      <w:r w:rsidR="00536768" w:rsidRPr="00C6329C">
        <w:rPr>
          <w:rFonts w:eastAsia="Times New Roman" w:cstheme="minorHAnsi"/>
          <w:color w:val="222222"/>
          <w:shd w:val="clear" w:color="auto" w:fill="FFFFFF"/>
        </w:rPr>
        <w:t>flower</w:t>
      </w:r>
      <w:r w:rsidR="00766AFA" w:rsidRPr="00C6329C">
        <w:rPr>
          <w:rFonts w:eastAsia="Times New Roman" w:cstheme="minorHAnsi"/>
          <w:color w:val="222222"/>
          <w:shd w:val="clear" w:color="auto" w:fill="FFFFFF"/>
        </w:rPr>
        <w:t xml:space="preserve"> buds</w:t>
      </w:r>
      <w:r w:rsidR="00F77700" w:rsidRPr="00C6329C">
        <w:rPr>
          <w:rFonts w:eastAsia="Times New Roman" w:cstheme="minorHAnsi"/>
          <w:color w:val="222222"/>
          <w:shd w:val="clear" w:color="auto" w:fill="FFFFFF"/>
        </w:rPr>
        <w:t xml:space="preserve"> </w:t>
      </w:r>
      <w:r w:rsidRPr="00C6329C">
        <w:rPr>
          <w:rFonts w:eastAsia="Times New Roman" w:cstheme="minorHAnsi"/>
          <w:color w:val="222222"/>
          <w:shd w:val="clear" w:color="auto" w:fill="FFFFFF"/>
        </w:rPr>
        <w:t>(</w:t>
      </w:r>
      <w:proofErr w:type="gramStart"/>
      <w:r w:rsidR="00105C95" w:rsidRPr="00C6329C">
        <w:rPr>
          <w:rFonts w:ascii="Calibri" w:hAnsi="Calibri"/>
        </w:rPr>
        <w:t>F(</w:t>
      </w:r>
      <w:proofErr w:type="gramEnd"/>
      <w:r w:rsidR="00105C95" w:rsidRPr="00C6329C">
        <w:rPr>
          <w:rFonts w:ascii="Calibri" w:hAnsi="Calibri"/>
        </w:rPr>
        <w:t>1,24)=7.4</w:t>
      </w:r>
      <w:r w:rsidR="00741CDF" w:rsidRPr="00C6329C">
        <w:rPr>
          <w:rFonts w:ascii="Calibri" w:hAnsi="Calibri"/>
        </w:rPr>
        <w:t>3</w:t>
      </w:r>
      <w:r w:rsidR="00105C95" w:rsidRPr="00C6329C">
        <w:rPr>
          <w:rFonts w:ascii="Calibri" w:hAnsi="Calibri"/>
        </w:rPr>
        <w:t>, p=0.01</w:t>
      </w:r>
      <w:r w:rsidRPr="00C6329C">
        <w:rPr>
          <w:rFonts w:eastAsia="Times New Roman" w:cstheme="minorHAnsi"/>
          <w:color w:val="222222"/>
          <w:shd w:val="clear" w:color="auto" w:fill="FFFFFF"/>
        </w:rPr>
        <w:t xml:space="preserve">). These results suggest a potential decrease in winegrape yields in a warmer climate due to flower abortion. Variability </w:t>
      </w:r>
      <w:r w:rsidR="007F359C" w:rsidRPr="00C6329C">
        <w:rPr>
          <w:rFonts w:eastAsia="Times New Roman" w:cstheme="minorHAnsi"/>
          <w:color w:val="222222"/>
          <w:shd w:val="clear" w:color="auto" w:fill="FFFFFF"/>
        </w:rPr>
        <w:t xml:space="preserve">in </w:t>
      </w:r>
      <w:r w:rsidR="002208F9" w:rsidRPr="00C6329C">
        <w:rPr>
          <w:rFonts w:eastAsia="Times New Roman" w:cstheme="minorHAnsi"/>
          <w:color w:val="222222"/>
          <w:shd w:val="clear" w:color="auto" w:fill="FFFFFF"/>
        </w:rPr>
        <w:t>our results</w:t>
      </w:r>
      <w:r w:rsidR="00A506E2" w:rsidRPr="00C6329C">
        <w:rPr>
          <w:rFonts w:eastAsia="Times New Roman" w:cstheme="minorHAnsi"/>
          <w:color w:val="222222"/>
          <w:shd w:val="clear" w:color="auto" w:fill="FFFFFF"/>
        </w:rPr>
        <w:t>, however</w:t>
      </w:r>
      <w:r w:rsidR="00A506E2">
        <w:rPr>
          <w:rFonts w:eastAsia="Times New Roman" w:cstheme="minorHAnsi"/>
          <w:color w:val="222222"/>
          <w:shd w:val="clear" w:color="auto" w:fill="FFFFFF"/>
        </w:rPr>
        <w:t>—</w:t>
      </w:r>
      <w:r w:rsidR="002208F9">
        <w:rPr>
          <w:rFonts w:eastAsia="Times New Roman" w:cstheme="minorHAnsi"/>
          <w:color w:val="222222"/>
          <w:shd w:val="clear" w:color="auto" w:fill="FFFFFF"/>
        </w:rPr>
        <w:t xml:space="preserve">both in </w:t>
      </w:r>
      <w:r w:rsidR="00A506E2">
        <w:rPr>
          <w:rFonts w:eastAsia="Times New Roman" w:cstheme="minorHAnsi"/>
          <w:color w:val="222222"/>
          <w:shd w:val="clear" w:color="auto" w:fill="FFFFFF"/>
        </w:rPr>
        <w:t xml:space="preserve">the percent of </w:t>
      </w:r>
      <w:r w:rsidR="00A8623E">
        <w:rPr>
          <w:rFonts w:eastAsia="Times New Roman" w:cstheme="minorHAnsi"/>
          <w:color w:val="222222"/>
          <w:shd w:val="clear" w:color="auto" w:fill="FFFFFF"/>
        </w:rPr>
        <w:t>vines</w:t>
      </w:r>
      <w:r w:rsidR="00A506E2">
        <w:rPr>
          <w:rFonts w:eastAsia="Times New Roman" w:cstheme="minorHAnsi"/>
          <w:color w:val="222222"/>
          <w:shd w:val="clear" w:color="auto" w:fill="FFFFFF"/>
        </w:rPr>
        <w:t xml:space="preserve"> flowering in the lab and in responses to higher temperatures—</w:t>
      </w:r>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p>
    <w:p w14:paraId="30EDDF3C" w14:textId="77777777" w:rsidR="00F344C4" w:rsidRDefault="00F344C4" w:rsidP="00484110">
      <w:pPr>
        <w:ind w:right="90"/>
        <w:rPr>
          <w:rFonts w:ascii="Arial" w:eastAsia="Times New Roman" w:hAnsi="Arial" w:cs="Arial"/>
          <w:color w:val="222222"/>
          <w:shd w:val="clear" w:color="auto" w:fill="FFFFFF"/>
        </w:rPr>
      </w:pPr>
    </w:p>
    <w:p w14:paraId="477FD17F" w14:textId="2C3DA3EE" w:rsidR="00F344C4" w:rsidRDefault="00484110" w:rsidP="00484110">
      <w:pPr>
        <w:ind w:right="90"/>
        <w:rPr>
          <w:rFonts w:ascii="Arial" w:eastAsia="Times New Roman" w:hAnsi="Arial" w:cs="Arial"/>
          <w:color w:val="222222"/>
          <w:shd w:val="clear" w:color="auto" w:fill="FFFFFF"/>
        </w:rPr>
      </w:pPr>
      <w:r w:rsidRPr="00EE2C95">
        <w:rPr>
          <w:rFonts w:eastAsia="Times New Roman"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EE2C95" w:rsidRDefault="00696D94" w:rsidP="00696D94">
      <w:pPr>
        <w:outlineLvl w:val="0"/>
        <w:rPr>
          <w:rFonts w:ascii="Calibri" w:hAnsi="Calibri"/>
          <w:b/>
        </w:rPr>
      </w:pPr>
      <w:r w:rsidRPr="00EE2C95">
        <w:rPr>
          <w:rFonts w:ascii="Calibri" w:hAnsi="Calibri"/>
          <w:b/>
        </w:rPr>
        <w:t>Introduction</w:t>
      </w:r>
    </w:p>
    <w:p w14:paraId="20BCB32D" w14:textId="77777777" w:rsidR="00696D94" w:rsidRDefault="00696D94" w:rsidP="00696D94">
      <w:pPr>
        <w:rPr>
          <w:rFonts w:ascii="Calibri" w:hAnsi="Calibri"/>
        </w:rPr>
      </w:pPr>
    </w:p>
    <w:p w14:paraId="02328ACF" w14:textId="560D6FC3" w:rsidR="00696D94" w:rsidRDefault="00696D94" w:rsidP="00696D94">
      <w:pPr>
        <w:rPr>
          <w:rFonts w:ascii="Calibri" w:hAnsi="Calibri"/>
        </w:rPr>
      </w:pPr>
      <w:r>
        <w:rPr>
          <w:rFonts w:ascii="Calibri" w:hAnsi="Calibri"/>
        </w:rPr>
        <w:t>As the climate changes, the viticulture industry need</w:t>
      </w:r>
      <w:r w:rsidR="008B00AD">
        <w:rPr>
          <w:rFonts w:ascii="Calibri" w:hAnsi="Calibri"/>
        </w:rPr>
        <w:t>s</w:t>
      </w:r>
      <w:r>
        <w:rPr>
          <w:rFonts w:ascii="Calibri" w:hAnsi="Calibri"/>
        </w:rPr>
        <w:t xml:space="preserve"> </w:t>
      </w:r>
      <w:r w:rsidR="008106CD">
        <w:rPr>
          <w:rFonts w:ascii="Calibri" w:hAnsi="Calibri"/>
        </w:rPr>
        <w:t xml:space="preserve">to </w:t>
      </w:r>
      <w:r>
        <w:rPr>
          <w:rFonts w:ascii="Calibri" w:hAnsi="Calibri"/>
        </w:rPr>
        <w:t>adapt</w:t>
      </w:r>
      <w:r w:rsidR="008B00AD">
        <w:rPr>
          <w:rFonts w:ascii="Calibri" w:hAnsi="Calibri"/>
        </w:rPr>
        <w:t xml:space="preserve"> to shifting terroir</w:t>
      </w:r>
      <w:r w:rsidR="00C65815">
        <w:rPr>
          <w:rFonts w:ascii="Calibri" w:hAnsi="Calibri"/>
        </w:rPr>
        <w:t>. Terroir—the critical link between the flavor and style of a wine and the characteristics of the environment in which it is grown—is shaped strongly by climate, and the matching of climates to varieties</w:t>
      </w:r>
      <w:r w:rsidR="00AA6AAD">
        <w:rPr>
          <w:rFonts w:ascii="Calibri" w:hAnsi="Calibri"/>
        </w:rPr>
        <w:t xml:space="preserve">. Thus, as climate change continues to raise </w:t>
      </w:r>
      <w:r>
        <w:rPr>
          <w:rFonts w:ascii="Calibri" w:hAnsi="Calibri"/>
        </w:rPr>
        <w:t xml:space="preserve">temperatures </w:t>
      </w:r>
      <w:r w:rsidR="00AA6AAD">
        <w:rPr>
          <w:rFonts w:ascii="Calibri" w:hAnsi="Calibri"/>
        </w:rPr>
        <w:t xml:space="preserve">in </w:t>
      </w:r>
      <w:r>
        <w:rPr>
          <w:rFonts w:ascii="Calibri" w:hAnsi="Calibri"/>
        </w:rPr>
        <w:t>winegro</w:t>
      </w:r>
      <w:r w:rsidR="00AA6AAD">
        <w:rPr>
          <w:rFonts w:ascii="Calibri" w:hAnsi="Calibri"/>
        </w:rPr>
        <w:t>wing regions across the world, the</w:t>
      </w:r>
      <w:r>
        <w:rPr>
          <w:rFonts w:ascii="Calibri" w:hAnsi="Calibri"/>
        </w:rPr>
        <w:t xml:space="preserve"> viticulture industry</w:t>
      </w:r>
      <w:r w:rsidR="00AA6AAD">
        <w:rPr>
          <w:rFonts w:ascii="Calibri" w:hAnsi="Calibri"/>
        </w:rPr>
        <w:t xml:space="preserve"> will be continually challenged to adapt to new terroirs</w:t>
      </w:r>
      <w:r w:rsidR="00885F27">
        <w:rPr>
          <w:rFonts w:ascii="Calibri" w:hAnsi="Calibri"/>
        </w:rPr>
        <w:t xml:space="preserve"> over future decades</w:t>
      </w:r>
      <w:r w:rsidR="007B1DE0">
        <w:rPr>
          <w:rFonts w:ascii="Calibri" w:hAnsi="Calibri"/>
        </w:rPr>
        <w:t xml:space="preserve">. </w:t>
      </w:r>
      <w:r w:rsidR="00AA6AAD">
        <w:rPr>
          <w:rFonts w:ascii="Calibri" w:hAnsi="Calibri"/>
        </w:rPr>
        <w:t>Already, the</w:t>
      </w:r>
      <w:r>
        <w:rPr>
          <w:rFonts w:ascii="Calibri" w:hAnsi="Calibri"/>
        </w:rPr>
        <w:t xml:space="preserve"> industry </w:t>
      </w:r>
      <w:r w:rsidR="008B00AD">
        <w:rPr>
          <w:rFonts w:ascii="Calibri" w:hAnsi="Calibri"/>
        </w:rPr>
        <w:t xml:space="preserve">has </w:t>
      </w:r>
      <w:r>
        <w:rPr>
          <w:rFonts w:ascii="Calibri" w:hAnsi="Calibri"/>
        </w:rPr>
        <w:t>shift</w:t>
      </w:r>
      <w:r w:rsidR="008B00AD">
        <w:rPr>
          <w:rFonts w:ascii="Calibri" w:hAnsi="Calibri"/>
        </w:rPr>
        <w:t>ed</w:t>
      </w:r>
      <w:r>
        <w:rPr>
          <w:rFonts w:ascii="Calibri" w:hAnsi="Calibri"/>
        </w:rPr>
        <w:t xml:space="preserve"> growing areas towards the poles and higher elevations to maintain ideal growing temperatures for winegrapes</w:t>
      </w:r>
      <w:r w:rsidR="005853C6">
        <w:rPr>
          <w:rFonts w:ascii="Calibri" w:hAnsi="Calibri"/>
        </w:rPr>
        <w:t xml:space="preserve">. This trend </w:t>
      </w:r>
      <w:r w:rsidR="008B00AD">
        <w:rPr>
          <w:rFonts w:ascii="Calibri" w:hAnsi="Calibri"/>
        </w:rPr>
        <w:t>is predicted to continue</w:t>
      </w:r>
      <w:r>
        <w:rPr>
          <w:rFonts w:ascii="Calibri" w:hAnsi="Calibri"/>
        </w:rPr>
        <w:t xml:space="preserve"> </w:t>
      </w:r>
      <w:r w:rsidR="00037FB1">
        <w:rPr>
          <w:rFonts w:ascii="Calibri" w:hAnsi="Calibri"/>
        </w:rPr>
        <w:fldChar w:fldCharType="begin">
          <w:fldData xml:space="preserve">PEVuZE5vdGU+PENpdGU+PEF1dGhvcj5TY2h1bHR6PC9BdXRob3I+PFllYXI+MjAxMDwvWWVhcj48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PEVuZE5vdGU+PENpdGU+PEF1dGhvcj5TY2h1bHR6PC9BdXRob3I+PFllYXI+MjAxMDwvWWVhcj48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fldChar w:fldCharType="separate"/>
      </w:r>
      <w:r w:rsidR="00037FB1">
        <w:rPr>
          <w:rFonts w:ascii="Calibri" w:hAnsi="Calibri"/>
          <w:noProof/>
        </w:rPr>
        <w:t>(Schultz and Jones 2010, Hannah et al. 2013)</w:t>
      </w:r>
      <w:r w:rsidR="00037FB1">
        <w:rPr>
          <w:rFonts w:ascii="Calibri" w:hAnsi="Calibri"/>
        </w:rPr>
        <w:fldChar w:fldCharType="end"/>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sidR="00037FB1">
        <w:rPr>
          <w:rFonts w:ascii="Calibri" w:hAnsi="Calibri"/>
        </w:rPr>
        <w:fldChar w:fldCharType="begin"/>
      </w:r>
      <w:r w:rsidR="00037FB1">
        <w:rPr>
          <w:rFonts w:ascii="Calibri" w:hAnsi="Calibri"/>
        </w:rPr>
        <w:instrText xml:space="preserve"> ADDIN EN.CITE &lt;EndNote&gt;&lt;Cite&gt;&lt;Author&gt;Hannah&lt;/Author&gt;&lt;Year&gt;2013&lt;/Year&gt;&lt;RecNum&gt;10&lt;/RecNum&gt;&lt;DisplayText&gt;(Hannah et al. 2013)&lt;/DisplayText&gt;&lt;record&gt;&lt;rec-number&gt;10&lt;/rec-number&gt;&lt;foreign-keys&gt;&lt;key app="EN" db-id="vvp0wvdd55e557e5d9epztw9p9xpxaw0dpw0" timestamp="1489525366"&gt;10&lt;/key&gt;&lt;/foreign-keys&gt;&lt;ref-type name="Journal Article"&gt;17&lt;/ref-type&gt;&lt;contributors&gt;&lt;authors&gt;&lt;author&gt;Hannah, Lee&lt;/author&gt;&lt;author&gt;Roehrdanz, Patrick R.&lt;/author&gt;&lt;author&gt;Ikegami, Makihiko&lt;/author&gt;&lt;author&gt;Shepard, Anderson V.&lt;/author&gt;&lt;author&gt;Shaw, M. Rebecca&lt;/author&gt;&lt;author&gt;Tabor, Gary&lt;/author&gt;&lt;author&gt;Zhi, Lu&lt;/author&gt;&lt;author&gt;Marquet, Pablo A.&lt;/author&gt;&lt;author&gt;Hijmans, Robert J.&lt;/author&gt;&lt;/authors&gt;&lt;/contributors&gt;&lt;titles&gt;&lt;title&gt;Climate change, wine, and conservation&lt;/title&gt;&lt;secondary-title&gt;Proceedings of the National Academy of Sciences&lt;/secondary-title&gt;&lt;/titles&gt;&lt;periodical&gt;&lt;full-title&gt;Proceedings of the National Academy of Sciences&lt;/full-title&gt;&lt;/periodical&gt;&lt;pages&gt;6907-6912&lt;/pages&gt;&lt;volume&gt;110&lt;/volume&gt;&lt;number&gt;17&lt;/number&gt;&lt;dates&gt;&lt;year&gt;2013&lt;/year&gt;&lt;pub-dates&gt;&lt;date&gt;April 23, 2013&lt;/date&gt;&lt;/pub-dates&gt;&lt;/dates&gt;&lt;urls&gt;&lt;related-urls&gt;&lt;url&gt;http://www.pnas.org/content/110/17/6907.abstract&lt;/url&gt;&lt;url&gt;http://www.pnas.org/content/110/17/6907.full.pdf&lt;/url&gt;&lt;/related-urls&gt;&lt;/urls&gt;&lt;electronic-resource-num&gt;10.1073/pnas.1210127110&lt;/electronic-resource-num&gt;&lt;/record&gt;&lt;/Cite&gt;&lt;/EndNote&gt;</w:instrText>
      </w:r>
      <w:r w:rsidR="00037FB1">
        <w:rPr>
          <w:rFonts w:ascii="Calibri" w:hAnsi="Calibri"/>
        </w:rPr>
        <w:fldChar w:fldCharType="separate"/>
      </w:r>
      <w:r w:rsidR="00037FB1">
        <w:rPr>
          <w:rFonts w:ascii="Calibri" w:hAnsi="Calibri"/>
          <w:noProof/>
        </w:rPr>
        <w:t>(Hannah et al. 2013)</w:t>
      </w:r>
      <w:r w:rsidR="00037FB1">
        <w:rPr>
          <w:rFonts w:ascii="Calibri" w:hAnsi="Calibri"/>
        </w:rPr>
        <w:fldChar w:fldCharType="end"/>
      </w:r>
      <w:r>
        <w:rPr>
          <w:rFonts w:ascii="Calibri" w:hAnsi="Calibri"/>
        </w:rPr>
        <w:t xml:space="preserve">.  </w:t>
      </w:r>
    </w:p>
    <w:p w14:paraId="6803E949" w14:textId="77777777" w:rsidR="00696D94" w:rsidRDefault="00696D94" w:rsidP="00696D94">
      <w:pPr>
        <w:rPr>
          <w:rFonts w:ascii="Calibri" w:hAnsi="Calibri"/>
        </w:rPr>
      </w:pPr>
    </w:p>
    <w:p w14:paraId="7919774D" w14:textId="095699F3" w:rsidR="00696D94" w:rsidRDefault="00696D94" w:rsidP="00696D94">
      <w:pPr>
        <w:rPr>
          <w:rFonts w:ascii="Calibri" w:hAnsi="Calibri"/>
        </w:rPr>
      </w:pPr>
      <w:r>
        <w:rPr>
          <w:rFonts w:ascii="Calibri" w:hAnsi="Calibri"/>
        </w:rPr>
        <w:t xml:space="preserve">Alternatively, vineyards could take advantage of the </w:t>
      </w:r>
      <w:r w:rsidR="008B00AD">
        <w:rPr>
          <w:rFonts w:ascii="Calibri" w:hAnsi="Calibri"/>
        </w:rPr>
        <w:t xml:space="preserve">high </w:t>
      </w:r>
      <w:proofErr w:type="spellStart"/>
      <w:r>
        <w:rPr>
          <w:rFonts w:ascii="Calibri" w:hAnsi="Calibri"/>
        </w:rPr>
        <w:t>gen</w:t>
      </w:r>
      <w:r w:rsidR="008B00AD">
        <w:rPr>
          <w:rFonts w:ascii="Calibri" w:hAnsi="Calibri"/>
        </w:rPr>
        <w:t>o</w:t>
      </w:r>
      <w:proofErr w:type="spellEnd"/>
      <w:r w:rsidR="008B00AD">
        <w:rPr>
          <w:rFonts w:ascii="Calibri" w:hAnsi="Calibri"/>
        </w:rPr>
        <w:t xml:space="preserve">- and phenotypic </w:t>
      </w:r>
      <w:r w:rsidR="008106CD">
        <w:rPr>
          <w:rFonts w:ascii="Calibri" w:hAnsi="Calibri"/>
        </w:rPr>
        <w:t xml:space="preserve">diversity </w:t>
      </w:r>
      <w:r>
        <w:rPr>
          <w:rFonts w:ascii="Calibri" w:hAnsi="Calibri"/>
        </w:rPr>
        <w:t xml:space="preserve">that already exists by planting varieties better suited to the new climate </w: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fldChar w:fldCharType="separate"/>
      </w:r>
      <w:r w:rsidR="00037FB1">
        <w:rPr>
          <w:rFonts w:ascii="Calibri" w:hAnsi="Calibri"/>
          <w:noProof/>
        </w:rPr>
        <w:t>(Ollat 2015, Ollat 2016, Wolkovich et al. 2017)</w:t>
      </w:r>
      <w:r w:rsidR="00037FB1">
        <w:rPr>
          <w:rFonts w:ascii="Calibri" w:hAnsi="Calibri"/>
        </w:rPr>
        <w:fldChar w:fldCharType="end"/>
      </w:r>
      <w:ins w:id="0" w:author="Andrew Walker" w:date="2019-11-11T10:19:00Z">
        <w:r w:rsidR="00793122">
          <w:rPr>
            <w:rFonts w:ascii="Calibri" w:hAnsi="Calibri"/>
          </w:rPr>
          <w:t xml:space="preserve"> or breeding new varieties</w:t>
        </w:r>
      </w:ins>
      <w:r w:rsidR="005853C6">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&lt;EndNote&gt;&lt;Cite&gt;&lt;Author&gt;Myles&lt;/Author&gt;&lt;Year&gt;2013&lt;/Year&gt;&lt;RecNum&gt;70&lt;/RecNum&gt;&lt;DisplayText&gt;(Myles 2013, Duchene 2016)&lt;/DisplayText&gt;&lt;record&gt;&lt;rec-number&gt;70&lt;/rec-number&gt;&lt;foreign-keys&gt;&lt;key app="EN" db-id="vvp0wvdd55e557e5d9epztw9p9xpxaw0dpw0" timestamp="1574128521"&gt;70&lt;/key&gt;&lt;/foreign-keys&gt;&lt;ref-type name="Journal Article"&gt;17&lt;/ref-type&gt;&lt;contributors&gt;&lt;authors&gt;&lt;author&gt;Myles, Sean&lt;/author&gt;&lt;/authors&gt;&lt;/contributors&gt;&lt;titles&gt;&lt;title&gt;Improving fruit and wine: what does genomics have to offer?&lt;/title&gt;&lt;secondary-title&gt;Trends in Genetics&lt;/secondary-title&gt;&lt;/titles&gt;&lt;periodical&gt;&lt;full-title&gt;Trends in Genetics&lt;/full-title&gt;&lt;/periodical&gt;&lt;pages&gt;190-196&lt;/pages&gt;&lt;volume&gt;29&lt;/volume&gt;&lt;number&gt;4&lt;/number&gt;&lt;dates&gt;&lt;year&gt;2013&lt;/year&gt;&lt;/dates&gt;&lt;urls&gt;&lt;/urls&gt;&lt;electronic-resource-num&gt;http://dx.doi.org/10.1016/j.tig.2013.01.006&lt;/electronic-resource-num&gt;&lt;/record&gt;&lt;/Cite&gt;&lt;Cite&gt;&lt;Author&gt;Duchene&lt;/Author&gt;&lt;Year&gt;2016&lt;/Year&gt;&lt;RecNum&gt;4&lt;/RecNum&gt;&lt;record&gt;&lt;rec-number&gt;4&lt;/rec-number&gt;&lt;foreign-keys&gt;&lt;key app="EN" db-id="vvp0wvdd55e557e5d9epztw9p9xpxaw0dpw0" timestamp="1489523937"&gt;4&lt;/key&gt;&lt;/foreign-keys&gt;&lt;ref-type name="Journal Article"&gt;17&lt;/ref-type&gt;&lt;contributors&gt;&lt;authors&gt;&lt;author&gt;Duchene, Eric&lt;/author&gt;&lt;/authors&gt;&lt;/contributors&gt;&lt;titles&gt;&lt;title&gt;How can grapevine genetics contribute to the adaptation to climate change?&lt;/title&gt;&lt;secondary-title&gt;OENO One&lt;/secondary-title&gt;&lt;/titles&gt;&lt;periodical&gt;&lt;full-title&gt;OENO One&lt;/full-title&gt;&lt;/periodical&gt;&lt;volume&gt;50&lt;/volume&gt;&lt;number&gt;3&lt;/number&gt;&lt;dates&gt;&lt;year&gt;2016&lt;/year&gt;&lt;/dates&gt;&lt;urls&gt;&lt;related-urls&gt;&lt;url&gt;http://oeno-one.eu/article/download/98/pdf&lt;/url&gt;&lt;/related-urls&gt;&lt;/urls&gt;&lt;electronic-resource-num&gt;10.20870/oeno-one.2016.50.3.98&lt;/electronic-resource-num&gt;&lt;/record&gt;&lt;/Cite&gt;&lt;/EndNote&gt;</w:instrText>
      </w:r>
      <w:r w:rsidR="00037FB1">
        <w:rPr>
          <w:rFonts w:ascii="Calibri" w:hAnsi="Calibri"/>
        </w:rPr>
        <w:fldChar w:fldCharType="separate"/>
      </w:r>
      <w:r w:rsidR="00037FB1">
        <w:rPr>
          <w:rFonts w:ascii="Calibri" w:hAnsi="Calibri"/>
          <w:noProof/>
        </w:rPr>
        <w:t>(Myles 2013, Duchene 2016)</w:t>
      </w:r>
      <w:r w:rsidR="00037FB1">
        <w:rPr>
          <w:rFonts w:ascii="Calibri" w:hAnsi="Calibri"/>
        </w:rPr>
        <w:fldChar w:fldCharType="end"/>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6000 genetically distinct varieties grown for many purposes, but only </w:t>
      </w:r>
      <w:r w:rsidR="00F7526E">
        <w:rPr>
          <w:rFonts w:ascii="Calibri" w:hAnsi="Calibri"/>
        </w:rPr>
        <w:t>~</w:t>
      </w:r>
      <w:r>
        <w:rPr>
          <w:rFonts w:ascii="Calibri" w:hAnsi="Calibri"/>
        </w:rPr>
        <w:t>1100 are grown</w:t>
      </w:r>
      <w:r w:rsidR="00F7526E">
        <w:rPr>
          <w:rFonts w:ascii="Calibri" w:hAnsi="Calibri"/>
        </w:rPr>
        <w:t xml:space="preserve"> currently</w:t>
      </w:r>
      <w:r>
        <w:rPr>
          <w:rFonts w:ascii="Calibri" w:hAnsi="Calibri"/>
        </w:rPr>
        <w:t xml:space="preserve"> </w:t>
      </w:r>
      <w:r w:rsidR="00F7526E">
        <w:rPr>
          <w:rFonts w:ascii="Calibri" w:hAnsi="Calibri"/>
        </w:rPr>
        <w:t xml:space="preserve">by </w:t>
      </w:r>
      <w:r>
        <w:rPr>
          <w:rFonts w:ascii="Calibri" w:hAnsi="Calibri"/>
        </w:rPr>
        <w:t xml:space="preserve">the viticulture industry, and an even smaller number dominate the global market </w:t>
      </w:r>
      <w:r w:rsidR="00037FB1">
        <w:rPr>
          <w:rFonts w:ascii="Calibri" w:hAnsi="Calibri"/>
        </w:rPr>
        <w:fldChar w:fldCharType="begin"/>
      </w:r>
      <w:r w:rsidR="00037FB1">
        <w:rPr>
          <w:rFonts w:ascii="Calibri" w:hAnsi="Calibri"/>
        </w:rPr>
        <w:instrText xml:space="preserve"> ADDIN EN.CITE &lt;EndNote&gt;&lt;Cite&gt;&lt;Author&gt;Anderson&lt;/Author&gt;&lt;Year&gt;2013&lt;/Year&gt;&lt;RecNum&gt;71&lt;/RecNum&gt;&lt;DisplayText&gt;(&lt;style size="12"&gt;Lacombe&lt;/style&gt; &lt;style size="12"&gt;2012, &lt;/style&gt;Anderson 2013)&lt;/DisplayText&gt;&lt;record&gt;&lt;rec-number&gt;71&lt;/rec-number&gt;&lt;foreign-keys&gt;&lt;key app="EN" db-id="vvp0wvdd55e557e5d9epztw9p9xpxaw0dpw0" timestamp="1574128956"&gt;71&lt;/key&gt;&lt;/foreign-keys&gt;&lt;ref-type name="Book"&gt;6&lt;/ref-type&gt;&lt;contributors&gt;&lt;authors&gt;&lt;author&gt;Anderson, Kym&lt;/author&gt;&lt;/authors&gt;&lt;/contributors&gt;&lt;titles&gt;&lt;title&gt;Which iwnegrape varieties are grown where? : a global picture&lt;/title&gt;&lt;/titles&gt;&lt;section&gt;690&lt;/section&gt;&lt;dates&gt;&lt;year&gt;2013&lt;/year&gt;&lt;pub-dates&gt;&lt;date&gt;2013&lt;/date&gt;&lt;/pub-dates&gt;&lt;/dates&gt;&lt;pub-location&gt;Adelaide, South Australia&lt;/pub-location&gt;&lt;publisher&gt;University of Adelaide Press&lt;/publisher&gt;&lt;isbn&gt;978-1-922064-68-4&lt;/isbn&gt;&lt;urls&gt;&lt;/urls&gt;&lt;/record&gt;&lt;/Cite&gt;&lt;Cite&gt;&lt;Author&gt;Lacombe&lt;/Author&gt;&lt;Year&gt;2012&lt;/Year&gt;&lt;RecNum&gt;45&lt;/RecNum&gt;&lt;record&gt;&lt;rec-number&gt;45&lt;/rec-number&gt;&lt;foreign-keys&gt;&lt;key app="EN" db-id="vvp0wvdd55e557e5d9epztw9p9xpxaw0dpw0" timestamp="1512148641"&gt;45&lt;/key&gt;&lt;/foreign-keys&gt;&lt;ref-type name="Thesis"&gt;32&lt;/ref-type&gt;&lt;contributors&gt;&lt;authors&gt;&lt;author&gt;&lt;style face="normal" font="default" size="12"&gt;T. Lacombe&lt;/style&gt;&lt;/author&gt;&lt;/authors&gt;&lt;/contributors&gt;&lt;titles&gt;&lt;title&gt;&lt;style face="normal" font="default" size="12"&gt;Contribution á l’ étude de l’histoire évolutive de la vigne cultivée ( Vitis vinifera L.) par l’analyse de la diversité génétique neutre et de gènes d’intérêt&lt;/style&gt;&lt;/title&gt;&lt;/titles&gt;&lt;dates&gt;&lt;year&gt;&lt;style face="normal" font="default" size="12"&gt;2012&lt;/style&gt;&lt;/year&gt;&lt;/dates&gt;&lt;urls&gt;&lt;/urls&gt;&lt;/record&gt;&lt;/Cite&gt;&lt;/EndNote&gt;</w:instrText>
      </w:r>
      <w:r w:rsidR="00037FB1">
        <w:rPr>
          <w:rFonts w:ascii="Calibri" w:hAnsi="Calibri"/>
        </w:rPr>
        <w:fldChar w:fldCharType="separate"/>
      </w:r>
      <w:r w:rsidR="00037FB1">
        <w:rPr>
          <w:rFonts w:ascii="Calibri" w:hAnsi="Calibri"/>
          <w:noProof/>
        </w:rPr>
        <w:t>(Lacombe 2012, Anderson 2013)</w:t>
      </w:r>
      <w:r w:rsidR="00037FB1">
        <w:rPr>
          <w:rFonts w:ascii="Calibri" w:hAnsi="Calibri"/>
        </w:rPr>
        <w:fldChar w:fldCharType="end"/>
      </w:r>
      <w:commentRangeStart w:id="1"/>
      <w:commentRangeStart w:id="2"/>
      <w:commentRangeEnd w:id="1"/>
      <w:commentRangeEnd w:id="2"/>
      <w:r w:rsidR="0084640F">
        <w:rPr>
          <w:rFonts w:ascii="Calibri" w:hAnsi="Calibri"/>
        </w:rPr>
        <w:t>.</w:t>
      </w:r>
      <w:r>
        <w:rPr>
          <w:rFonts w:ascii="Calibri" w:hAnsi="Calibri"/>
        </w:rPr>
        <w:t xml:space="preserve"> However, for this adaptation to be effective, </w:t>
      </w:r>
      <w:r w:rsidR="00F7526E">
        <w:rPr>
          <w:rFonts w:ascii="Calibri" w:hAnsi="Calibri"/>
        </w:rPr>
        <w:t>growers need better information on how different varieties fare in warmer climate regimes</w:t>
      </w:r>
      <w:r w:rsidR="009C6D5A">
        <w:rPr>
          <w:rFonts w:ascii="Calibri" w:hAnsi="Calibri"/>
        </w:rPr>
        <w:t>, with phenology being one important component</w:t>
      </w:r>
      <w:r w:rsidR="00FD12FB">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&lt;EndNote&gt;&lt;Cite&gt;&lt;Author&gt;Ollat&lt;/Author&gt;&lt;Year&gt;2016&lt;/Year&gt;&lt;RecNum&gt;68&lt;/RecNum&gt;&lt;DisplayText&gt;(Ollat 2016)&lt;/DisplayText&gt;&lt;record&gt;&lt;rec-number&gt;68&lt;/rec-number&gt;&lt;foreign-keys&gt;&lt;key app="EN" db-id="vvp0wvdd55e557e5d9epztw9p9xpxaw0dpw0" timestamp="1569872519"&gt;68&lt;/key&gt;&lt;/foreign-keys&gt;&lt;ref-type name="Journal Article"&gt;17&lt;/ref-type&gt;&lt;contributors&gt;&lt;authors&gt;&lt;author&gt;Ollat, Nathalie; Touzard, Jean-Marc; van Leeuwen, Cornelis&lt;/author&gt;&lt;/authors&gt;&lt;/contributors&gt;&lt;titles&gt;&lt;title&gt;Climate Change Impacts and Adaptations: New Challenges for the Wine Industry&lt;/title&gt;&lt;/titles&gt;&lt;dates&gt;&lt;year&gt;2016&lt;/year&gt;&lt;/dates&gt;&lt;urls&gt;&lt;/urls&gt;&lt;/record&gt;&lt;/Cite&gt;&lt;/EndNote&gt;</w:instrText>
      </w:r>
      <w:r w:rsidR="00037FB1">
        <w:rPr>
          <w:rFonts w:ascii="Calibri" w:hAnsi="Calibri"/>
        </w:rPr>
        <w:fldChar w:fldCharType="separate"/>
      </w:r>
      <w:r w:rsidR="00037FB1">
        <w:rPr>
          <w:rFonts w:ascii="Calibri" w:hAnsi="Calibri"/>
          <w:noProof/>
        </w:rPr>
        <w:t>(Ollat 2016)</w:t>
      </w:r>
      <w:r w:rsidR="00037FB1">
        <w:rPr>
          <w:rFonts w:ascii="Calibri" w:hAnsi="Calibri"/>
        </w:rPr>
        <w:fldChar w:fldCharType="end"/>
      </w:r>
      <w:r>
        <w:rPr>
          <w:rFonts w:ascii="Calibri" w:hAnsi="Calibri"/>
        </w:rPr>
        <w:t xml:space="preserve">.  </w:t>
      </w:r>
    </w:p>
    <w:p w14:paraId="6102B763" w14:textId="77777777" w:rsidR="00696D94" w:rsidRDefault="00696D94" w:rsidP="00696D94">
      <w:pPr>
        <w:rPr>
          <w:rFonts w:ascii="Calibri" w:hAnsi="Calibri"/>
        </w:rPr>
      </w:pPr>
    </w:p>
    <w:p w14:paraId="404238E4" w14:textId="1E12AE3C" w:rsidR="00696D94" w:rsidRDefault="00696D94" w:rsidP="00696D94">
      <w:pPr>
        <w:rPr>
          <w:rFonts w:ascii="Calibri" w:hAnsi="Calibri"/>
        </w:rPr>
      </w:pPr>
      <w:r>
        <w:rPr>
          <w:rFonts w:ascii="Calibri" w:hAnsi="Calibri"/>
        </w:rPr>
        <w:t xml:space="preserve">Studying the phenology of different varieties of winegrapes would help viticulturists better adapt to climate change, because winegrape phenology is extremely sensitive to temperature </w:t>
      </w:r>
      <w:r w:rsidR="00037FB1">
        <w:rPr>
          <w:rFonts w:ascii="Calibri" w:hAnsi="Calibri"/>
        </w:rPr>
        <w:fldChar w:fldCharType="begin"/>
      </w:r>
      <w:r w:rsidR="00E70572">
        <w:rPr>
          <w:rFonts w:ascii="Calibri" w:hAnsi="Calibri"/>
        </w:rPr>
        <w:instrText xml:space="preserve"> ADDIN EN.CITE &lt;EndNote&gt;&lt;Cite&gt;&lt;Author&gt;Jones&lt;/Author&gt;&lt;Year&gt;2013&lt;/Year&gt;&lt;RecNum&gt;36&lt;/RecNum&gt;&lt;DisplayText&gt;(Parker et al. 2011, Jones 2013)&lt;/DisplayText&gt;&lt;record&gt;&lt;rec-number&gt;36&lt;/rec-number&gt;&lt;foreign-keys&gt;&lt;key app="EN" db-id="vvp0wvdd55e557e5d9epztw9p9xpxaw0dpw0" timestamp="1510065135"&gt;36&lt;/key&gt;&lt;/foreign-keys&gt;&lt;ref-type name="Book Section"&gt;5&lt;/ref-type&gt;&lt;contributors&gt;&lt;authors&gt;&lt;author&gt;Jones, G. V.&lt;/author&gt;&lt;/authors&gt;&lt;secondary-authors&gt;&lt;author&gt;Schwartz, M. D.&lt;/author&gt;&lt;/secondary-authors&gt;&lt;/contributors&gt;&lt;titles&gt;&lt;title&gt;Winegrape phenology&lt;/title&gt;&lt;secondary-title&gt;Phenology: An Integrative Environmental Science&lt;/secondary-title&gt;&lt;/titles&gt;&lt;pages&gt;563-584&lt;/pages&gt;&lt;section&gt;30&lt;/section&gt;&lt;dates&gt;&lt;year&gt;2013&lt;/year&gt;&lt;/dates&gt;&lt;publisher&gt;Springer&lt;/publisher&gt;&lt;urls&gt;&lt;/urls&gt;&lt;/record&gt;&lt;/Cite&gt;&lt;Cite&gt;&lt;Author&gt;Parker&lt;/Author&gt;&lt;Year&gt;2011&lt;/Year&gt;&lt;RecNum&gt;47&lt;/RecNum&gt;&lt;record&gt;&lt;rec-number&gt;47&lt;/rec-number&gt;&lt;foreign-keys&gt;&lt;key app="EN" db-id="vvp0wvdd55e557e5d9epztw9p9xpxaw0dpw0" timestamp="1512150259"&gt;47&lt;/key&gt;&lt;/foreign-keys&gt;&lt;ref-type name="Journal Article"&gt;17&lt;/ref-type&gt;&lt;contributors&gt;&lt;authors&gt;&lt;author&gt;Parker, A. K.&lt;/author&gt;&lt;author&gt;De Cortazar-Atauri, I. G.&lt;/author&gt;&lt;author&gt;Van Leeuwen, C.&lt;/author&gt;&lt;author&gt;Chuine, I.&lt;/author&gt;&lt;/authors&gt;&lt;/contributors&gt;&lt;titles&gt;&lt;title&gt;General phenological model to characterise the timing of flowering and veraison of Vitis vinifera L&lt;/title&gt;&lt;secondary-title&gt;Australian Journal of Grape and Wine Research&lt;/secondary-title&gt;&lt;/titles&gt;&lt;periodical&gt;&lt;full-title&gt;Australian Journal of Grape and Wine Research&lt;/full-title&gt;&lt;/periodical&gt;&lt;pages&gt;206-216&lt;/pages&gt;&lt;volume&gt;17&lt;/volume&gt;&lt;number&gt;2&lt;/number&gt;&lt;keywords&gt;&lt;keyword&gt;flowering&lt;/keyword&gt;&lt;keyword&gt;modelling&lt;/keyword&gt;&lt;keyword&gt;phenology&lt;/keyword&gt;&lt;keyword&gt;temperature&lt;/keyword&gt;&lt;keyword&gt;veraison&lt;/keyword&gt;&lt;/keywords&gt;&lt;dates&gt;&lt;year&gt;2011&lt;/year&gt;&lt;/dates&gt;&lt;publisher&gt;Blackwell Publishing Asia&lt;/publisher&gt;&lt;isbn&gt;1755-0238&lt;/isbn&gt;&lt;urls&gt;&lt;related-urls&gt;&lt;url&gt;http://dx.doi.org/10.1111/j.1755-0238.2011.00140.x&lt;/url&gt;&lt;/related-urls&gt;&lt;/urls&gt;&lt;electronic-resource-num&gt;10.1111/j.1755-0238.2011.00140.x&lt;/electronic-resource-num&gt;&lt;/record&gt;&lt;/Cite&gt;&lt;/EndNote&gt;</w:instrText>
      </w:r>
      <w:r w:rsidR="00037FB1">
        <w:rPr>
          <w:rFonts w:ascii="Calibri" w:hAnsi="Calibri"/>
        </w:rPr>
        <w:fldChar w:fldCharType="separate"/>
      </w:r>
      <w:r w:rsidR="00037FB1">
        <w:rPr>
          <w:rFonts w:ascii="Calibri" w:hAnsi="Calibri"/>
          <w:noProof/>
        </w:rPr>
        <w:t>(Parker et al. 2011, Jones 2013)</w:t>
      </w:r>
      <w:r w:rsidR="00037FB1">
        <w:rPr>
          <w:rFonts w:ascii="Calibri" w:hAnsi="Calibri"/>
        </w:rPr>
        <w:fldChar w:fldCharType="end"/>
      </w:r>
      <w:commentRangeStart w:id="3"/>
      <w:commentRangeEnd w:id="3"/>
      <w:r>
        <w:rPr>
          <w:rFonts w:ascii="Calibri" w:hAnsi="Calibri"/>
        </w:rPr>
        <w:t xml:space="preserve">. Timing for leafout and flowering of diverse plant species </w:t>
      </w:r>
      <w:r w:rsidR="00885F27">
        <w:rPr>
          <w:rFonts w:ascii="Calibri" w:hAnsi="Calibri"/>
        </w:rPr>
        <w:t>has</w:t>
      </w:r>
      <w:r>
        <w:rPr>
          <w:rFonts w:ascii="Calibri" w:hAnsi="Calibri"/>
        </w:rPr>
        <w:t xml:space="preserve"> advanced six to 20 days in the last 30-40 years of warming </w:t>
      </w:r>
      <w:r w:rsidR="00037FB1">
        <w:rPr>
          <w:rFonts w:ascii="Calibri" w:hAnsi="Calibri"/>
        </w:rPr>
        <w:fldChar w:fldCharType="begin">
          <w:fldData xml:space="preserve">PEVuZE5vdGU+PENpdGU+PEF1dGhvcj5Sb290PC9BdXRob3I+PFllYXI+MjAwMzwvWWVhcj48UmVj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PEVuZE5vdGU+PENpdGU+PEF1dGhvcj5Sb290PC9BdXRob3I+PFllYXI+MjAwMzwvWWVhcj48UmVj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fldChar w:fldCharType="separate"/>
      </w:r>
      <w:r w:rsidR="00037FB1">
        <w:rPr>
          <w:rFonts w:ascii="Calibri" w:hAnsi="Calibri"/>
          <w:noProof/>
        </w:rPr>
        <w:t>(Root et al. 2003, Menzel et al. 2006)</w:t>
      </w:r>
      <w:r w:rsidR="00037FB1">
        <w:rPr>
          <w:rFonts w:ascii="Calibri" w:hAnsi="Calibri"/>
        </w:rPr>
        <w:fldChar w:fldCharType="end"/>
      </w:r>
      <w:r>
        <w:rPr>
          <w:rFonts w:ascii="Calibri" w:hAnsi="Calibri"/>
        </w:rPr>
        <w:t xml:space="preserve">, equivalent to four to six days per </w:t>
      </w:r>
      <w:r w:rsidR="00842B67">
        <w:rPr>
          <w:rFonts w:ascii="Calibri" w:hAnsi="Calibri"/>
        </w:rPr>
        <w:t>°C</w:t>
      </w:r>
      <w:r>
        <w:rPr>
          <w:rFonts w:ascii="Calibri" w:hAnsi="Calibri"/>
        </w:rPr>
        <w:t xml:space="preserve">. </w:t>
      </w:r>
      <w:r w:rsidR="00434599">
        <w:rPr>
          <w:rFonts w:ascii="Calibri" w:hAnsi="Calibri"/>
        </w:rPr>
        <w:t xml:space="preserve">A similar advance is seen for winegrape harvest dates, which can change about 6 days per °C </w:t>
      </w:r>
      <w:r w:rsidR="00434599">
        <w:rPr>
          <w:rFonts w:ascii="Calibri" w:hAnsi="Calibri"/>
        </w:rPr>
        <w:fldChar w:fldCharType="begin">
          <w:fldData xml:space="preserve">PEVuZE5vdGU+PENpdGU+PEF1dGhvcj5CZW5qYW1pbjwvQXV0aG9yPjxZZWFyPjIwMTY8L1llYXI+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</w:fldData>
        </w:fldChar>
      </w:r>
      <w:r w:rsidR="00434599">
        <w:rPr>
          <w:rFonts w:ascii="Calibri" w:hAnsi="Calibri"/>
        </w:rPr>
        <w:instrText xml:space="preserve"> ADDIN EN.CITE </w:instrText>
      </w:r>
      <w:r w:rsidR="00434599">
        <w:rPr>
          <w:rFonts w:ascii="Calibri" w:hAnsi="Calibri"/>
        </w:rPr>
        <w:fldChar w:fldCharType="begin">
          <w:fldData xml:space="preserve">PEVuZE5vdGU+PENpdGU+PEF1dGhvcj5CZW5qYW1pbjwvQXV0aG9yPjxZZWFyPjIwMTY8L1llYXI+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</w:fldData>
        </w:fldChar>
      </w:r>
      <w:r w:rsidR="00434599">
        <w:rPr>
          <w:rFonts w:ascii="Calibri" w:hAnsi="Calibri"/>
        </w:rPr>
        <w:instrText xml:space="preserve"> ADDIN EN.CITE.DATA </w:instrText>
      </w:r>
      <w:r w:rsidR="00434599">
        <w:rPr>
          <w:rFonts w:ascii="Calibri" w:hAnsi="Calibri"/>
        </w:rPr>
      </w:r>
      <w:r w:rsidR="00434599">
        <w:rPr>
          <w:rFonts w:ascii="Calibri" w:hAnsi="Calibri"/>
        </w:rPr>
        <w:fldChar w:fldCharType="end"/>
      </w:r>
      <w:r w:rsidR="00434599">
        <w:rPr>
          <w:rFonts w:ascii="Calibri" w:hAnsi="Calibri"/>
        </w:rPr>
        <w:fldChar w:fldCharType="separate"/>
      </w:r>
      <w:r w:rsidR="00434599">
        <w:rPr>
          <w:rFonts w:ascii="Calibri" w:hAnsi="Calibri"/>
          <w:noProof/>
        </w:rPr>
        <w:t>(Cook and Wolkovich 2016, Labbé 2019)</w:t>
      </w:r>
      <w:r w:rsidR="00434599">
        <w:rPr>
          <w:rFonts w:ascii="Calibri" w:hAnsi="Calibri"/>
        </w:rPr>
        <w:fldChar w:fldCharType="end"/>
      </w:r>
      <w:commentRangeStart w:id="4"/>
      <w:commentRangeEnd w:id="4"/>
      <w:r w:rsidR="00434599">
        <w:rPr>
          <w:rFonts w:ascii="Calibri" w:hAnsi="Calibri"/>
        </w:rPr>
        <w:t xml:space="preserve">.  </w:t>
      </w:r>
      <w:r w:rsidR="00434599">
        <w:rPr>
          <w:rStyle w:val="CommentReference"/>
        </w:rPr>
        <w:commentReference w:id="5"/>
      </w:r>
      <w:r w:rsidR="00C639A8">
        <w:rPr>
          <w:rFonts w:ascii="Calibri" w:hAnsi="Calibri"/>
        </w:rPr>
        <w:t>T</w:t>
      </w:r>
      <w:r w:rsidR="00257AA3">
        <w:rPr>
          <w:rFonts w:ascii="Calibri" w:hAnsi="Calibri"/>
        </w:rPr>
        <w:t>he time between flowering and veraison</w:t>
      </w:r>
      <w:r w:rsidR="00C639A8">
        <w:rPr>
          <w:rFonts w:ascii="Calibri" w:hAnsi="Calibri"/>
        </w:rPr>
        <w:t xml:space="preserve"> also</w:t>
      </w:r>
      <w:r w:rsidR="00257AA3">
        <w:rPr>
          <w:rFonts w:ascii="Calibri" w:hAnsi="Calibri"/>
        </w:rPr>
        <w:t xml:space="preserve"> decreased </w:t>
      </w:r>
      <w:r w:rsidR="00434599">
        <w:rPr>
          <w:rFonts w:ascii="Calibri" w:hAnsi="Calibri"/>
        </w:rPr>
        <w:t xml:space="preserve">by a little more than 1 day per </w:t>
      </w:r>
      <w:r w:rsidR="00434599">
        <w:rPr>
          <w:rFonts w:ascii="Calibri" w:hAnsi="Calibri"/>
        </w:rPr>
        <w:t xml:space="preserve">°C. </w:t>
      </w:r>
      <w:r w:rsidR="00037FB1">
        <w:rPr>
          <w:rFonts w:ascii="Calibri" w:hAnsi="Calibri"/>
        </w:rPr>
        <w:fldChar w:fldCharType="begin"/>
      </w:r>
      <w:r w:rsidR="00037FB1">
        <w:rPr>
          <w:rFonts w:ascii="Calibri" w:hAnsi="Calibri"/>
        </w:rPr>
        <w:instrText xml:space="preserve"> ADDIN EN.CITE &lt;EndNote&gt;&lt;Cite&gt;&lt;Author&gt;Duchene&lt;/Author&gt;&lt;Year&gt;2005&lt;/Year&gt;&lt;RecNum&gt;3&lt;/RecNum&gt;&lt;DisplayText&gt;(Duchene and Schneider 2005)&lt;/DisplayText&gt;&lt;record&gt;&lt;rec-number&gt;3&lt;/rec-number&gt;&lt;foreign-keys&gt;&lt;key app="EN" db-id="vvp0wvdd55e557e5d9epztw9p9xpxaw0dpw0" timestamp="1489523590"&gt;3&lt;/key&gt;&lt;/foreign-keys&gt;&lt;ref-type name="Journal Article"&gt;17&lt;/ref-type&gt;&lt;contributors&gt;&lt;authors&gt;&lt;author&gt;Duchene, E.&lt;/author&gt;&lt;author&gt;Schneider, C.&lt;/author&gt;&lt;/authors&gt;&lt;/contributors&gt;&lt;titles&gt;&lt;title&gt;Grapevine and climatic changes: a glance at the situation in Alsace&lt;/title&gt;&lt;secondary-title&gt;Agronomy for Sustainable Development&lt;/secondary-title&gt;&lt;/titles&gt;&lt;periodical&gt;&lt;full-title&gt;Agronomy for Sustainable Development&lt;/full-title&gt;&lt;/periodical&gt;&lt;pages&gt;93-99&lt;/pages&gt;&lt;volume&gt;25&lt;/volume&gt;&lt;number&gt;1&lt;/number&gt;&lt;dates&gt;&lt;year&gt;2005&lt;/year&gt;&lt;pub-dates&gt;&lt;date&gt;Jan-Mar&lt;/date&gt;&lt;/pub-dates&gt;&lt;/dates&gt;&lt;accession-num&gt;WOS:000228292000009&lt;/accession-num&gt;&lt;urls&gt;&lt;related-urls&gt;&lt;url&gt;&amp;lt;Go to ISI&amp;gt;://WOS:000228292000009&lt;/url&gt;&lt;url&gt;http://www.agronomy-journal.org/articles/agro/abs/2005/01/a04002duc/a04002duc.html&lt;/url&gt;&lt;/related-urls&gt;&lt;/urls&gt;&lt;electronic-resource-num&gt;10.1051/agro:2004057&lt;/electronic-resource-num&gt;&lt;/record&gt;&lt;/Cite&gt;&lt;/EndNote&gt;</w:instrText>
      </w:r>
      <w:r w:rsidR="00037FB1">
        <w:rPr>
          <w:rFonts w:ascii="Calibri" w:hAnsi="Calibri"/>
        </w:rPr>
        <w:fldChar w:fldCharType="separate"/>
      </w:r>
      <w:r w:rsidR="00037FB1">
        <w:rPr>
          <w:rFonts w:ascii="Calibri" w:hAnsi="Calibri"/>
          <w:noProof/>
        </w:rPr>
        <w:t>(Duchene and Schneider 2005)</w:t>
      </w:r>
      <w:r w:rsidR="00037FB1">
        <w:rPr>
          <w:rFonts w:ascii="Calibri" w:hAnsi="Calibri"/>
        </w:rPr>
        <w:fldChar w:fldCharType="end"/>
      </w:r>
      <w:r w:rsidR="002165A1">
        <w:rPr>
          <w:rFonts w:ascii="Calibri" w:hAnsi="Calibri"/>
        </w:rPr>
        <w:t xml:space="preserve">.  </w:t>
      </w:r>
      <w:r>
        <w:rPr>
          <w:rFonts w:ascii="Calibri" w:hAnsi="Calibri"/>
        </w:rPr>
        <w:t xml:space="preserve">In winegrapes, phenological timing varies across varieties, and this </w:t>
      </w:r>
      <w:ins w:id="6" w:author="Inaki Garcia-De-Cortazar-Atauri" w:date="2019-11-05T09:27:00Z">
        <w:r w:rsidR="003F02C5">
          <w:rPr>
            <w:rFonts w:ascii="Calibri" w:hAnsi="Calibri"/>
          </w:rPr>
          <w:t xml:space="preserve">variability </w:t>
        </w:r>
      </w:ins>
      <w:r>
        <w:rPr>
          <w:rFonts w:ascii="Calibri" w:hAnsi="Calibri"/>
        </w:rPr>
        <w:t xml:space="preserve">could be used to better adapt to future climates.  Generally, timing of phenology can vary from three to six weeks across varieties </w:t>
      </w:r>
      <w:r w:rsidR="00037FB1">
        <w:rPr>
          <w:rFonts w:ascii="Calibri" w:hAnsi="Calibri"/>
        </w:rPr>
        <w:fldChar w:fldCharType="begin"/>
      </w:r>
      <w:r w:rsidR="00037FB1">
        <w:rPr>
          <w:rFonts w:ascii="Calibri" w:hAnsi="Calibri"/>
        </w:rPr>
        <w:instrText xml:space="preserve"> ADDIN EN.CITE &lt;EndNote&gt;&lt;Cite&gt;&lt;Author&gt;Wolkovich&lt;/Author&gt;&lt;Year&gt;2017&lt;/Year&gt;&lt;RecNum&gt;32&lt;/RecNum&gt;&lt;DisplayText&gt;(Boursiuot 1995, Wolkovich et al. 2017)&lt;/DisplayText&gt;&lt;record&gt;&lt;rec-number&gt;32&lt;/rec-number&gt;&lt;foreign-keys&gt;&lt;key app="EN" db-id="vvp0wvdd55e557e5d9epztw9p9xpxaw0dpw0" timestamp="1509558149"&gt;32&lt;/key&gt;&lt;/foreign-keys&gt;&lt;ref-type name="Generic"&gt;13&lt;/ref-type&gt;&lt;contributors&gt;&lt;authors&gt;&lt;author&gt;Wolkovich, E. M.&lt;/author&gt;&lt;author&gt;Burge, D. O.&lt;/author&gt;&lt;author&gt;Walker, M. A.&lt;/author&gt;&lt;author&gt;Nicholas, K. A.&lt;/author&gt;&lt;/authors&gt;&lt;/contributors&gt;&lt;titles&gt;&lt;title&gt;Phenological diversity provides opportunities for climate change adaptation in winegrapes&lt;/title&gt;&lt;/titles&gt;&lt;pages&gt;905-912&lt;/pages&gt;&lt;volume&gt;105&lt;/volume&gt;&lt;keywords&gt;&lt;keyword&gt;Common Garden&lt;/keyword&gt;&lt;keyword&gt;Crop&lt;/keyword&gt;&lt;keyword&gt;Genotype × Environment Interaction&lt;/keyword&gt;&lt;keyword&gt;Phenology&lt;/keyword&gt;&lt;keyword&gt;Temperature Response&lt;/keyword&gt;&lt;keyword&gt;Vitis Vinifera Subsp. Vinifera&lt;/keyword&gt;&lt;/keywords&gt;&lt;dates&gt;&lt;year&gt;2017&lt;/year&gt;&lt;/dates&gt;&lt;isbn&gt;0022-0477&lt;/isbn&gt;&lt;urls&gt;&lt;related-urls&gt;&lt;url&gt;http://onlinelibrary.wiley.com/store/10.1111/1365-2745.12786/asset/jec12786.pdf?v=1&amp;amp;t=j9hbydlx&amp;amp;s=0632563d3efa4f7d951c4bda069ae590fb12ccc7&lt;/url&gt;&lt;/related-urls&gt;&lt;/urls&gt;&lt;electronic-resource-num&gt;10.1111/1365-2745.12786&lt;/electronic-resource-num&gt;&lt;/record&gt;&lt;/Cite&gt;&lt;Cite&gt;&lt;Author&gt;Boursiuot&lt;/Author&gt;&lt;Year&gt;1995&lt;/Year&gt;&lt;RecNum&gt;62&lt;/RecNum&gt;&lt;record&gt;&lt;rec-number&gt;62&lt;/rec-number&gt;&lt;foreign-keys&gt;&lt;key app="EN" db-id="vvp0wvdd55e557e5d9epztw9p9xpxaw0dpw0" timestamp="1526169661"&gt;62&lt;/key&gt;&lt;/foreign-keys&gt;&lt;ref-type name="Journal Article"&gt;17&lt;/ref-type&gt;&lt;contributors&gt;&lt;authors&gt;&lt;author&gt;Boursiuot, J. M.; Dessup, Mireille; Rennes, C.&lt;/author&gt;&lt;/authors&gt;&lt;/contributors&gt;&lt;titles&gt;&lt;title&gt;Distribution des principaux caracteres phenologiques, agronomiques et technologiques chez&amp;#xD;Vitis vinifera L.&lt;/title&gt;&lt;secondary-title&gt;Vitis&lt;/secondary-title&gt;&lt;/titles&gt;&lt;periodical&gt;&lt;full-title&gt;Vitis&lt;/full-title&gt;&lt;/periodical&gt;&lt;pages&gt;31-35&lt;/pages&gt;&lt;volume&gt;34&lt;/volume&gt;&lt;number&gt;1&lt;/number&gt;&lt;dates&gt;&lt;year&gt;1995&lt;/year&gt;&lt;/dates&gt;&lt;urls&gt;&lt;/urls&gt;&lt;/record&gt;&lt;/Cite&gt;&lt;/EndNote&gt;</w:instrText>
      </w:r>
      <w:r w:rsidR="00037FB1">
        <w:rPr>
          <w:rFonts w:ascii="Calibri" w:hAnsi="Calibri"/>
        </w:rPr>
        <w:fldChar w:fldCharType="separate"/>
      </w:r>
      <w:r w:rsidR="00037FB1">
        <w:rPr>
          <w:rFonts w:ascii="Calibri" w:hAnsi="Calibri"/>
          <w:noProof/>
        </w:rPr>
        <w:t>(Boursiuot 1995, Wolkovich et al. 2017)</w:t>
      </w:r>
      <w:r w:rsidR="00037FB1">
        <w:rPr>
          <w:rFonts w:ascii="Calibri" w:hAnsi="Calibri"/>
        </w:rPr>
        <w:fldChar w:fldCharType="end"/>
      </w:r>
      <w:r>
        <w:rPr>
          <w:rFonts w:ascii="Calibri" w:hAnsi="Calibri"/>
        </w:rPr>
        <w:t>.  However, most varieties have very little phenological data from which to infer where they could best be grown</w:t>
      </w:r>
      <w:r w:rsidR="00A02F83">
        <w:rPr>
          <w:rFonts w:ascii="Calibri" w:hAnsi="Calibri"/>
        </w:rPr>
        <w:t>, and how the</w:t>
      </w:r>
      <w:r w:rsidR="00880D2D">
        <w:rPr>
          <w:rFonts w:ascii="Calibri" w:hAnsi="Calibri"/>
        </w:rPr>
        <w:t>y</w:t>
      </w:r>
      <w:r w:rsidR="00A02F83">
        <w:rPr>
          <w:rFonts w:ascii="Calibri" w:hAnsi="Calibri"/>
        </w:rPr>
        <w:t xml:space="preserve"> respond to higher temperatures during critical phenological phases, such as flowering</w:t>
      </w:r>
      <w:r>
        <w:rPr>
          <w:rFonts w:ascii="Calibri" w:hAnsi="Calibri"/>
        </w:rPr>
        <w:t xml:space="preserve">.  </w:t>
      </w:r>
      <w:r w:rsidR="00B47F34">
        <w:rPr>
          <w:rFonts w:ascii="Calibri" w:hAnsi="Calibri"/>
        </w:rPr>
        <w:t xml:space="preserve">While recent efforts have greatly expanded our resources for understanding phenological responses to climate in the field across varieties—yielding information on approximately 100 varieties </w: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 </w:instrTex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EN.CITE.DATA </w:instrText>
      </w:r>
      <w:r w:rsidR="00E70572">
        <w:rPr>
          <w:rFonts w:ascii="Calibri" w:hAnsi="Calibri"/>
        </w:rPr>
      </w:r>
      <w:r w:rsidR="00E70572">
        <w:rPr>
          <w:rFonts w:ascii="Calibri" w:hAnsi="Calibri"/>
        </w:rPr>
        <w:fldChar w:fldCharType="end"/>
      </w:r>
      <w:r w:rsidR="00E70572">
        <w:rPr>
          <w:rFonts w:ascii="Calibri" w:hAnsi="Calibri"/>
        </w:rPr>
        <w:fldChar w:fldCharType="separate"/>
      </w:r>
      <w:r w:rsidR="00E70572">
        <w:rPr>
          <w:rFonts w:ascii="Calibri" w:hAnsi="Calibri"/>
          <w:noProof/>
        </w:rPr>
        <w:t>(Parker et al. 2011, Parker et al. 2013)</w:t>
      </w:r>
      <w:r w:rsidR="00E70572">
        <w:rPr>
          <w:rFonts w:ascii="Calibri" w:hAnsi="Calibri"/>
        </w:rPr>
        <w:fldChar w:fldCharType="end"/>
      </w:r>
      <w:r w:rsidR="00B47F34">
        <w:rPr>
          <w:rFonts w:ascii="Calibri" w:hAnsi="Calibri"/>
        </w:rPr>
        <w:t xml:space="preserve"> this is still less than 10%</w:t>
      </w:r>
      <w:r>
        <w:rPr>
          <w:rFonts w:ascii="Calibri" w:hAnsi="Calibri"/>
        </w:rPr>
        <w:t xml:space="preserve"> of</w:t>
      </w:r>
      <w:r w:rsidR="00B47F34">
        <w:rPr>
          <w:rFonts w:ascii="Calibri" w:hAnsi="Calibri"/>
        </w:rPr>
        <w:t xml:space="preserve"> currently planted</w:t>
      </w:r>
      <w:r>
        <w:rPr>
          <w:rFonts w:ascii="Calibri" w:hAnsi="Calibri"/>
        </w:rPr>
        <w:t xml:space="preserve"> varieties</w:t>
      </w:r>
      <w:r w:rsidR="00B47F34">
        <w:rPr>
          <w:rFonts w:ascii="Calibri" w:hAnsi="Calibri"/>
        </w:rPr>
        <w:t>. For growers to ideally select varieties for shifting terroir</w:t>
      </w:r>
      <w:r>
        <w:rPr>
          <w:rFonts w:ascii="Calibri" w:hAnsi="Calibri"/>
        </w:rPr>
        <w:t xml:space="preserve">, </w:t>
      </w:r>
      <w:r w:rsidR="00B47F34">
        <w:rPr>
          <w:rFonts w:ascii="Calibri" w:hAnsi="Calibri"/>
        </w:rPr>
        <w:t xml:space="preserve">they will need information on </w:t>
      </w:r>
      <w:r>
        <w:rPr>
          <w:rFonts w:ascii="Calibri" w:hAnsi="Calibri"/>
        </w:rPr>
        <w:t xml:space="preserve">more varieties </w:t>
      </w:r>
      <w:r w:rsidR="00037FB1">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 </w:instrText>
      </w:r>
      <w:r w:rsidR="00E70572">
        <w:rPr>
          <w:rFonts w:ascii="Calibri" w:hAnsi="Calibri"/>
        </w:rPr>
        <w:fldChar w:fldCharType="begin">
          <w:fldData xml:space="preserve">PEVuZE5vdGU+PENpdGU+PEF1dGhvcj5QYXJrZXI8L0F1dGhvcj48WWVhcj4yMDEzPC9ZZWFyPjxS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</w:fldData>
        </w:fldChar>
      </w:r>
      <w:r w:rsidR="00E70572">
        <w:rPr>
          <w:rFonts w:ascii="Calibri" w:hAnsi="Calibri"/>
        </w:rPr>
        <w:instrText xml:space="preserve"> ADDIN EN.CITE.DATA </w:instrText>
      </w:r>
      <w:r w:rsidR="00E70572">
        <w:rPr>
          <w:rFonts w:ascii="Calibri" w:hAnsi="Calibri"/>
        </w:rPr>
      </w:r>
      <w:r w:rsidR="00E70572">
        <w:rPr>
          <w:rFonts w:ascii="Calibri" w:hAnsi="Calibri"/>
        </w:rPr>
        <w:fldChar w:fldCharType="end"/>
      </w:r>
      <w:r w:rsidR="00037FB1">
        <w:rPr>
          <w:rFonts w:ascii="Calibri" w:hAnsi="Calibri"/>
        </w:rPr>
        <w:fldChar w:fldCharType="separate"/>
      </w:r>
      <w:r w:rsidR="00037FB1">
        <w:rPr>
          <w:rFonts w:ascii="Calibri" w:hAnsi="Calibri"/>
          <w:noProof/>
        </w:rPr>
        <w:t>(Parker et al. 2011, Parker et al. 2013)</w:t>
      </w:r>
      <w:r w:rsidR="00037FB1">
        <w:rPr>
          <w:rFonts w:ascii="Calibri" w:hAnsi="Calibri"/>
        </w:rPr>
        <w:fldChar w:fldCharType="end"/>
      </w:r>
      <w:commentRangeStart w:id="7"/>
      <w:commentRangeEnd w:id="7"/>
      <w:r>
        <w:rPr>
          <w:rFonts w:ascii="Calibri" w:hAnsi="Calibri"/>
        </w:rPr>
        <w:t xml:space="preserve"> </w:t>
      </w:r>
      <w:r w:rsidR="00B47F34">
        <w:rPr>
          <w:rFonts w:ascii="Calibri" w:hAnsi="Calibri"/>
        </w:rPr>
        <w:t>and across diverse temperature regimes.</w:t>
      </w:r>
    </w:p>
    <w:p w14:paraId="478D5A32" w14:textId="77777777" w:rsidR="00696D94" w:rsidRDefault="00696D94" w:rsidP="00696D94">
      <w:pPr>
        <w:rPr>
          <w:rFonts w:ascii="Calibri" w:hAnsi="Calibri"/>
        </w:rPr>
      </w:pPr>
    </w:p>
    <w:p w14:paraId="7EBDC65C" w14:textId="3E687AEC" w:rsidR="007A2D34" w:rsidRDefault="007A2D34" w:rsidP="00696D94">
      <w:pPr>
        <w:rPr>
          <w:rFonts w:ascii="Calibri" w:hAnsi="Calibri"/>
        </w:rPr>
      </w:pPr>
      <w:r>
        <w:rPr>
          <w:rFonts w:ascii="Calibri" w:hAnsi="Calibri"/>
        </w:rPr>
        <w:t xml:space="preserve">A first step towards this goal is research on an increased number of varieties and an understanding of whether phenology </w:t>
      </w:r>
      <w:r w:rsidR="00767982">
        <w:rPr>
          <w:rFonts w:ascii="Calibri" w:hAnsi="Calibri"/>
        </w:rPr>
        <w:t>in semi-artificial conditions (i.e</w:t>
      </w:r>
      <w:r>
        <w:rPr>
          <w:rFonts w:ascii="Calibri" w:hAnsi="Calibri"/>
        </w:rPr>
        <w:t>., green</w:t>
      </w:r>
      <w:r w:rsidR="00917568">
        <w:rPr>
          <w:rFonts w:ascii="Calibri" w:hAnsi="Calibri"/>
        </w:rPr>
        <w:t>houses</w:t>
      </w:r>
      <w:r w:rsidR="00767982">
        <w:rPr>
          <w:rFonts w:ascii="Calibri" w:hAnsi="Calibri"/>
        </w:rPr>
        <w:t>, labs, and</w:t>
      </w:r>
      <w:r>
        <w:rPr>
          <w:rFonts w:ascii="Calibri" w:hAnsi="Calibri"/>
        </w:rPr>
        <w:t xml:space="preserve"> </w:t>
      </w:r>
      <w:r>
        <w:rPr>
          <w:rFonts w:ascii="Calibri" w:hAnsi="Calibri"/>
        </w:rPr>
        <w:lastRenderedPageBreak/>
        <w:t>growth chambers)</w:t>
      </w:r>
      <w:r w:rsidR="00767982">
        <w:rPr>
          <w:rFonts w:ascii="Calibri" w:hAnsi="Calibri"/>
        </w:rPr>
        <w:t>, where temperatures can be controlled more easily,</w:t>
      </w:r>
      <w:r w:rsidR="00917568">
        <w:rPr>
          <w:rFonts w:ascii="Calibri" w:hAnsi="Calibri"/>
        </w:rPr>
        <w:t xml:space="preserve"> </w:t>
      </w:r>
      <w:r>
        <w:rPr>
          <w:rFonts w:ascii="Calibri" w:hAnsi="Calibri"/>
        </w:rPr>
        <w:t xml:space="preserve">matches field-based phenology. To date, much research has focused on a limited number of </w:t>
      </w:r>
      <w:commentRangeStart w:id="8"/>
      <w:r>
        <w:rPr>
          <w:rFonts w:ascii="Calibri" w:hAnsi="Calibri"/>
        </w:rPr>
        <w:t>varieties</w:t>
      </w:r>
      <w:commentRangeEnd w:id="8"/>
      <w:r>
        <w:rPr>
          <w:rStyle w:val="CommentReference"/>
        </w:rPr>
        <w:commentReference w:id="8"/>
      </w:r>
      <w:r>
        <w:rPr>
          <w:rFonts w:ascii="Calibri" w:hAnsi="Calibri"/>
        </w:rPr>
        <w:t xml:space="preserve"> (), making it difficult to know how much results for one variety extrapolate to another. </w:t>
      </w:r>
      <w:r w:rsidR="00767982">
        <w:rPr>
          <w:rFonts w:ascii="Calibri" w:hAnsi="Calibri"/>
        </w:rPr>
        <w:t xml:space="preserve">Yet, if a greater diversity of varieties can be grown in lab conditions, lab studies could quickly increase our understanding across varieties. Further, if lab phenology appears similar to field phenology, it would suggest such results could be relevant to field conditions. Beyond this first step then, researchers will want to examine how varying temperature regimes affect particular phenological stages. </w:t>
      </w:r>
    </w:p>
    <w:p w14:paraId="61F49324" w14:textId="77777777" w:rsidR="007A2D34" w:rsidRDefault="007A2D34" w:rsidP="00696D94">
      <w:pPr>
        <w:rPr>
          <w:rFonts w:ascii="Calibri" w:hAnsi="Calibri"/>
        </w:rPr>
      </w:pPr>
    </w:p>
    <w:p w14:paraId="14CA0210" w14:textId="1AE7DACA" w:rsidR="00696D94" w:rsidRDefault="00536768" w:rsidP="00696D94">
      <w:pPr>
        <w:rPr>
          <w:rFonts w:ascii="Calibri" w:hAnsi="Calibri"/>
        </w:rPr>
      </w:pPr>
      <w:ins w:id="9" w:author="Parker, Amber" w:date="2019-10-31T11:28:00Z">
        <w:r>
          <w:rPr>
            <w:rFonts w:ascii="Calibri" w:hAnsi="Calibri"/>
          </w:rPr>
          <w:t>U</w:t>
        </w:r>
      </w:ins>
      <w:r w:rsidR="00696D94">
        <w:rPr>
          <w:rFonts w:ascii="Calibri" w:hAnsi="Calibri"/>
        </w:rPr>
        <w:t>nderstanding how climate change will affect winegrape flowering</w:t>
      </w:r>
      <w:r w:rsidR="00767982">
        <w:rPr>
          <w:rFonts w:ascii="Calibri" w:hAnsi="Calibri"/>
        </w:rPr>
        <w:t xml:space="preserve"> may be a particularly</w:t>
      </w:r>
      <w:r w:rsidR="00696D94">
        <w:rPr>
          <w:rFonts w:ascii="Calibri" w:hAnsi="Calibri"/>
        </w:rPr>
        <w:t xml:space="preserve"> important aspect of the overall effect on phenology and </w:t>
      </w:r>
      <w:ins w:id="10" w:author="Parker, Amber" w:date="2019-10-31T11:28:00Z">
        <w:r>
          <w:rPr>
            <w:rFonts w:ascii="Calibri" w:hAnsi="Calibri"/>
          </w:rPr>
          <w:t xml:space="preserve">the impact of temperature on the </w:t>
        </w:r>
      </w:ins>
      <w:ins w:id="11" w:author="Parker, Amber" w:date="2019-10-31T11:29:00Z">
        <w:r>
          <w:rPr>
            <w:rFonts w:ascii="Calibri" w:hAnsi="Calibri"/>
          </w:rPr>
          <w:t>flowering</w:t>
        </w:r>
      </w:ins>
      <w:ins w:id="12" w:author="Parker, Amber" w:date="2019-10-31T11:28:00Z">
        <w:r>
          <w:rPr>
            <w:rFonts w:ascii="Calibri" w:hAnsi="Calibri"/>
          </w:rPr>
          <w:t xml:space="preserve"> </w:t>
        </w:r>
      </w:ins>
      <w:ins w:id="13" w:author="Parker, Amber" w:date="2019-10-31T11:29:00Z">
        <w:r>
          <w:rPr>
            <w:rFonts w:ascii="Calibri" w:hAnsi="Calibri"/>
          </w:rPr>
          <w:t xml:space="preserve">process will ultimately </w:t>
        </w:r>
      </w:ins>
      <w:r w:rsidR="00EB778D">
        <w:rPr>
          <w:rFonts w:ascii="Calibri" w:hAnsi="Calibri"/>
        </w:rPr>
        <w:t>influence harvest</w:t>
      </w:r>
      <w:r w:rsidR="00696D94">
        <w:rPr>
          <w:rFonts w:ascii="Calibri" w:hAnsi="Calibri"/>
        </w:rPr>
        <w:t xml:space="preserve"> yields</w:t>
      </w:r>
      <w:ins w:id="14" w:author="Parker, Amber" w:date="2019-10-31T11:29:00Z">
        <w:r>
          <w:rPr>
            <w:rFonts w:ascii="Calibri" w:hAnsi="Calibri"/>
          </w:rPr>
          <w:t xml:space="preserve"> (</w:t>
        </w:r>
        <w:proofErr w:type="spellStart"/>
        <w:r>
          <w:rPr>
            <w:rFonts w:ascii="Calibri" w:hAnsi="Calibri"/>
          </w:rPr>
          <w:t>Trought</w:t>
        </w:r>
        <w:proofErr w:type="spellEnd"/>
        <w:r>
          <w:rPr>
            <w:rFonts w:ascii="Calibri" w:hAnsi="Calibri"/>
          </w:rPr>
          <w:t xml:space="preserve"> 2005 + other refs)</w:t>
        </w:r>
      </w:ins>
      <w:r w:rsidR="00696D94">
        <w:rPr>
          <w:rFonts w:ascii="Calibri" w:hAnsi="Calibri"/>
        </w:rPr>
        <w:t xml:space="preserve">.  </w:t>
      </w:r>
      <w:commentRangeStart w:id="15"/>
      <w:r w:rsidR="00696D94">
        <w:rPr>
          <w:rFonts w:ascii="Calibri" w:hAnsi="Calibri"/>
        </w:rPr>
        <w:t xml:space="preserve">Petrie and </w:t>
      </w:r>
      <w:proofErr w:type="spellStart"/>
      <w:r w:rsidR="00696D94">
        <w:rPr>
          <w:rFonts w:ascii="Calibri" w:hAnsi="Calibri"/>
        </w:rPr>
        <w:t>Clingeleffer</w:t>
      </w:r>
      <w:proofErr w:type="spellEnd"/>
      <w:r w:rsidR="00696D94">
        <w:rPr>
          <w:rFonts w:ascii="Calibri" w:hAnsi="Calibri"/>
        </w:rPr>
        <w:t xml:space="preserve"> (2004) found that Chardonnay buds exposed to elevated temperatures just before or just after budburst produced 24.2-32.6</w:t>
      </w:r>
      <w:r w:rsidR="007C76DD">
        <w:rPr>
          <w:rFonts w:ascii="Calibri" w:hAnsi="Calibri"/>
        </w:rPr>
        <w:t>%</w:t>
      </w:r>
      <w:r w:rsidR="00696D94">
        <w:rPr>
          <w:rFonts w:ascii="Calibri" w:hAnsi="Calibri"/>
        </w:rPr>
        <w:t xml:space="preserve"> </w:t>
      </w:r>
      <w:r w:rsidR="007C76DD">
        <w:rPr>
          <w:rFonts w:ascii="Calibri" w:hAnsi="Calibri"/>
        </w:rPr>
        <w:t xml:space="preserve">fewer </w:t>
      </w:r>
      <w:r w:rsidR="00696D94">
        <w:rPr>
          <w:rFonts w:ascii="Calibri" w:hAnsi="Calibri"/>
        </w:rPr>
        <w:t xml:space="preserve">flowers per °C warming.  Other research has found that Semillon winegrapes exposed to four days of elevated temperatures (40 °C during the day and 25 °C at night) during flowering aborted all flowers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sidR="00696D94">
        <w:rPr>
          <w:rFonts w:ascii="Calibri" w:hAnsi="Calibri"/>
        </w:rPr>
        <w:t xml:space="preserve">. Studies of vegetative growth and photosynthesis in other perennial crops exposed to a range of temperatures exhibited that extreme temperatures tend to slow or inhibit certain processes in the plants </w:t>
      </w:r>
      <w:r w:rsidR="00037FB1">
        <w:rPr>
          <w:rFonts w:ascii="Calibri" w:hAnsi="Calibri"/>
        </w:rPr>
        <w:fldChar w:fldCharType="begin">
          <w:fldData xml:space="preserve">PEVuZE5vdGU+PENpdGU+PEF1dGhvcj5aYWthPC9BdXRob3I+PFllYXI+MjAxNzwvWWVhcj48UmVj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PEVuZE5vdGU+PENpdGU+PEF1dGhvcj5aYWthPC9BdXRob3I+PFllYXI+MjAxNzwvWWVhcj48UmVj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fldChar w:fldCharType="separate"/>
      </w:r>
      <w:r w:rsidR="00037FB1">
        <w:rPr>
          <w:rFonts w:ascii="Calibri" w:hAnsi="Calibri"/>
          <w:noProof/>
        </w:rPr>
        <w:t>(Zaka et al. 2016, Zaka et al. 2017)</w:t>
      </w:r>
      <w:r w:rsidR="00037FB1">
        <w:rPr>
          <w:rFonts w:ascii="Calibri" w:hAnsi="Calibri"/>
        </w:rPr>
        <w:fldChar w:fldCharType="end"/>
      </w:r>
      <w:ins w:id="16" w:author="Inaki Garcia-De-Cortazar-Atauri" w:date="2019-11-05T09:34:00Z">
        <w:r w:rsidR="00B03066">
          <w:rPr>
            <w:rFonts w:ascii="Calibri" w:hAnsi="Calibri"/>
          </w:rPr>
          <w:t xml:space="preserve">. In this context, </w:t>
        </w:r>
      </w:ins>
      <w:r w:rsidR="00154271">
        <w:rPr>
          <w:rFonts w:ascii="Calibri" w:hAnsi="Calibri"/>
        </w:rPr>
        <w:t>we would expect that</w:t>
      </w:r>
      <w:r w:rsidR="00696D94">
        <w:rPr>
          <w:rFonts w:ascii="Calibri" w:hAnsi="Calibri"/>
        </w:rPr>
        <w:t xml:space="preserve"> </w:t>
      </w:r>
      <w:ins w:id="17" w:author="Inaki Garcia-De-Cortazar-Atauri" w:date="2019-11-05T09:34:00Z">
        <w:r w:rsidR="00B03066">
          <w:rPr>
            <w:rFonts w:ascii="Calibri" w:hAnsi="Calibri"/>
          </w:rPr>
          <w:t xml:space="preserve">grapevine </w:t>
        </w:r>
      </w:ins>
      <w:r w:rsidR="00696D94">
        <w:rPr>
          <w:rFonts w:ascii="Calibri" w:hAnsi="Calibri"/>
        </w:rPr>
        <w:t xml:space="preserve">flowering </w:t>
      </w:r>
      <w:r w:rsidR="003C18DC">
        <w:rPr>
          <w:rFonts w:ascii="Calibri" w:hAnsi="Calibri"/>
        </w:rPr>
        <w:t xml:space="preserve">development may similarly slow down at higher temperatures. </w:t>
      </w:r>
    </w:p>
    <w:commentRangeEnd w:id="15"/>
    <w:p w14:paraId="3074925F" w14:textId="32438873" w:rsidR="00A57D56" w:rsidRDefault="00536768" w:rsidP="00696D94">
      <w:pPr>
        <w:rPr>
          <w:rFonts w:ascii="Calibri" w:hAnsi="Calibri"/>
        </w:rPr>
      </w:pPr>
      <w:r>
        <w:rPr>
          <w:rStyle w:val="CommentReference"/>
        </w:rPr>
        <w:commentReference w:id="15"/>
      </w:r>
    </w:p>
    <w:p w14:paraId="1385086E" w14:textId="63F151CA" w:rsidR="00D956ED" w:rsidRDefault="00696D94" w:rsidP="00696D94">
      <w:pPr>
        <w:rPr>
          <w:rFonts w:ascii="Calibri" w:hAnsi="Calibri"/>
        </w:rPr>
      </w:pPr>
      <w:r>
        <w:rPr>
          <w:rFonts w:ascii="Calibri" w:hAnsi="Calibri"/>
        </w:rPr>
        <w:t xml:space="preserve">Here we </w:t>
      </w:r>
      <w:r w:rsidR="00767982">
        <w:rPr>
          <w:rFonts w:ascii="Calibri" w:hAnsi="Calibri"/>
        </w:rPr>
        <w:t>report on a study with two major aims. (1) We tested whether phenology (budburst and leafout) in lab conditions correlated with field phenology for</w:t>
      </w:r>
      <w:r>
        <w:rPr>
          <w:rFonts w:ascii="Calibri" w:hAnsi="Calibri"/>
        </w:rPr>
        <w:t xml:space="preserve"> 50 varieties in the </w:t>
      </w:r>
      <w:r w:rsidR="00767982">
        <w:rPr>
          <w:rFonts w:ascii="Calibri" w:hAnsi="Calibri"/>
        </w:rPr>
        <w:t xml:space="preserve">lab. (2) We then examined </w:t>
      </w:r>
      <w:r>
        <w:rPr>
          <w:rFonts w:ascii="Calibri" w:hAnsi="Calibri"/>
        </w:rPr>
        <w:t xml:space="preserve">the </w:t>
      </w:r>
      <w:r w:rsidR="00D13E7F">
        <w:rPr>
          <w:rFonts w:ascii="Calibri" w:hAnsi="Calibri"/>
        </w:rPr>
        <w:t xml:space="preserve">effect of higher temperatures on flowering development, by following the </w:t>
      </w:r>
      <w:r>
        <w:rPr>
          <w:rFonts w:ascii="Calibri" w:hAnsi="Calibri"/>
        </w:rPr>
        <w:t xml:space="preserve">flowering response of </w:t>
      </w:r>
      <w:r w:rsidR="005439CE">
        <w:rPr>
          <w:rFonts w:ascii="Calibri" w:hAnsi="Calibri"/>
        </w:rPr>
        <w:t xml:space="preserve">a small subset of </w:t>
      </w:r>
      <w:r w:rsidR="00767982">
        <w:rPr>
          <w:rFonts w:ascii="Calibri" w:hAnsi="Calibri"/>
        </w:rPr>
        <w:t xml:space="preserve">these </w:t>
      </w:r>
      <w:r w:rsidR="005439CE">
        <w:rPr>
          <w:rFonts w:ascii="Calibri" w:hAnsi="Calibri"/>
        </w:rPr>
        <w:t xml:space="preserve">varieties </w:t>
      </w:r>
      <w:r>
        <w:rPr>
          <w:rFonts w:ascii="Calibri" w:hAnsi="Calibri"/>
        </w:rPr>
        <w:t xml:space="preserve">across </w:t>
      </w:r>
      <w:r w:rsidR="005439CE">
        <w:rPr>
          <w:rFonts w:ascii="Calibri" w:hAnsi="Calibri"/>
        </w:rPr>
        <w:t xml:space="preserve">mean </w:t>
      </w:r>
      <w:r>
        <w:rPr>
          <w:rFonts w:ascii="Calibri" w:hAnsi="Calibri"/>
        </w:rPr>
        <w:t>temperatures</w:t>
      </w:r>
      <w:r w:rsidR="007E648C">
        <w:rPr>
          <w:rFonts w:ascii="Calibri" w:hAnsi="Calibri"/>
        </w:rPr>
        <w:t xml:space="preserve"> </w:t>
      </w:r>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r w:rsidR="007E648C">
        <w:rPr>
          <w:rFonts w:ascii="Calibri" w:hAnsi="Calibri"/>
        </w:rPr>
        <w:t>in growth chambers</w:t>
      </w:r>
      <w:r>
        <w:rPr>
          <w:rFonts w:ascii="Calibri" w:hAnsi="Calibri"/>
        </w:rPr>
        <w:t xml:space="preserve">. </w:t>
      </w:r>
    </w:p>
    <w:p w14:paraId="24704C40" w14:textId="66ED49CD" w:rsidR="00696D94" w:rsidRDefault="00696D94" w:rsidP="00696D94">
      <w:pPr>
        <w:rPr>
          <w:rFonts w:ascii="Calibri" w:hAnsi="Calibri"/>
        </w:rPr>
      </w:pPr>
    </w:p>
    <w:p w14:paraId="1D187AD4" w14:textId="5E154D16" w:rsidR="00D70FE0" w:rsidRPr="00EE2C95" w:rsidRDefault="00F941E0" w:rsidP="00EE2C95">
      <w:pPr>
        <w:rPr>
          <w:b/>
        </w:rPr>
      </w:pPr>
      <w:r>
        <w:rPr>
          <w:b/>
        </w:rPr>
        <w:t xml:space="preserve">Materials and </w:t>
      </w:r>
      <w:r w:rsidR="000B3811" w:rsidRPr="00EE2C95">
        <w:rPr>
          <w:b/>
        </w:rPr>
        <w:t>Methods</w:t>
      </w:r>
    </w:p>
    <w:p w14:paraId="2EBEFDB0" w14:textId="77777777" w:rsidR="006C121E" w:rsidRDefault="006C121E">
      <w:pPr>
        <w:rPr>
          <w:rFonts w:ascii="Calibri" w:hAnsi="Calibri"/>
        </w:rPr>
      </w:pPr>
    </w:p>
    <w:p w14:paraId="3D8B08EF" w14:textId="6490EA22" w:rsidR="00E40269" w:rsidRPr="0087588B" w:rsidRDefault="00083FAD" w:rsidP="006C121E">
      <w:pPr>
        <w:rPr>
          <w:rFonts w:eastAsia="Times New Roman"/>
        </w:rPr>
      </w:pPr>
      <w:r>
        <w:rPr>
          <w:rFonts w:ascii="Calibri" w:hAnsi="Calibri"/>
        </w:rPr>
        <w:t>Observations of field-grown winegrapes in the UC Davis Robert Mondavi Institute</w:t>
      </w:r>
      <w:r w:rsidR="00E624CD">
        <w:rPr>
          <w:rFonts w:ascii="Calibri" w:hAnsi="Calibri"/>
        </w:rPr>
        <w:t xml:space="preserve"> (RMI)</w:t>
      </w:r>
      <w:r>
        <w:rPr>
          <w:rFonts w:ascii="Calibri" w:hAnsi="Calibri"/>
        </w:rPr>
        <w:t xml:space="preserve"> Vineyard </w:t>
      </w:r>
      <w:r w:rsidR="00B96377">
        <w:rPr>
          <w:rFonts w:ascii="Calibri" w:hAnsi="Calibri"/>
        </w:rPr>
        <w:t xml:space="preserve">(Davis, California, USA) </w:t>
      </w:r>
      <w:r>
        <w:rPr>
          <w:rFonts w:ascii="Calibri" w:hAnsi="Calibri"/>
        </w:rPr>
        <w:t xml:space="preserve">using the modified </w:t>
      </w:r>
      <w:proofErr w:type="spellStart"/>
      <w:r>
        <w:rPr>
          <w:rFonts w:ascii="Calibri" w:hAnsi="Calibri"/>
        </w:rPr>
        <w:t>Eichorn</w:t>
      </w:r>
      <w:proofErr w:type="spellEnd"/>
      <w:r>
        <w:rPr>
          <w:rFonts w:ascii="Calibri" w:hAnsi="Calibri"/>
        </w:rPr>
        <w:t xml:space="preserve">-Lorenz (EL) scale </w:t>
      </w:r>
      <w:r w:rsidR="00037FB1">
        <w:rPr>
          <w:rFonts w:ascii="Calibri" w:hAnsi="Calibri"/>
        </w:rPr>
        <w:fldChar w:fldCharType="begin"/>
      </w:r>
      <w:r w:rsidR="00037FB1">
        <w:rPr>
          <w:rFonts w:ascii="Calibri" w:hAnsi="Calibri"/>
        </w:rPr>
        <w:instrText xml:space="preserve"> ADDIN EN.CITE &lt;EndNote&gt;&lt;Cite&gt;&lt;Author&gt;Coombe&lt;/Author&gt;&lt;Year&gt;1995&lt;/Year&gt;&lt;RecNum&gt;37&lt;/RecNum&gt;&lt;DisplayText&gt;(Coombe 1995b)&lt;/DisplayText&gt;&lt;record&gt;&lt;rec-number&gt;37&lt;/rec-number&gt;&lt;foreign-keys&gt;&lt;key app="EN" db-id="vvp0wvdd55e557e5d9epztw9p9xpxaw0dpw0" timestamp="1512090627"&gt;37&lt;/key&gt;&lt;/foreign-keys&gt;&lt;ref-type name="Journal Article"&gt;17&lt;/ref-type&gt;&lt;contributors&gt;&lt;authors&gt;&lt;author&gt;Coombe, B. G.&lt;/author&gt;&lt;/authors&gt;&lt;/contributors&gt;&lt;titles&gt;&lt;title&gt;Growth Stages of the Grapevine: Adoption of a system for identifying grapevine growth stages&lt;/title&gt;&lt;secondary-title&gt;Australian Journal of Grape and Wine Research&lt;/secondary-title&gt;&lt;/titles&gt;&lt;periodical&gt;&lt;full-title&gt;Australian Journal of Grape and Wine Research&lt;/full-title&gt;&lt;/periodical&gt;&lt;pages&gt;104-110&lt;/pages&gt;&lt;volume&gt;1&lt;/volume&gt;&lt;number&gt;2&lt;/number&gt;&lt;keywords&gt;&lt;keyword&gt;Grapevine&lt;/keyword&gt;&lt;keyword&gt;growth stages&lt;/keyword&gt;&lt;keyword&gt;phenology&lt;/keyword&gt;&lt;/keywords&gt;&lt;dates&gt;&lt;year&gt;1995&lt;/year&gt;&lt;/dates&gt;&lt;publisher&gt;Blackwell Publishing Ltd&lt;/publisher&gt;&lt;isbn&gt;1755-0238&lt;/isbn&gt;&lt;urls&gt;&lt;related-urls&gt;&lt;url&gt;http://dx.doi.org/10.1111/j.1755-0238.1995.tb00086.x&lt;/url&gt;&lt;/related-urls&gt;&lt;/urls&gt;&lt;electronic-resource-num&gt;10.1111/j.1755-0238.1995.tb00086.x&lt;/electronic-resource-num&gt;&lt;/record&gt;&lt;/Cite&gt;&lt;/EndNote&gt;</w:instrText>
      </w:r>
      <w:r w:rsidR="00037FB1">
        <w:rPr>
          <w:rFonts w:ascii="Calibri" w:hAnsi="Calibri"/>
        </w:rPr>
        <w:fldChar w:fldCharType="separate"/>
      </w:r>
      <w:r w:rsidR="00037FB1">
        <w:rPr>
          <w:rFonts w:ascii="Calibri" w:hAnsi="Calibri"/>
          <w:noProof/>
        </w:rPr>
        <w:t>(Coombe 1995b)</w:t>
      </w:r>
      <w:r w:rsidR="00037FB1">
        <w:rPr>
          <w:rFonts w:ascii="Calibri" w:hAnsi="Calibri"/>
        </w:rPr>
        <w:fldChar w:fldCharType="end"/>
      </w:r>
      <w:r>
        <w:rPr>
          <w:rFonts w:ascii="Calibri" w:hAnsi="Calibri"/>
        </w:rPr>
        <w:t xml:space="preserve"> began 6 March 2015 and continued generally every 3-4 days until 2 April 2015, when almost all plants had reached EL stage 11 or higher</w:t>
      </w:r>
      <w:r w:rsidR="00FB7069">
        <w:rPr>
          <w:rFonts w:ascii="Calibri" w:hAnsi="Calibri"/>
        </w:rPr>
        <w:t xml:space="preserve"> (data and </w:t>
      </w:r>
      <w:r w:rsidR="0087588B">
        <w:rPr>
          <w:rFonts w:ascii="Calibri" w:hAnsi="Calibri"/>
        </w:rPr>
        <w:t>full</w:t>
      </w:r>
      <w:r w:rsidR="00FB7069">
        <w:rPr>
          <w:rFonts w:ascii="Calibri" w:hAnsi="Calibri"/>
        </w:rPr>
        <w:t xml:space="preserve"> methods available at: </w:t>
      </w:r>
      <w:hyperlink r:id="rId11" w:history="1">
        <w:r w:rsidR="0087588B">
          <w:rPr>
            <w:rStyle w:val="Hyperlink"/>
            <w:rFonts w:eastAsia="Times New Roman"/>
          </w:rPr>
          <w:t>https://knb.ecoinformatics.org/view/doi:10.5063/F18G8J29</w:t>
        </w:r>
      </w:hyperlink>
      <w:r w:rsidR="00FB7069">
        <w:rPr>
          <w:rFonts w:ascii="Calibri" w:hAnsi="Calibri"/>
        </w:rPr>
        <w:t>)</w:t>
      </w:r>
      <w:r>
        <w:rPr>
          <w:rFonts w:ascii="Calibri" w:hAnsi="Calibri"/>
        </w:rPr>
        <w:t xml:space="preserve">. </w:t>
      </w:r>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r>
        <w:rPr>
          <w:rFonts w:ascii="Calibri" w:hAnsi="Calibri"/>
        </w:rPr>
        <w:t>hen taken in December of 201</w:t>
      </w:r>
      <w:r w:rsidR="00B36315">
        <w:rPr>
          <w:rFonts w:ascii="Calibri" w:hAnsi="Calibri"/>
        </w:rPr>
        <w:t>5</w:t>
      </w:r>
      <w:r>
        <w:rPr>
          <w:rFonts w:ascii="Calibri" w:hAnsi="Calibri"/>
        </w:rPr>
        <w:t>.</w:t>
      </w:r>
    </w:p>
    <w:p w14:paraId="5FE14379" w14:textId="77777777" w:rsidR="00E40269" w:rsidRDefault="00E40269" w:rsidP="006C121E">
      <w:pPr>
        <w:rPr>
          <w:rFonts w:ascii="Calibri" w:hAnsi="Calibri"/>
        </w:rPr>
      </w:pPr>
    </w:p>
    <w:p w14:paraId="46EC7A6B" w14:textId="6FA8F3D1"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r w:rsidR="00B96377">
        <w:rPr>
          <w:rFonts w:ascii="Calibri" w:hAnsi="Calibri"/>
        </w:rPr>
        <w:t xml:space="preserve"> (Boston, Massachusetts, USA)</w:t>
      </w:r>
      <w:r>
        <w:rPr>
          <w:rFonts w:ascii="Calibri" w:hAnsi="Calibri"/>
        </w:rPr>
        <w:t xml:space="preserve">, then forced in greenhouses </w:t>
      </w:r>
      <w:r w:rsidR="00B07284">
        <w:t xml:space="preserve">in </w:t>
      </w:r>
      <w:commentRangeStart w:id="18"/>
      <w:r w:rsidR="00B07284">
        <w:t xml:space="preserve">26 cm diameter pots </w:t>
      </w:r>
      <w:r>
        <w:t xml:space="preserve">in January 2016. </w:t>
      </w:r>
      <w:ins w:id="19" w:author="Andrew Walker" w:date="2019-11-11T10:25:00Z">
        <w:r w:rsidR="000D33A7">
          <w:t xml:space="preserve">I </w:t>
        </w:r>
      </w:ins>
      <w:ins w:id="20" w:author="Andrew Walker" w:date="2019-11-11T10:26:00Z">
        <w:r w:rsidR="000D33A7">
          <w:t>agree L better</w:t>
        </w:r>
      </w:ins>
      <w:r>
        <w:t xml:space="preserve"> </w:t>
      </w:r>
      <w:commentRangeEnd w:id="18"/>
      <w:r w:rsidR="001A0535">
        <w:rPr>
          <w:rStyle w:val="CommentReference"/>
        </w:rPr>
        <w:commentReference w:id="18"/>
      </w:r>
      <w:r>
        <w:t xml:space="preserve">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AA4836">
        <w:t xml:space="preserve"> 2016</w:t>
      </w:r>
      <w:r w:rsidR="00B10496">
        <w:t>.</w:t>
      </w:r>
    </w:p>
    <w:p w14:paraId="0951E2E8" w14:textId="77777777" w:rsidR="006C121E" w:rsidRDefault="006C121E" w:rsidP="006C121E"/>
    <w:p w14:paraId="79213096" w14:textId="117D1FAE" w:rsidR="006C121E" w:rsidRDefault="0083421C" w:rsidP="006C121E">
      <w:pPr>
        <w:rPr>
          <w:rFonts w:ascii="Calibri" w:hAnsi="Calibri"/>
        </w:rPr>
      </w:pPr>
      <w:commentRangeStart w:id="21"/>
      <w:r>
        <w:lastRenderedPageBreak/>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4D94A9A"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C549C2">
        <w:t xml:space="preserve"> </w:t>
      </w:r>
      <w:r w:rsidR="00037FB1">
        <w:fldChar w:fldCharType="begin"/>
      </w:r>
      <w:r w:rsidR="00037FB1">
        <w:instrText xml:space="preserve"> ADDIN EN.CITE &lt;EndNote&gt;&lt;Cite&gt;&lt;Author&gt;Coombe&lt;/Author&gt;&lt;Year&gt;1995&lt;/Year&gt;&lt;RecNum&gt;64&lt;/RecNum&gt;&lt;DisplayText&gt;(Coombe 1995a)&lt;/DisplayText&gt;&lt;record&gt;&lt;rec-number&gt;64&lt;/rec-number&gt;&lt;foreign-keys&gt;&lt;key app="EN" db-id="vvp0wvdd55e557e5d9epztw9p9xpxaw0dpw0" timestamp="1539869147"&gt;64&lt;/key&gt;&lt;/foreign-keys&gt;&lt;ref-type name="Journal Article"&gt;17&lt;/ref-type&gt;&lt;contributors&gt;&lt;authors&gt;&lt;author&gt;B. G. Coombe&lt;/author&gt;&lt;/authors&gt;&lt;/contributors&gt;&lt;titles&gt;&lt;title&gt;Adoption of a system for identifying grapevine growth stages&lt;/title&gt;&lt;secondary-title&gt;Australian Journal of Grape and Wine Research&lt;/secondary-title&gt;&lt;/titles&gt;&lt;periodical&gt;&lt;full-title&gt;Australian Journal of Grape and Wine Research&lt;/full-title&gt;&lt;/periodical&gt;&lt;pages&gt;100-110&lt;/pages&gt;&lt;dates&gt;&lt;year&gt;1995&lt;/year&gt;&lt;/dates&gt;&lt;urls&gt;&lt;/urls&gt;&lt;/record&gt;&lt;/Cite&gt;&lt;/EndNote&gt;</w:instrText>
      </w:r>
      <w:r w:rsidR="00037FB1">
        <w:fldChar w:fldCharType="separate"/>
      </w:r>
      <w:r w:rsidR="00037FB1">
        <w:rPr>
          <w:noProof/>
        </w:rPr>
        <w:t>(Coombe 1995a)</w:t>
      </w:r>
      <w:r w:rsidR="00037FB1">
        <w:fldChar w:fldCharType="end"/>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EE2C95">
        <w:rPr>
          <w:i/>
        </w:rPr>
        <w:t xml:space="preserve">.  </w:t>
      </w:r>
      <w:r>
        <w:t xml:space="preserve">Otherwise, observations on </w:t>
      </w:r>
      <w:r w:rsidR="005321DB">
        <w:t xml:space="preserve">each plant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r w:rsidR="0090748F">
        <w:rPr>
          <w:rFonts w:ascii="Calibri" w:hAnsi="Calibri"/>
        </w:rPr>
        <w:t xml:space="preserve"> </w:t>
      </w:r>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commentRangeEnd w:id="21"/>
      <w:r w:rsidR="001A0535">
        <w:rPr>
          <w:rStyle w:val="CommentReference"/>
        </w:rPr>
        <w:commentReference w:id="21"/>
      </w:r>
    </w:p>
    <w:p w14:paraId="49713BBD" w14:textId="77777777" w:rsidR="00EA0E17" w:rsidRDefault="00EA0E17">
      <w:pPr>
        <w:rPr>
          <w:rFonts w:ascii="Calibri" w:hAnsi="Calibri"/>
        </w:rPr>
      </w:pPr>
    </w:p>
    <w:p w14:paraId="327B461B" w14:textId="2A98F8FC" w:rsidR="00EC1BE1" w:rsidRDefault="001E0C39">
      <w:pPr>
        <w:rPr>
          <w:rFonts w:ascii="Calibri" w:hAnsi="Calibri"/>
        </w:rPr>
      </w:pPr>
      <w:r>
        <w:rPr>
          <w:rFonts w:ascii="Calibri" w:hAnsi="Calibri"/>
        </w:rPr>
        <w:t>Observations on the percent</w:t>
      </w:r>
      <w:r w:rsidR="00D820C1">
        <w:rPr>
          <w:rFonts w:ascii="Calibri" w:hAnsi="Calibri"/>
        </w:rPr>
        <w:t xml:space="preserve"> </w:t>
      </w:r>
      <w:r w:rsidR="00C12650">
        <w:rPr>
          <w:rFonts w:ascii="Calibri" w:hAnsi="Calibri"/>
        </w:rPr>
        <w:t xml:space="preserve">of </w:t>
      </w:r>
      <w:r w:rsidR="00D820C1">
        <w:rPr>
          <w:rFonts w:ascii="Calibri" w:hAnsi="Calibri"/>
        </w:rPr>
        <w:t>buds that flowered</w:t>
      </w:r>
      <w:r w:rsidR="00C12650">
        <w:rPr>
          <w:rFonts w:ascii="Calibri" w:hAnsi="Calibri"/>
        </w:rPr>
        <w:t xml:space="preserve"> on each inflorescence (% flowering)</w:t>
      </w:r>
      <w:r>
        <w:rPr>
          <w:rFonts w:ascii="Calibri" w:hAnsi="Calibri"/>
        </w:rPr>
        <w:t>, leaf number, stem le</w:t>
      </w:r>
      <w:r w:rsidR="00EA0E17">
        <w:rPr>
          <w:rFonts w:ascii="Calibri" w:hAnsi="Calibri"/>
        </w:rPr>
        <w:t>ngth</w:t>
      </w:r>
      <w:r w:rsidR="00EB778D">
        <w:rPr>
          <w:rFonts w:ascii="Calibri" w:hAnsi="Calibri"/>
        </w:rPr>
        <w:t xml:space="preserve">, </w:t>
      </w:r>
      <w:r w:rsidR="00EA0E17">
        <w:rPr>
          <w:rFonts w:ascii="Calibri" w:hAnsi="Calibri"/>
        </w:rPr>
        <w:t xml:space="preserve">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w:t>
      </w:r>
      <w:r w:rsidR="00C12650">
        <w:rPr>
          <w:rFonts w:ascii="Calibri" w:hAnsi="Calibri"/>
        </w:rPr>
        <w:t>buds</w:t>
      </w:r>
      <w:r w:rsidR="00EA0E17">
        <w:rPr>
          <w:rFonts w:ascii="Calibri" w:hAnsi="Calibri"/>
        </w:rPr>
        <w:t xml:space="preserve">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w:t>
      </w:r>
      <w:commentRangeStart w:id="22"/>
      <w:r w:rsidR="005F46A8">
        <w:rPr>
          <w:rFonts w:ascii="Calibri" w:hAnsi="Calibri"/>
        </w:rPr>
        <w:t xml:space="preserve">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commentRangeEnd w:id="22"/>
      <w:r w:rsidR="001A0535">
        <w:rPr>
          <w:rStyle w:val="CommentReference"/>
        </w:rPr>
        <w:commentReference w:id="22"/>
      </w:r>
      <w:r w:rsidR="00EB778D">
        <w:rPr>
          <w:rFonts w:ascii="Calibri" w:hAnsi="Calibri"/>
        </w:rPr>
        <w:t xml:space="preserve">  Once no more plants were developing inflorescences and all plants in the chambers had finished flowering, we stopped observations.</w:t>
      </w:r>
    </w:p>
    <w:p w14:paraId="473CE499" w14:textId="77777777" w:rsidR="005F46A8" w:rsidRDefault="005F46A8">
      <w:pPr>
        <w:rPr>
          <w:rFonts w:ascii="Calibri" w:hAnsi="Calibri"/>
        </w:rPr>
      </w:pPr>
    </w:p>
    <w:p w14:paraId="05085B89" w14:textId="421B2983" w:rsidR="0083421C" w:rsidRDefault="000B64B3">
      <w:pPr>
        <w:rPr>
          <w:rFonts w:ascii="Calibri" w:hAnsi="Calibri"/>
        </w:rPr>
      </w:pPr>
      <w:r>
        <w:rPr>
          <w:rFonts w:ascii="Calibri" w:hAnsi="Calibri"/>
        </w:rPr>
        <w:t xml:space="preserve">To </w:t>
      </w:r>
      <w:r w:rsidR="002E6169">
        <w:rPr>
          <w:rFonts w:ascii="Calibri" w:hAnsi="Calibri"/>
        </w:rPr>
        <w:t xml:space="preserve">determine if there was any correlation between the chamber temperatures and the other variables, we used ANOVA.  Linear regression was used to compare the development of the plants in the greenhouse with the data collected in the RMI Vineyard growing season.  </w:t>
      </w:r>
      <w:r w:rsidR="006F561A">
        <w:rPr>
          <w:rFonts w:ascii="Calibri" w:hAnsi="Calibri"/>
        </w:rPr>
        <w:t>All analyse</w:t>
      </w:r>
      <w:r w:rsidR="00AE0BBB">
        <w:rPr>
          <w:rFonts w:ascii="Calibri" w:hAnsi="Calibri"/>
        </w:rPr>
        <w:t>s</w:t>
      </w:r>
      <w:r w:rsidR="003F7FE2">
        <w:rPr>
          <w:rFonts w:ascii="Calibri" w:hAnsi="Calibri"/>
        </w:rPr>
        <w:t xml:space="preserve"> </w:t>
      </w:r>
      <w:r w:rsidR="00B36315">
        <w:rPr>
          <w:rFonts w:ascii="Calibri" w:hAnsi="Calibri"/>
        </w:rPr>
        <w:t>were</w:t>
      </w:r>
      <w:r w:rsidR="002E6169">
        <w:rPr>
          <w:rFonts w:ascii="Calibri" w:hAnsi="Calibri"/>
        </w:rPr>
        <w:t xml:space="preserve"> </w:t>
      </w:r>
      <w:r w:rsidR="003F7FE2">
        <w:rPr>
          <w:rFonts w:ascii="Calibri" w:hAnsi="Calibri"/>
        </w:rPr>
        <w:t xml:space="preserve">performed in </w:t>
      </w:r>
      <w:r w:rsidR="00F44C34">
        <w:rPr>
          <w:rFonts w:ascii="Calibri" w:hAnsi="Calibri"/>
        </w:rPr>
        <w:t>R version 3.3.3 (R Core Team).</w:t>
      </w:r>
    </w:p>
    <w:p w14:paraId="323EE46E" w14:textId="77777777" w:rsidR="00C60818" w:rsidRDefault="00C60818" w:rsidP="00EE2C95">
      <w:pPr>
        <w:rPr>
          <w:rFonts w:ascii="Calibri" w:hAnsi="Calibri"/>
        </w:rPr>
      </w:pPr>
    </w:p>
    <w:p w14:paraId="21FBA371" w14:textId="77777777" w:rsidR="0083421C" w:rsidRPr="00EE2C95" w:rsidRDefault="0083421C" w:rsidP="00EE2C95">
      <w:pPr>
        <w:rPr>
          <w:rFonts w:ascii="Calibri" w:hAnsi="Calibri"/>
          <w:b/>
        </w:rPr>
      </w:pPr>
      <w:commentRangeStart w:id="23"/>
      <w:r w:rsidRPr="00EE2C95">
        <w:rPr>
          <w:rFonts w:ascii="Calibri" w:hAnsi="Calibri"/>
          <w:b/>
        </w:rPr>
        <w:t>Results</w:t>
      </w:r>
      <w:commentRangeEnd w:id="23"/>
      <w:r w:rsidR="00521383">
        <w:rPr>
          <w:rStyle w:val="CommentReference"/>
        </w:rPr>
        <w:commentReference w:id="23"/>
      </w:r>
    </w:p>
    <w:p w14:paraId="70956249" w14:textId="77777777" w:rsidR="0083421C" w:rsidRDefault="0083421C">
      <w:pPr>
        <w:rPr>
          <w:rFonts w:ascii="Calibri" w:hAnsi="Calibri"/>
        </w:rPr>
      </w:pPr>
    </w:p>
    <w:p w14:paraId="354AA2DD" w14:textId="0C45F533" w:rsidR="00910E9F" w:rsidRDefault="0083421C" w:rsidP="006B219F">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r w:rsidR="006B219F">
        <w:rPr>
          <w:rFonts w:ascii="Calibri" w:hAnsi="Calibri"/>
        </w:rPr>
        <w:t xml:space="preserve">Budbreak and leafout timing among the varieties were similar in the lab and field (Figure </w:t>
      </w:r>
      <w:r w:rsidR="00C60818">
        <w:rPr>
          <w:rFonts w:ascii="Calibri" w:hAnsi="Calibri"/>
        </w:rPr>
        <w:t>1</w:t>
      </w:r>
      <w:r w:rsidR="006B219F">
        <w:rPr>
          <w:rFonts w:ascii="Calibri" w:hAnsi="Calibri"/>
        </w:rPr>
        <w:t xml:space="preserve">, budburst: </w:t>
      </w:r>
      <w:proofErr w:type="gramStart"/>
      <w:r w:rsidR="006B219F">
        <w:rPr>
          <w:rFonts w:ascii="Calibri" w:hAnsi="Calibri"/>
        </w:rPr>
        <w:lastRenderedPageBreak/>
        <w:t>F(</w:t>
      </w:r>
      <w:proofErr w:type="gramEnd"/>
      <w:r w:rsidR="006B219F">
        <w:rPr>
          <w:rFonts w:ascii="Calibri" w:hAnsi="Calibri"/>
        </w:rPr>
        <w:t xml:space="preserve">1,47)=14.55, p&lt;0.001; leafout: F(1,47)=18.51, p&lt;0.001).  </w:t>
      </w:r>
      <w:commentRangeStart w:id="24"/>
      <w:r w:rsidR="006B219F">
        <w:rPr>
          <w:rFonts w:ascii="Calibri" w:hAnsi="Calibri"/>
        </w:rPr>
        <w:t>T</w:t>
      </w:r>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reached</w:t>
      </w:r>
      <w:r>
        <w:rPr>
          <w:rFonts w:ascii="Calibri" w:hAnsi="Calibri"/>
        </w:rPr>
        <w:t xml:space="preserve"> this stage (EL 12)</w:t>
      </w:r>
      <w:r w:rsidR="00DB5F46">
        <w:rPr>
          <w:rFonts w:ascii="Calibri" w:hAnsi="Calibri"/>
        </w:rPr>
        <w:t xml:space="preserve">, with substantial variation </w:t>
      </w:r>
      <w:r w:rsidR="00C12650">
        <w:rPr>
          <w:rFonts w:ascii="Calibri" w:hAnsi="Calibri"/>
        </w:rPr>
        <w:t xml:space="preserve">in terms of the number of plants of each variety that flowered at all </w:t>
      </w:r>
      <w:r w:rsidR="00DB5F46">
        <w:rPr>
          <w:rFonts w:ascii="Calibri" w:hAnsi="Calibri"/>
        </w:rPr>
        <w:t xml:space="preserve">(Table 1). </w:t>
      </w:r>
      <w:r w:rsidR="00333388">
        <w:rPr>
          <w:rFonts w:ascii="Calibri" w:hAnsi="Calibri"/>
        </w:rPr>
        <w:t>Most varieties (</w:t>
      </w:r>
      <w:r w:rsidR="004C2FB9">
        <w:rPr>
          <w:rFonts w:ascii="Calibri" w:hAnsi="Calibri"/>
        </w:rPr>
        <w:t>28</w:t>
      </w:r>
      <w:r w:rsidR="00333388">
        <w:rPr>
          <w:rFonts w:ascii="Calibri" w:hAnsi="Calibri"/>
        </w:rPr>
        <w:t>/</w:t>
      </w:r>
      <w:r w:rsidR="004C2FB9">
        <w:rPr>
          <w:rFonts w:ascii="Calibri" w:hAnsi="Calibri"/>
        </w:rPr>
        <w:t>50</w:t>
      </w:r>
      <w:r w:rsidR="00333388">
        <w:rPr>
          <w:rFonts w:ascii="Calibri" w:hAnsi="Calibri"/>
        </w:rPr>
        <w:t xml:space="preserve"> total) did not </w:t>
      </w:r>
      <w:r w:rsidR="00EB778D">
        <w:rPr>
          <w:rFonts w:ascii="Calibri" w:hAnsi="Calibri"/>
        </w:rPr>
        <w:t>form inflorescences</w:t>
      </w:r>
      <w:r w:rsidR="00333388">
        <w:rPr>
          <w:rFonts w:ascii="Calibri" w:hAnsi="Calibri"/>
        </w:rPr>
        <w:t xml:space="preserve">, while for a few varieties </w:t>
      </w:r>
      <w:r w:rsidR="00EB778D">
        <w:rPr>
          <w:rFonts w:ascii="Calibri" w:hAnsi="Calibri"/>
        </w:rPr>
        <w:t>nearly half of the plants underwent flowering</w:t>
      </w:r>
      <w:r w:rsidR="00333388">
        <w:rPr>
          <w:rFonts w:ascii="Calibri" w:hAnsi="Calibri"/>
        </w:rPr>
        <w:t xml:space="preserve"> (e.g., Sauvignon blanc, Tempranillo, Verdelho). </w:t>
      </w:r>
      <w:commentRangeEnd w:id="24"/>
      <w:r w:rsidR="003A4221">
        <w:rPr>
          <w:rStyle w:val="CommentReference"/>
        </w:rPr>
        <w:commentReference w:id="24"/>
      </w:r>
      <w:r w:rsidR="00DB5F46">
        <w:rPr>
          <w:rFonts w:ascii="Calibri" w:hAnsi="Calibri"/>
        </w:rPr>
        <w:t xml:space="preserve">Unfortunately, because varieties were pre-selected for the experiment, before the high variation in flowering was noted, only </w:t>
      </w:r>
      <w:r w:rsidR="00910E9F">
        <w:rPr>
          <w:rFonts w:ascii="Calibri" w:hAnsi="Calibri"/>
        </w:rPr>
        <w:t xml:space="preserve">26 </w:t>
      </w:r>
      <w:r w:rsidR="00DB5F46">
        <w:rPr>
          <w:rFonts w:ascii="Calibri" w:hAnsi="Calibri"/>
        </w:rPr>
        <w:t xml:space="preserve">of the flowering plants </w:t>
      </w:r>
      <w:r w:rsidR="00910E9F">
        <w:rPr>
          <w:rFonts w:ascii="Calibri" w:hAnsi="Calibri"/>
        </w:rPr>
        <w:t xml:space="preserve">were </w:t>
      </w:r>
      <w:r w:rsidR="00DB5F46">
        <w:rPr>
          <w:rFonts w:ascii="Calibri" w:hAnsi="Calibri"/>
        </w:rPr>
        <w:t>used in the</w:t>
      </w:r>
      <w:r w:rsidR="00910E9F">
        <w:rPr>
          <w:rFonts w:ascii="Calibri" w:hAnsi="Calibri"/>
        </w:rPr>
        <w:t xml:space="preserve"> experiment</w:t>
      </w:r>
      <w:r w:rsidR="006B219F">
        <w:rPr>
          <w:rFonts w:ascii="Calibri" w:hAnsi="Calibri"/>
        </w:rPr>
        <w:t xml:space="preserve"> (Table 1)</w:t>
      </w:r>
      <w:r w:rsidR="00910E9F">
        <w:rPr>
          <w:rFonts w:ascii="Calibri" w:hAnsi="Calibri"/>
        </w:rPr>
        <w:t xml:space="preserve">. </w:t>
      </w:r>
      <w:r w:rsidR="006B219F">
        <w:rPr>
          <w:rFonts w:ascii="Calibri" w:hAnsi="Calibri"/>
        </w:rPr>
        <w:t xml:space="preserve"> Pla</w:t>
      </w:r>
      <w:r w:rsidR="000746A9">
        <w:rPr>
          <w:rFonts w:ascii="Calibri" w:hAnsi="Calibri"/>
        </w:rPr>
        <w:t xml:space="preserve">nts that had thicker </w:t>
      </w:r>
      <w:commentRangeStart w:id="25"/>
      <w:r w:rsidR="000746A9">
        <w:rPr>
          <w:rFonts w:ascii="Calibri" w:hAnsi="Calibri"/>
        </w:rPr>
        <w:t>spurs</w:t>
      </w:r>
      <w:commentRangeEnd w:id="25"/>
      <w:r w:rsidR="000D33A7">
        <w:rPr>
          <w:rStyle w:val="CommentReference"/>
        </w:rPr>
        <w:commentReference w:id="25"/>
      </w:r>
      <w:r w:rsidR="000746A9">
        <w:rPr>
          <w:rFonts w:ascii="Calibri" w:hAnsi="Calibri"/>
        </w:rPr>
        <w:t xml:space="preserve"> were more </w:t>
      </w:r>
      <w:r w:rsidR="009E74AE">
        <w:rPr>
          <w:rFonts w:ascii="Calibri" w:hAnsi="Calibri"/>
        </w:rPr>
        <w:t>likely to develop inflorescence</w:t>
      </w:r>
      <w:r w:rsidR="00132441">
        <w:rPr>
          <w:rFonts w:ascii="Calibri" w:hAnsi="Calibri"/>
        </w:rPr>
        <w:t xml:space="preserve"> </w:t>
      </w:r>
      <w:r w:rsidR="0087162B">
        <w:rPr>
          <w:rFonts w:ascii="Calibri" w:hAnsi="Calibri"/>
        </w:rPr>
        <w:t>(</w:t>
      </w:r>
      <w:proofErr w:type="gramStart"/>
      <w:r w:rsidR="0087162B">
        <w:rPr>
          <w:rFonts w:ascii="Calibri" w:hAnsi="Calibri"/>
        </w:rPr>
        <w:t>Z(</w:t>
      </w:r>
      <w:proofErr w:type="gramEnd"/>
      <w:r w:rsidR="0087162B">
        <w:rPr>
          <w:rFonts w:ascii="Calibri" w:hAnsi="Calibri"/>
        </w:rPr>
        <w:t>340)=2.21, p=0.03)</w:t>
      </w:r>
      <w:r w:rsidR="006F561A">
        <w:rPr>
          <w:rFonts w:ascii="Calibri" w:hAnsi="Calibri"/>
        </w:rPr>
        <w:t>, and more likely to reach 50% flowering</w:t>
      </w:r>
      <w:r w:rsidR="0087162B">
        <w:rPr>
          <w:rFonts w:ascii="Calibri" w:hAnsi="Calibri"/>
        </w:rPr>
        <w:t xml:space="preserve"> (Figure 2, Z(340)=2.85, p=0.004)</w:t>
      </w:r>
      <w:r w:rsidR="009E74AE">
        <w:rPr>
          <w:rFonts w:ascii="Calibri" w:hAnsi="Calibri"/>
        </w:rPr>
        <w:t xml:space="preserve">.  </w:t>
      </w:r>
    </w:p>
    <w:p w14:paraId="60FBECA6" w14:textId="77777777" w:rsidR="00014FD2" w:rsidRDefault="00014FD2" w:rsidP="006B219F">
      <w:pPr>
        <w:rPr>
          <w:rFonts w:ascii="Calibri" w:hAnsi="Calibri"/>
        </w:rPr>
      </w:pPr>
    </w:p>
    <w:p w14:paraId="52889695" w14:textId="04F33A2A" w:rsidR="00C41495" w:rsidRDefault="001F2088">
      <w:pPr>
        <w:rPr>
          <w:rFonts w:ascii="Calibri" w:hAnsi="Calibri"/>
        </w:rPr>
      </w:pPr>
      <w:r w:rsidRPr="00C12650">
        <w:rPr>
          <w:rFonts w:ascii="Calibri" w:hAnsi="Calibri"/>
        </w:rPr>
        <w:t xml:space="preserve">While we originally pre-selected </w:t>
      </w:r>
      <w:r w:rsidR="00DF6D2E" w:rsidRPr="00C12650">
        <w:rPr>
          <w:rFonts w:ascii="Calibri" w:hAnsi="Calibri"/>
        </w:rPr>
        <w:t>26</w:t>
      </w:r>
      <w:r w:rsidRPr="00C12650">
        <w:rPr>
          <w:rFonts w:ascii="Calibri" w:hAnsi="Calibri"/>
        </w:rPr>
        <w:t xml:space="preserve"> varieties for the flowering experiment, only </w:t>
      </w:r>
      <w:r w:rsidR="00E933BE" w:rsidRPr="00C12650">
        <w:rPr>
          <w:rFonts w:ascii="Calibri" w:hAnsi="Calibri"/>
        </w:rPr>
        <w:t>9</w:t>
      </w:r>
      <w:r w:rsidR="00DF6D2E" w:rsidRPr="00C12650">
        <w:rPr>
          <w:rFonts w:ascii="Calibri" w:hAnsi="Calibri"/>
        </w:rPr>
        <w:t xml:space="preserve"> varieties </w:t>
      </w:r>
      <w:r w:rsidRPr="00C12650">
        <w:rPr>
          <w:rFonts w:ascii="Calibri" w:hAnsi="Calibri"/>
        </w:rPr>
        <w:t>produced inflorescences and thus could be included in the experiment</w:t>
      </w:r>
      <w:r w:rsidR="007A34B1" w:rsidRPr="00C12650">
        <w:rPr>
          <w:rFonts w:ascii="Calibri" w:hAnsi="Calibri"/>
        </w:rPr>
        <w:t>. Given the low number of plants for the flowering experiment, m</w:t>
      </w:r>
      <w:r w:rsidRPr="00C12650">
        <w:rPr>
          <w:rFonts w:ascii="Calibri" w:hAnsi="Calibri"/>
        </w:rPr>
        <w:t xml:space="preserve">ost varieties </w:t>
      </w:r>
      <w:r w:rsidR="007A34B1" w:rsidRPr="00C12650">
        <w:rPr>
          <w:rFonts w:ascii="Calibri" w:hAnsi="Calibri"/>
        </w:rPr>
        <w:t xml:space="preserve">could be placed in only </w:t>
      </w:r>
      <w:r w:rsidR="00DF6D2E" w:rsidRPr="00C12650">
        <w:rPr>
          <w:rFonts w:ascii="Calibri" w:hAnsi="Calibri"/>
        </w:rPr>
        <w:t xml:space="preserve">one or two </w:t>
      </w:r>
      <w:r w:rsidR="007A34B1" w:rsidRPr="00C12650">
        <w:rPr>
          <w:rFonts w:ascii="Calibri" w:hAnsi="Calibri"/>
        </w:rPr>
        <w:t>temperature treatment levels (with very low or no replication per variety</w:t>
      </w:r>
      <w:r w:rsidR="00DF6D2E" w:rsidRPr="00C12650">
        <w:rPr>
          <w:rFonts w:ascii="Calibri" w:hAnsi="Calibri"/>
        </w:rPr>
        <w:t xml:space="preserve">) </w:t>
      </w:r>
      <w:r w:rsidR="007A34B1" w:rsidRPr="00C12650">
        <w:rPr>
          <w:rFonts w:ascii="Calibri" w:hAnsi="Calibri"/>
        </w:rPr>
        <w:t>preventing us from examining temperature effects across varieties.</w:t>
      </w:r>
      <w:r w:rsidR="007A34B1">
        <w:rPr>
          <w:rFonts w:ascii="Calibri" w:hAnsi="Calibri"/>
        </w:rPr>
        <w:t xml:space="preserve"> </w:t>
      </w:r>
    </w:p>
    <w:p w14:paraId="7F56F1BE" w14:textId="77777777" w:rsidR="007A34B1" w:rsidRDefault="007A34B1">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73353F79"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r w:rsidR="00741CDF">
        <w:rPr>
          <w:rFonts w:ascii="Calibri" w:hAnsi="Calibri"/>
        </w:rPr>
        <w:t>5</w:t>
      </w:r>
      <w:r>
        <w:rPr>
          <w:rFonts w:ascii="Calibri" w:hAnsi="Calibri"/>
        </w:rPr>
        <w:t xml:space="preserve">, p= 0.83). </w:t>
      </w:r>
    </w:p>
    <w:p w14:paraId="17F2E844" w14:textId="77777777" w:rsidR="00DF4911" w:rsidRDefault="00DF4911">
      <w:pPr>
        <w:rPr>
          <w:rFonts w:ascii="Calibri" w:hAnsi="Calibri"/>
        </w:rPr>
      </w:pPr>
    </w:p>
    <w:p w14:paraId="088350B7" w14:textId="52BB675F" w:rsidR="002379ED" w:rsidRDefault="002379ED">
      <w:pPr>
        <w:rPr>
          <w:rFonts w:ascii="Calibri" w:hAnsi="Calibri"/>
        </w:rPr>
      </w:pPr>
      <w:r>
        <w:rPr>
          <w:rFonts w:ascii="Calibri" w:hAnsi="Calibri"/>
        </w:rPr>
        <w:t>Chamber temperature</w:t>
      </w:r>
      <w:ins w:id="26" w:author="Parker, Amber" w:date="2019-10-31T11:48:00Z">
        <w:r w:rsidR="003A4221">
          <w:rPr>
            <w:rFonts w:ascii="Calibri" w:hAnsi="Calibri"/>
          </w:rPr>
          <w:t>s</w:t>
        </w:r>
      </w:ins>
      <w:r>
        <w:rPr>
          <w:rFonts w:ascii="Calibri" w:hAnsi="Calibri"/>
        </w:rPr>
        <w:t xml:space="preserve"> did not affect the </w:t>
      </w:r>
      <w:r w:rsidR="00DF6D2E">
        <w:rPr>
          <w:rFonts w:ascii="Calibri" w:hAnsi="Calibri"/>
        </w:rPr>
        <w:t>time</w:t>
      </w:r>
      <w:r>
        <w:rPr>
          <w:rFonts w:ascii="Calibri" w:hAnsi="Calibri"/>
        </w:rPr>
        <w:t xml:space="preserve"> it took for the plants to reach 10% and 50% flowering </w:t>
      </w:r>
      <w:r w:rsidR="00EA7080">
        <w:rPr>
          <w:rFonts w:ascii="Calibri" w:hAnsi="Calibri"/>
        </w:rPr>
        <w:t xml:space="preserve">and there was no trend in the duration of flowering </w:t>
      </w:r>
      <w:r>
        <w:rPr>
          <w:rFonts w:ascii="Calibri" w:hAnsi="Calibri"/>
        </w:rPr>
        <w:t>(</w:t>
      </w:r>
      <w:r w:rsidR="0057182A">
        <w:rPr>
          <w:rFonts w:ascii="Calibri" w:hAnsi="Calibri"/>
        </w:rPr>
        <w:t xml:space="preserve">Figure 3, </w:t>
      </w:r>
      <w:r>
        <w:rPr>
          <w:rFonts w:ascii="Calibri" w:hAnsi="Calibri"/>
        </w:rPr>
        <w:t>10%: F(1,20)=0.43,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w:t>
      </w:r>
      <w:r w:rsidR="00DF6D2E">
        <w:rPr>
          <w:rFonts w:ascii="Calibri" w:hAnsi="Calibri"/>
        </w:rPr>
        <w:t xml:space="preserve">after forcing </w:t>
      </w:r>
      <w:r w:rsidR="00C41495">
        <w:rPr>
          <w:rFonts w:ascii="Calibri" w:hAnsi="Calibri"/>
        </w:rPr>
        <w:t xml:space="preserve">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29FB33D7" w:rsidR="00D7655C" w:rsidRDefault="009A706E">
      <w:pPr>
        <w:rPr>
          <w:rFonts w:ascii="Calibri" w:hAnsi="Calibri"/>
        </w:rPr>
      </w:pPr>
      <w:r>
        <w:rPr>
          <w:rFonts w:ascii="Calibri" w:hAnsi="Calibri"/>
        </w:rPr>
        <w:t>The number of</w:t>
      </w:r>
      <w:ins w:id="27" w:author="Parker, Amber" w:date="2019-10-31T11:48:00Z">
        <w:r w:rsidR="003A4221">
          <w:rPr>
            <w:rFonts w:ascii="Calibri" w:hAnsi="Calibri"/>
          </w:rPr>
          <w:t xml:space="preserve"> flower</w:t>
        </w:r>
      </w:ins>
      <w:r w:rsidR="00C12650">
        <w:rPr>
          <w:rFonts w:ascii="Calibri" w:hAnsi="Calibri"/>
        </w:rPr>
        <w:t xml:space="preserve"> buds</w:t>
      </w:r>
      <w:r>
        <w:rPr>
          <w:rFonts w:ascii="Calibri" w:hAnsi="Calibri"/>
        </w:rPr>
        <w:t xml:space="preserve"> </w:t>
      </w:r>
      <w:r>
        <w:rPr>
          <w:rFonts w:ascii="Calibri" w:hAnsi="Calibri"/>
        </w:rPr>
        <w:t>a</w:t>
      </w:r>
      <w:r>
        <w:rPr>
          <w:rFonts w:ascii="Calibri" w:hAnsi="Calibri"/>
        </w:rPr>
        <w:t xml:space="preserve">borted per plant was significantly affected by the chamber temperature (Figure </w:t>
      </w:r>
      <w:r w:rsidR="0057182A">
        <w:rPr>
          <w:rFonts w:ascii="Calibri" w:hAnsi="Calibri"/>
        </w:rPr>
        <w:t>3</w:t>
      </w:r>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w:t>
      </w:r>
      <w:ins w:id="28" w:author="Parker, Amber" w:date="2019-10-31T11:50:00Z">
        <w:r w:rsidR="003A4221">
          <w:rPr>
            <w:rFonts w:ascii="Calibri" w:hAnsi="Calibri"/>
          </w:rPr>
          <w:t>flower</w:t>
        </w:r>
      </w:ins>
      <w:r w:rsidR="00C12650">
        <w:rPr>
          <w:rFonts w:ascii="Calibri" w:hAnsi="Calibri"/>
        </w:rPr>
        <w:t xml:space="preserve"> buds</w:t>
      </w:r>
      <w:r>
        <w:rPr>
          <w:rFonts w:ascii="Calibri" w:hAnsi="Calibri"/>
        </w:rPr>
        <w:t xml:space="preserve"> lost during the time in the chamber, with the greatest average number of </w:t>
      </w:r>
      <w:ins w:id="29" w:author="Parker, Amber" w:date="2019-10-31T11:50:00Z">
        <w:r w:rsidR="003A4221">
          <w:rPr>
            <w:rFonts w:ascii="Calibri" w:hAnsi="Calibri"/>
          </w:rPr>
          <w:t>flower</w:t>
        </w:r>
      </w:ins>
      <w:r w:rsidR="00C12650">
        <w:rPr>
          <w:rFonts w:ascii="Calibri" w:hAnsi="Calibri"/>
        </w:rPr>
        <w:t xml:space="preserve"> buds</w:t>
      </w:r>
      <w:r w:rsidR="00C06E57">
        <w:rPr>
          <w:rFonts w:ascii="Calibri" w:hAnsi="Calibri"/>
        </w:rPr>
        <w:t xml:space="preserve"> aborted seen in</w:t>
      </w:r>
      <w:r w:rsidR="00717B02">
        <w:rPr>
          <w:rFonts w:ascii="Calibri" w:hAnsi="Calibri"/>
        </w:rPr>
        <w:t xml:space="preserve"> 37 </w:t>
      </w:r>
      <w:r w:rsidR="00717B02">
        <w:rPr>
          <w:rFonts w:ascii="Calibri" w:hAnsi="Calibri" w:cs="Calibri"/>
        </w:rPr>
        <w:t>°</w:t>
      </w:r>
      <w:r w:rsidR="00717B02">
        <w:rPr>
          <w:rFonts w:ascii="Calibri" w:hAnsi="Calibri"/>
        </w:rPr>
        <w:t>C</w:t>
      </w:r>
      <w:r w:rsidR="00C06E57">
        <w:rPr>
          <w:rFonts w:ascii="Calibri" w:hAnsi="Calibri"/>
        </w:rPr>
        <w:t xml:space="preserve"> treatment</w:t>
      </w:r>
      <w:r w:rsidR="000B7546">
        <w:rPr>
          <w:rFonts w:ascii="Calibri" w:hAnsi="Calibri"/>
        </w:rPr>
        <w:t xml:space="preserve"> (</w:t>
      </w:r>
      <w:r w:rsidR="001212C6">
        <w:rPr>
          <w:rFonts w:ascii="Calibri" w:hAnsi="Calibri"/>
        </w:rPr>
        <w:t xml:space="preserve">mean number of </w:t>
      </w:r>
      <w:ins w:id="30" w:author="Parker, Amber" w:date="2019-10-31T11:50:00Z">
        <w:r w:rsidR="003A4221">
          <w:rPr>
            <w:rFonts w:ascii="Calibri" w:hAnsi="Calibri"/>
          </w:rPr>
          <w:t>flower</w:t>
        </w:r>
      </w:ins>
      <w:r w:rsidR="00C12650">
        <w:rPr>
          <w:rFonts w:ascii="Calibri" w:hAnsi="Calibri"/>
        </w:rPr>
        <w:t xml:space="preserve"> buds</w:t>
      </w:r>
      <w:r w:rsidR="001212C6">
        <w:rPr>
          <w:rFonts w:ascii="Calibri" w:hAnsi="Calibri"/>
        </w:rPr>
        <w:t xml:space="preserve">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commentRangeStart w:id="31"/>
      <w:commentRangeEnd w:id="31"/>
      <w:r w:rsidR="003A4221">
        <w:rPr>
          <w:rStyle w:val="CommentReference"/>
        </w:rPr>
        <w:commentReference w:id="31"/>
      </w:r>
    </w:p>
    <w:p w14:paraId="2BF78800" w14:textId="77777777" w:rsidR="00123B50" w:rsidRDefault="00123B50" w:rsidP="00EE2C95">
      <w:pPr>
        <w:rPr>
          <w:rFonts w:ascii="Calibri" w:hAnsi="Calibri"/>
        </w:rPr>
      </w:pPr>
    </w:p>
    <w:p w14:paraId="6DAFE95D" w14:textId="2BEEF2AD" w:rsidR="00102AE5" w:rsidRPr="00EE2C95" w:rsidRDefault="009A706E" w:rsidP="00EE2C95">
      <w:pPr>
        <w:rPr>
          <w:rFonts w:ascii="Calibri" w:hAnsi="Calibri"/>
          <w:b/>
        </w:rPr>
      </w:pPr>
      <w:commentRangeStart w:id="32"/>
      <w:r w:rsidRPr="00EE2C95">
        <w:rPr>
          <w:rFonts w:ascii="Calibri" w:hAnsi="Calibri"/>
          <w:b/>
        </w:rPr>
        <w:t>Discussion</w:t>
      </w:r>
      <w:commentRangeEnd w:id="32"/>
      <w:r w:rsidR="0038396C">
        <w:rPr>
          <w:rStyle w:val="CommentReference"/>
        </w:rPr>
        <w:commentReference w:id="32"/>
      </w:r>
    </w:p>
    <w:p w14:paraId="08E0A2FA" w14:textId="2CD91947" w:rsidR="009A706E" w:rsidRDefault="009A706E">
      <w:pPr>
        <w:rPr>
          <w:rFonts w:ascii="Calibri" w:hAnsi="Calibri"/>
        </w:rPr>
      </w:pPr>
    </w:p>
    <w:p w14:paraId="28AA1666" w14:textId="202A14E8" w:rsidR="005F5A15" w:rsidRPr="00EE2C95" w:rsidRDefault="005F5A15" w:rsidP="00327673">
      <w:pPr>
        <w:outlineLvl w:val="0"/>
        <w:rPr>
          <w:rFonts w:ascii="Calibri" w:hAnsi="Calibri"/>
          <w:i/>
        </w:rPr>
      </w:pPr>
      <w:r w:rsidRPr="00EE2C95">
        <w:rPr>
          <w:rFonts w:ascii="Calibri" w:hAnsi="Calibri"/>
          <w:i/>
        </w:rPr>
        <w:t>Effects of high temperatures on winegrape flowering</w:t>
      </w:r>
    </w:p>
    <w:p w14:paraId="21D3CAB9" w14:textId="52758024"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r w:rsidR="000F384C">
        <w:rPr>
          <w:rFonts w:ascii="Calibri" w:hAnsi="Calibri"/>
        </w:rPr>
        <w:t xml:space="preserve">a minimum of </w:t>
      </w:r>
      <w:r w:rsidR="009E1EC1">
        <w:rPr>
          <w:rFonts w:ascii="Calibri" w:hAnsi="Calibri"/>
        </w:rPr>
        <w:t>17</w:t>
      </w:r>
      <w:r w:rsidR="00EB2132">
        <w:rPr>
          <w:rFonts w:ascii="Calibri" w:hAnsi="Calibri"/>
        </w:rPr>
        <w:t>°C</w:t>
      </w:r>
      <w:r w:rsidR="001212C6">
        <w:rPr>
          <w:rFonts w:ascii="Calibri" w:hAnsi="Calibri"/>
        </w:rPr>
        <w:t xml:space="preserve"> and </w:t>
      </w:r>
      <w:r w:rsidR="000F384C">
        <w:rPr>
          <w:rFonts w:ascii="Calibri" w:hAnsi="Calibri"/>
        </w:rPr>
        <w:t xml:space="preserve">maximum of </w:t>
      </w:r>
      <w:r w:rsidR="001212C6">
        <w:rPr>
          <w:rFonts w:ascii="Calibri" w:hAnsi="Calibri"/>
        </w:rPr>
        <w:t xml:space="preserve">37 °C </w:t>
      </w:r>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w:t>
      </w:r>
      <w:commentRangeStart w:id="33"/>
      <w:r w:rsidR="00370CAC">
        <w:rPr>
          <w:rFonts w:ascii="Calibri" w:hAnsi="Calibri"/>
        </w:rPr>
        <w:t xml:space="preserve">.  </w:t>
      </w:r>
      <w:r w:rsidR="00DF4911">
        <w:rPr>
          <w:rFonts w:ascii="Calibri" w:hAnsi="Calibri"/>
        </w:rPr>
        <w:t>Contrary to expectations of most phenological models</w:t>
      </w:r>
      <w:r w:rsidR="003E77A8">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&lt;EndNote&gt;&lt;Cite&gt;&lt;Author&gt;C. Cuccia&lt;/Author&gt;&lt;Year&gt;2014&lt;/Year&gt;&lt;RecNum&gt;65&lt;/RecNum&gt;&lt;DisplayText&gt;(Garcia de Cortazar-Atauri et al. 2010, C. Cuccia 2014)&lt;/DisplayText&gt;&lt;record&gt;&lt;rec-number&gt;65&lt;/rec-number&gt;&lt;foreign-keys&gt;&lt;key app="EN" db-id="vvp0wvdd55e557e5d9epztw9p9xpxaw0dpw0" timestamp="1539869460"&gt;65&lt;/key&gt;&lt;/foreign-keys&gt;&lt;ref-type name="Journal Article"&gt;17&lt;/ref-type&gt;&lt;contributors&gt;&lt;authors&gt;&lt;author&gt;C. Cuccia, Benjamin Bois, Yves Richard, Amber kaye Parker, Inaki Garcia de Cortazar-Atauri, Cornelis Van Leeuwen, and Thierry Castel&lt;/author&gt;&lt;/authors&gt;&lt;/contributors&gt;&lt;titles&gt;&lt;title&gt;Phenological model performance to warmer conditions: application to Pinot Noir in Burgundy&lt;/title&gt;&lt;secondary-title&gt;Journal International des Science de la Vigne et du Vin&lt;/secondary-title&gt;&lt;/titles&gt;&lt;periodical&gt;&lt;full-title&gt;Journal International des Science de la Vigne et du Vin&lt;/full-title&gt;&lt;/periodical&gt;&lt;pages&gt;169-178&lt;/pages&gt;&lt;dates&gt;&lt;year&gt;2014&lt;/year&gt;&lt;/dates&gt;&lt;urls&gt;&lt;/urls&gt;&lt;/record&gt;&lt;/Cite&gt;&lt;Cite&gt;&lt;Author&gt;Garcia de Cortazar-Atauri&lt;/Author&gt;&lt;Year&gt;2010&lt;/Year&gt;&lt;RecNum&gt;48&lt;/RecNum&gt;&lt;record&gt;&lt;rec-number&gt;48&lt;/rec-number&gt;&lt;foreign-keys&gt;&lt;key app="EN" db-id="vvp0wvdd55e557e5d9epztw9p9xpxaw0dpw0" timestamp="1512229104"&gt;48&lt;/key&gt;&lt;/foreign-keys&gt;&lt;ref-type name="Book"&gt;6&lt;/ref-type&gt;&lt;contributors&gt;&lt;authors&gt;&lt;author&gt;Garcia de Cortazar-Atauri, Iñaki&lt;/author&gt;&lt;author&gt;Chuine, Isabelle&lt;/author&gt;&lt;author&gt;Donatelli, Marcello&lt;/author&gt;&lt;author&gt;K. Parker, A.&lt;/author&gt;&lt;author&gt;van Leeuwen, Cornelis&lt;/author&gt;&lt;/authors&gt;&lt;/contributors&gt;&lt;titles&gt;&lt;title&gt;A curvilinear process-based phenological model to study impacts of climatic change on grapevine (Vitis vinifera L.) García de Cortázar-Atauri, I&lt;/title&gt;&lt;/titles&gt;&lt;dates&gt;&lt;year&gt;2010&lt;/year&gt;&lt;/dates&gt;&lt;urls&gt;&lt;/urls&gt;&lt;/record&gt;&lt;/Cite&gt;&lt;/EndNote&gt;</w:instrText>
      </w:r>
      <w:r w:rsidR="00037FB1">
        <w:rPr>
          <w:rFonts w:ascii="Calibri" w:hAnsi="Calibri"/>
        </w:rPr>
        <w:fldChar w:fldCharType="separate"/>
      </w:r>
      <w:r w:rsidR="00037FB1">
        <w:rPr>
          <w:rFonts w:ascii="Calibri" w:hAnsi="Calibri"/>
          <w:noProof/>
        </w:rPr>
        <w:t>(Garcia de Cortazar-Atauri et al. 2010, C. Cuccia 2014)</w:t>
      </w:r>
      <w:r w:rsidR="00037FB1">
        <w:rPr>
          <w:rFonts w:ascii="Calibri" w:hAnsi="Calibri"/>
        </w:rPr>
        <w:fldChar w:fldCharType="end"/>
      </w:r>
      <w:r w:rsidR="00DF4911">
        <w:rPr>
          <w:rFonts w:ascii="Calibri" w:hAnsi="Calibri"/>
        </w:rPr>
        <w:t xml:space="preserve"> we found that</w:t>
      </w:r>
      <w:r w:rsidR="00E221E3">
        <w:rPr>
          <w:rFonts w:ascii="Calibri" w:hAnsi="Calibri"/>
        </w:rPr>
        <w:t xml:space="preserve"> </w:t>
      </w:r>
      <w:r w:rsidR="00DF4911">
        <w:rPr>
          <w:rFonts w:ascii="Calibri" w:hAnsi="Calibri"/>
        </w:rPr>
        <w:t xml:space="preserve">phenology was not </w:t>
      </w:r>
      <w:r w:rsidR="0057182A">
        <w:rPr>
          <w:rFonts w:ascii="Calibri" w:hAnsi="Calibri"/>
        </w:rPr>
        <w:lastRenderedPageBreak/>
        <w:t xml:space="preserve">significantly </w:t>
      </w:r>
      <w:r w:rsidR="00DF4911">
        <w:rPr>
          <w:rFonts w:ascii="Calibri" w:hAnsi="Calibri"/>
        </w:rPr>
        <w:t xml:space="preserve">delayed in either the coldest or warmest chambers.  </w:t>
      </w:r>
      <w:commentRangeEnd w:id="33"/>
      <w:r w:rsidR="00E26DB1">
        <w:rPr>
          <w:rStyle w:val="CommentReference"/>
        </w:rPr>
        <w:commentReference w:id="33"/>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w:t>
      </w:r>
      <w:r w:rsidR="00E933BE">
        <w:rPr>
          <w:rFonts w:ascii="Calibri" w:hAnsi="Calibri"/>
        </w:rPr>
        <w:t>s</w:t>
      </w:r>
      <w:r w:rsidR="00370CAC">
        <w:rPr>
          <w:rFonts w:ascii="Calibri" w:hAnsi="Calibri"/>
        </w:rPr>
        <w:t xml:space="preserve"> than those in the cooler treatments.  </w:t>
      </w:r>
      <w:r w:rsidR="003933B7">
        <w:rPr>
          <w:rFonts w:ascii="Calibri" w:hAnsi="Calibri"/>
        </w:rPr>
        <w:t xml:space="preserve">This abortion, because it translated to fewer observations of higher percentages of flowering (i.e., 50%), may have limited our power to detect slowed phenology at higher temperatures. </w:t>
      </w:r>
      <w:r w:rsidR="006B4D9B">
        <w:rPr>
          <w:rFonts w:ascii="Calibri" w:hAnsi="Calibri"/>
        </w:rPr>
        <w:t>Furthermore, our plants were only exposed to the higher temperatures during flowering, not before, which could have diminished potential differences in timing of phenology during that developmental phase.</w:t>
      </w:r>
    </w:p>
    <w:p w14:paraId="14B198A9" w14:textId="77777777" w:rsidR="00045FB2" w:rsidRDefault="00045FB2">
      <w:pPr>
        <w:rPr>
          <w:rFonts w:ascii="Calibri" w:hAnsi="Calibri"/>
        </w:rPr>
      </w:pPr>
    </w:p>
    <w:p w14:paraId="1C7F0C52" w14:textId="0DF01413" w:rsidR="00257DDD" w:rsidRDefault="00257DDD" w:rsidP="00257DDD">
      <w:pPr>
        <w:rPr>
          <w:rFonts w:ascii="Calibri" w:hAnsi="Calibri"/>
        </w:rPr>
      </w:pPr>
      <w:r w:rsidRPr="00257DDD">
        <w:rPr>
          <w:rFonts w:ascii="Calibri" w:hAnsi="Calibri"/>
        </w:rPr>
        <w:t xml:space="preserve">While </w:t>
      </w:r>
      <w:r w:rsidR="0035733B">
        <w:rPr>
          <w:rFonts w:ascii="Calibri" w:hAnsi="Calibri"/>
        </w:rPr>
        <w:t>we did not observe impacts on phenological timing</w:t>
      </w:r>
      <w:r w:rsidRPr="00257DDD">
        <w:rPr>
          <w:rFonts w:ascii="Calibri" w:hAnsi="Calibri"/>
        </w:rPr>
        <w:t>, the plants in the two warmest chambers showed signs of stress</w:t>
      </w:r>
      <w:r w:rsidR="00CD3285">
        <w:rPr>
          <w:rFonts w:ascii="Calibri" w:hAnsi="Calibri"/>
        </w:rPr>
        <w:t>:</w:t>
      </w:r>
      <w:r w:rsidRPr="00257DDD">
        <w:rPr>
          <w:rFonts w:ascii="Calibri" w:hAnsi="Calibri"/>
        </w:rPr>
        <w:t xml:space="preserve"> plants in those chambers aborted a significantly higher number of flower</w:t>
      </w:r>
      <w:r w:rsidR="006B4D9B">
        <w:rPr>
          <w:rFonts w:ascii="Calibri" w:hAnsi="Calibri"/>
        </w:rPr>
        <w:t xml:space="preserve"> buds</w:t>
      </w:r>
      <w:r w:rsidRPr="00257DDD">
        <w:rPr>
          <w:rFonts w:ascii="Calibri" w:hAnsi="Calibri"/>
        </w:rPr>
        <w:t>.  Th</w:t>
      </w:r>
      <w:r w:rsidR="00A46EC6">
        <w:rPr>
          <w:rFonts w:ascii="Calibri" w:hAnsi="Calibri"/>
        </w:rPr>
        <w:t xml:space="preserve">us, it appeared that the </w:t>
      </w:r>
      <w:r w:rsidRPr="00257DDD">
        <w:rPr>
          <w:rFonts w:ascii="Calibri" w:hAnsi="Calibri"/>
        </w:rPr>
        <w:t xml:space="preserve">plants </w:t>
      </w:r>
      <w:r w:rsidR="00EB7D1A">
        <w:rPr>
          <w:rFonts w:ascii="Calibri" w:hAnsi="Calibri"/>
        </w:rPr>
        <w:t xml:space="preserve">may have </w:t>
      </w:r>
      <w:r w:rsidRPr="00257DDD">
        <w:rPr>
          <w:rFonts w:ascii="Calibri" w:hAnsi="Calibri"/>
        </w:rPr>
        <w:t>sacrificed their reproduction for the growing season to ensure they were able to surv</w:t>
      </w:r>
      <w:r w:rsidR="00045FB2">
        <w:rPr>
          <w:rFonts w:ascii="Calibri" w:hAnsi="Calibri"/>
        </w:rPr>
        <w:t xml:space="preserve">ive the elevated temperatures. </w:t>
      </w:r>
      <w:r w:rsidR="00E70572">
        <w:rPr>
          <w:rFonts w:ascii="Calibri" w:hAnsi="Calibri"/>
        </w:rPr>
        <w:t xml:space="preserve">This response to elevated temperature has been seen in previous studies.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w:t>
      </w:r>
      <w:r w:rsidR="009A7055">
        <w:rPr>
          <w:rFonts w:ascii="Calibri" w:hAnsi="Calibri"/>
        </w:rPr>
        <w:t>:</w:t>
      </w:r>
      <w:ins w:id="34" w:author="Nicole Merrill" w:date="2019-10-28T10:16:00Z">
        <w:r w:rsidR="00313FF1">
          <w:rPr>
            <w:rFonts w:ascii="Calibri" w:hAnsi="Calibri"/>
          </w:rPr>
          <w:t xml:space="preserve"> </w:t>
        </w:r>
      </w:ins>
      <w:bookmarkStart w:id="35" w:name="_GoBack"/>
      <w:r w:rsidR="009A7055">
        <w:rPr>
          <w:rFonts w:ascii="Calibri" w:hAnsi="Calibri"/>
        </w:rPr>
        <w:t>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and subsequently aborted all flowers</w:t>
      </w:r>
      <w:r w:rsidR="00943BD7">
        <w:rPr>
          <w:rFonts w:ascii="Calibri" w:hAnsi="Calibri"/>
        </w:rPr>
        <w:t>, therefore</w:t>
      </w:r>
      <w:r w:rsidR="00E70572">
        <w:rPr>
          <w:rFonts w:ascii="Calibri" w:hAnsi="Calibri"/>
        </w:rPr>
        <w:t xml:space="preserve"> </w:t>
      </w:r>
      <w:r w:rsidR="00E221E3">
        <w:rPr>
          <w:rFonts w:ascii="Calibri" w:hAnsi="Calibri"/>
        </w:rPr>
        <w:t>not reach fruit set</w:t>
      </w:r>
      <w:r>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Pr>
          <w:rFonts w:ascii="Calibri" w:hAnsi="Calibri"/>
        </w:rPr>
        <w:t xml:space="preserve">.  </w:t>
      </w:r>
      <w:bookmarkEnd w:id="35"/>
    </w:p>
    <w:p w14:paraId="44B9DBBA" w14:textId="77777777" w:rsidR="00C11E45" w:rsidRDefault="00C11E45">
      <w:pPr>
        <w:rPr>
          <w:rFonts w:ascii="Calibri" w:hAnsi="Calibri"/>
        </w:rPr>
      </w:pPr>
    </w:p>
    <w:p w14:paraId="482DE55E" w14:textId="16FF2059"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w:t>
      </w:r>
      <w:r w:rsidR="00943BD7">
        <w:rPr>
          <w:rFonts w:ascii="Calibri" w:hAnsi="Calibri"/>
        </w:rPr>
        <w:t xml:space="preserve">.  </w:t>
      </w:r>
      <w:r w:rsidR="00257DDD">
        <w:rPr>
          <w:rFonts w:ascii="Calibri" w:hAnsi="Calibri"/>
        </w:rPr>
        <w:t xml:space="preserve"> </w:t>
      </w:r>
      <w:r w:rsidR="00037FB1">
        <w:rPr>
          <w:rFonts w:ascii="Calibri" w:hAnsi="Calibri"/>
        </w:rPr>
        <w:fldChar w:fldCharType="begin"/>
      </w:r>
      <w:r w:rsidR="00037FB1">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037FB1">
        <w:rPr>
          <w:rFonts w:ascii="Calibri" w:hAnsi="Calibri"/>
        </w:rPr>
        <w:fldChar w:fldCharType="separate"/>
      </w:r>
      <w:r w:rsidR="00037FB1">
        <w:rPr>
          <w:rFonts w:ascii="Calibri" w:hAnsi="Calibri"/>
          <w:noProof/>
        </w:rPr>
        <w:t>(Greer and Weston 2010)</w:t>
      </w:r>
      <w:r w:rsidR="00037FB1">
        <w:rPr>
          <w:rFonts w:ascii="Calibri" w:hAnsi="Calibri"/>
        </w:rPr>
        <w:fldChar w:fldCharType="end"/>
      </w:r>
      <w:r w:rsidR="00257DDD">
        <w:rPr>
          <w:rFonts w:ascii="Calibri" w:hAnsi="Calibri"/>
        </w:rPr>
        <w:t xml:space="preserve">.  </w:t>
      </w:r>
      <w:r>
        <w:rPr>
          <w:rFonts w:ascii="Calibri" w:hAnsi="Calibri"/>
        </w:rPr>
        <w:t xml:space="preserve">This could mean that winegrapes are more vulnerable to high temperatures during flowering than they are later in development.  </w:t>
      </w:r>
      <w:r w:rsidR="007B5912">
        <w:rPr>
          <w:rFonts w:ascii="Calibri" w:hAnsi="Calibri"/>
        </w:rPr>
        <w:t xml:space="preserve">If winegrapes are especially susceptible to heat during flowering, viticulturists </w:t>
      </w:r>
      <w:r w:rsidR="00723F31">
        <w:rPr>
          <w:rFonts w:ascii="Calibri" w:hAnsi="Calibri"/>
        </w:rPr>
        <w:t xml:space="preserve">will have to </w:t>
      </w:r>
      <w:r w:rsidR="007B5912">
        <w:rPr>
          <w:rFonts w:ascii="Calibri" w:hAnsi="Calibri"/>
        </w:rPr>
        <w:t>take extra precautions during this period to ensure the survival of the flowers through to fruit set.</w:t>
      </w:r>
      <w:r w:rsidR="006B4D9B">
        <w:rPr>
          <w:rFonts w:ascii="Calibri" w:hAnsi="Calibri"/>
        </w:rPr>
        <w:t xml:space="preserve"> </w:t>
      </w:r>
      <w:r w:rsidR="006B4D9B">
        <w:rPr>
          <w:rFonts w:ascii="Calibri" w:hAnsi="Calibri"/>
        </w:rPr>
        <w:t>Although we did not measure fruit-set, this could be an important next step for future studies to help understand how exactly harvest yields would be affected.</w:t>
      </w:r>
    </w:p>
    <w:p w14:paraId="555F620C" w14:textId="50A50D0C" w:rsidR="00853AF2" w:rsidRDefault="00853AF2">
      <w:pPr>
        <w:rPr>
          <w:rFonts w:ascii="Calibri" w:hAnsi="Calibri"/>
        </w:rPr>
      </w:pPr>
    </w:p>
    <w:p w14:paraId="490A432B" w14:textId="66C7A9C5" w:rsidR="005F5A15" w:rsidRPr="00EE2C95" w:rsidRDefault="005F5A15" w:rsidP="00EE2C95">
      <w:pPr>
        <w:outlineLvl w:val="0"/>
        <w:rPr>
          <w:rFonts w:ascii="Calibri" w:hAnsi="Calibri"/>
          <w:i/>
        </w:rPr>
      </w:pPr>
      <w:commentRangeStart w:id="36"/>
      <w:commentRangeStart w:id="37"/>
      <w:r>
        <w:rPr>
          <w:rFonts w:ascii="Calibri" w:hAnsi="Calibri"/>
          <w:i/>
        </w:rPr>
        <w:t xml:space="preserve">Utility of lab-grown winegrape plants for </w:t>
      </w:r>
      <w:r w:rsidR="005948D8">
        <w:rPr>
          <w:rFonts w:ascii="Calibri" w:hAnsi="Calibri"/>
          <w:i/>
        </w:rPr>
        <w:t xml:space="preserve">future research </w:t>
      </w:r>
      <w:commentRangeEnd w:id="36"/>
      <w:r w:rsidR="00E26DB1">
        <w:rPr>
          <w:rStyle w:val="CommentReference"/>
        </w:rPr>
        <w:commentReference w:id="36"/>
      </w:r>
    </w:p>
    <w:p w14:paraId="66980291" w14:textId="082FA5E8" w:rsidR="00215131" w:rsidRDefault="003C38DC">
      <w:pPr>
        <w:rPr>
          <w:rFonts w:ascii="Calibri" w:hAnsi="Calibri"/>
        </w:rPr>
      </w:pPr>
      <w:r>
        <w:rPr>
          <w:rFonts w:ascii="Calibri" w:hAnsi="Calibri"/>
        </w:rPr>
        <w:t xml:space="preserve">Because the majority of the plants’ development </w:t>
      </w:r>
      <w:r w:rsidR="00952926">
        <w:rPr>
          <w:rFonts w:ascii="Calibri" w:hAnsi="Calibri"/>
        </w:rPr>
        <w:t>did not progress to the</w:t>
      </w:r>
      <w:r>
        <w:rPr>
          <w:rFonts w:ascii="Calibri" w:hAnsi="Calibri"/>
        </w:rPr>
        <w:t xml:space="preserve"> flowering stage (EL stage 11), sample sizes </w:t>
      </w:r>
      <w:r w:rsidR="00952926">
        <w:rPr>
          <w:rFonts w:ascii="Calibri" w:hAnsi="Calibri"/>
        </w:rPr>
        <w:t>for our heat experiment</w:t>
      </w:r>
      <w:r>
        <w:rPr>
          <w:rFonts w:ascii="Calibri" w:hAnsi="Calibri"/>
        </w:rPr>
        <w:t xml:space="preserve"> were small</w:t>
      </w:r>
      <w:r w:rsidR="00952926">
        <w:rPr>
          <w:rFonts w:ascii="Calibri" w:hAnsi="Calibri"/>
        </w:rPr>
        <w:t>er than planned</w:t>
      </w:r>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w:t>
      </w:r>
      <w:r w:rsidR="00037FB1">
        <w:rPr>
          <w:rFonts w:ascii="Calibri" w:hAnsi="Calibri"/>
        </w:rPr>
        <w:fldChar w:fldCharType="begin">
          <w:fldData xml:space="preserve">PEVuZE5vdGU+PENpdGU+PEF1dGhvcj5NaWxjdTwvQXV0aG9yPjxZZWFyPjIwMTg8L1llYXI+PFJl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PEVuZE5vdGU+PENpdGU+PEF1dGhvcj5NaWxjdTwvQXV0aG9yPjxZZWFyPjIwMTg8L1llYXI+PFJl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fldChar w:fldCharType="separate"/>
      </w:r>
      <w:r w:rsidR="00037FB1">
        <w:rPr>
          <w:rFonts w:ascii="Calibri" w:hAnsi="Calibri"/>
          <w:noProof/>
        </w:rPr>
        <w:t>(Milcu et al. 2018)</w:t>
      </w:r>
      <w:r w:rsidR="00037FB1">
        <w:rPr>
          <w:rFonts w:ascii="Calibri" w:hAnsi="Calibri"/>
        </w:rPr>
        <w:fldChar w:fldCharType="end"/>
      </w:r>
      <w:r w:rsidR="005764AF">
        <w:rPr>
          <w:rFonts w:ascii="Calibri" w:hAnsi="Calibri"/>
        </w:rPr>
        <w:t xml:space="preserve">.  </w:t>
      </w:r>
      <w:r w:rsidR="00952926">
        <w:rPr>
          <w:rFonts w:ascii="Calibri" w:hAnsi="Calibri"/>
        </w:rPr>
        <w:t xml:space="preserve">Further, we found high variation in flowering success—plants with larger spurs were more likely to flower and some varieties were far more successful in flowering than others. Thus, future experiments may want to (at least initially) focus lab efforts on these varieties. </w:t>
      </w:r>
      <w:commentRangeEnd w:id="37"/>
      <w:r w:rsidR="0038396C">
        <w:rPr>
          <w:rStyle w:val="CommentReference"/>
        </w:rPr>
        <w:commentReference w:id="37"/>
      </w:r>
    </w:p>
    <w:p w14:paraId="7EB1510A" w14:textId="77777777" w:rsidR="005764AF" w:rsidRDefault="005764AF">
      <w:pPr>
        <w:rPr>
          <w:rFonts w:ascii="Calibri" w:hAnsi="Calibri"/>
        </w:rPr>
      </w:pPr>
    </w:p>
    <w:p w14:paraId="0CC87A2F" w14:textId="7BEB2D36"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w:t>
      </w:r>
      <w:r w:rsidR="000B7546">
        <w:rPr>
          <w:rFonts w:ascii="Calibri" w:hAnsi="Calibri"/>
        </w:rPr>
        <w:lastRenderedPageBreak/>
        <w:t>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170344">
        <w:rPr>
          <w:rFonts w:ascii="Calibri" w:hAnsi="Calibri"/>
        </w:rPr>
        <w:t>1</w:t>
      </w:r>
      <w:r>
        <w:rPr>
          <w:rFonts w:ascii="Calibri" w:hAnsi="Calibri"/>
        </w:rPr>
        <w:t xml:space="preserve">).  This suggests that the overall progression and timing of phenological development was not </w:t>
      </w:r>
      <w:r w:rsidR="00C67F07">
        <w:rPr>
          <w:rFonts w:ascii="Calibri" w:hAnsi="Calibri"/>
        </w:rPr>
        <w:t>dramatically</w:t>
      </w:r>
      <w:r>
        <w:rPr>
          <w:rFonts w:ascii="Calibri" w:hAnsi="Calibri"/>
        </w:rPr>
        <w:t xml:space="preserve"> altered by the lab </w:t>
      </w:r>
      <w:r w:rsidR="00313FF1">
        <w:rPr>
          <w:rFonts w:ascii="Calibri" w:hAnsi="Calibri"/>
        </w:rPr>
        <w:t>setting and</w:t>
      </w:r>
      <w:r w:rsidR="000B7546">
        <w:rPr>
          <w:rFonts w:ascii="Calibri" w:hAnsi="Calibri"/>
        </w:rPr>
        <w:t xml:space="preserve"> </w:t>
      </w:r>
      <w:r w:rsidR="00B778F0">
        <w:rPr>
          <w:rFonts w:ascii="Calibri" w:hAnsi="Calibri"/>
        </w:rPr>
        <w:t>supports the use of potted plants in the lab used alongside</w:t>
      </w:r>
      <w:r w:rsidR="000B7546">
        <w:rPr>
          <w:rFonts w:ascii="Calibri" w:hAnsi="Calibri"/>
        </w:rPr>
        <w:t xml:space="preserve"> field data to better </w:t>
      </w:r>
      <w:r w:rsidR="00B778F0">
        <w:rPr>
          <w:rFonts w:ascii="Calibri" w:hAnsi="Calibri"/>
        </w:rPr>
        <w:t xml:space="preserve">understand and </w:t>
      </w:r>
      <w:r w:rsidR="000B7546">
        <w:rPr>
          <w:rFonts w:ascii="Calibri" w:hAnsi="Calibri"/>
        </w:rPr>
        <w:t>predict winegrape response</w:t>
      </w:r>
      <w:r w:rsidR="001E6821">
        <w:rPr>
          <w:rFonts w:ascii="Calibri" w:hAnsi="Calibri"/>
        </w:rPr>
        <w:t>s</w:t>
      </w:r>
      <w:r w:rsidR="000B7546">
        <w:rPr>
          <w:rFonts w:ascii="Calibri" w:hAnsi="Calibri"/>
        </w:rPr>
        <w:t xml:space="preserve"> to climate change.  </w:t>
      </w:r>
    </w:p>
    <w:p w14:paraId="62FA184D" w14:textId="2F831BE3" w:rsidR="00E270D8" w:rsidRDefault="00E270D8">
      <w:pPr>
        <w:rPr>
          <w:rFonts w:ascii="Calibri" w:hAnsi="Calibri"/>
        </w:rPr>
      </w:pPr>
    </w:p>
    <w:p w14:paraId="5DE8851A" w14:textId="3C4723EB" w:rsidR="005253BE" w:rsidRPr="00EE2C95" w:rsidRDefault="005253BE">
      <w:pPr>
        <w:rPr>
          <w:rFonts w:ascii="Calibri" w:hAnsi="Calibri"/>
          <w:i/>
        </w:rPr>
      </w:pPr>
      <w:r w:rsidRPr="00EE2C95">
        <w:rPr>
          <w:rFonts w:ascii="Calibri" w:hAnsi="Calibri"/>
          <w:i/>
        </w:rPr>
        <w:t>Conclusions</w:t>
      </w:r>
    </w:p>
    <w:p w14:paraId="53D1AC1B" w14:textId="761810AA" w:rsidR="00E270D8" w:rsidRDefault="00D96776">
      <w:pPr>
        <w:rPr>
          <w:rFonts w:ascii="Calibri" w:hAnsi="Calibri"/>
        </w:rPr>
      </w:pPr>
      <w:commentRangeStart w:id="38"/>
      <w:r>
        <w:rPr>
          <w:rFonts w:ascii="Calibri" w:hAnsi="Calibri"/>
        </w:rPr>
        <w:t>Helping grower</w:t>
      </w:r>
      <w:r w:rsidR="00E70572">
        <w:rPr>
          <w:rFonts w:ascii="Calibri" w:hAnsi="Calibri"/>
        </w:rPr>
        <w:t>s</w:t>
      </w:r>
      <w:r>
        <w:rPr>
          <w:rFonts w:ascii="Calibri" w:hAnsi="Calibri"/>
        </w:rPr>
        <w:t xml:space="preserve"> adapt to shifting terroirs requires research on a greater diversity of </w:t>
      </w:r>
      <w:r w:rsidRPr="004967C3">
        <w:rPr>
          <w:rFonts w:ascii="Calibri" w:hAnsi="Calibri"/>
          <w:i/>
        </w:rPr>
        <w:t xml:space="preserve">Vitis vinifera </w:t>
      </w:r>
      <w:r>
        <w:rPr>
          <w:rFonts w:ascii="Calibri" w:hAnsi="Calibri"/>
        </w:rPr>
        <w:t>varieties across diver</w:t>
      </w:r>
      <w:r w:rsidR="002E5A53">
        <w:rPr>
          <w:rFonts w:ascii="Calibri" w:hAnsi="Calibri"/>
        </w:rPr>
        <w:t>s</w:t>
      </w:r>
      <w:r>
        <w:rPr>
          <w:rFonts w:ascii="Calibri" w:hAnsi="Calibri"/>
        </w:rPr>
        <w:t xml:space="preserve">e temperature regimes. Here we showed that budburst and leafout phenology of 50 varieties grown in the field correlated with field-based phenology and that higher temperatures can negatively impact flowering. </w:t>
      </w:r>
      <w:r w:rsidR="007205EB">
        <w:rPr>
          <w:rFonts w:ascii="Calibri" w:hAnsi="Calibri"/>
        </w:rPr>
        <w:t xml:space="preserve">While heat treatments during flowering did not affect the phenology of the grapes we studied, we </w:t>
      </w:r>
      <w:r>
        <w:rPr>
          <w:rFonts w:ascii="Calibri" w:hAnsi="Calibri"/>
        </w:rPr>
        <w:t>found</w:t>
      </w:r>
      <w:r w:rsidR="007205EB">
        <w:rPr>
          <w:rFonts w:ascii="Calibri" w:hAnsi="Calibri"/>
        </w:rPr>
        <w:t xml:space="preserve"> a significant impact from the elevated temperatures</w:t>
      </w:r>
      <w:r>
        <w:rPr>
          <w:rFonts w:ascii="Calibri" w:hAnsi="Calibri"/>
        </w:rPr>
        <w:t xml:space="preserve"> on flower abortions, which</w:t>
      </w:r>
      <w:r w:rsidR="007205EB">
        <w:rPr>
          <w:rFonts w:ascii="Calibri" w:hAnsi="Calibri"/>
        </w:rPr>
        <w:t xml:space="preserve"> </w:t>
      </w:r>
      <w:r>
        <w:rPr>
          <w:rFonts w:ascii="Calibri" w:hAnsi="Calibri"/>
        </w:rPr>
        <w:t>could</w:t>
      </w:r>
      <w:r w:rsidR="0038396C">
        <w:rPr>
          <w:rFonts w:ascii="Calibri" w:hAnsi="Calibri"/>
        </w:rPr>
        <w:t xml:space="preserve"> lead to substantial negative impacts on yield</w:t>
      </w:r>
      <w:r w:rsidR="00963DDF">
        <w:rPr>
          <w:rFonts w:ascii="Calibri" w:hAnsi="Calibri"/>
        </w:rPr>
        <w:t>.</w:t>
      </w:r>
      <w:r w:rsidR="004967C3">
        <w:rPr>
          <w:rFonts w:ascii="Calibri" w:hAnsi="Calibri"/>
        </w:rPr>
        <w:t xml:space="preserve"> </w:t>
      </w:r>
      <w:r w:rsidR="00963DDF">
        <w:rPr>
          <w:rFonts w:ascii="Calibri" w:hAnsi="Calibri"/>
        </w:rPr>
        <w:t>Our</w:t>
      </w:r>
      <w:r w:rsidR="00DF75BC">
        <w:rPr>
          <w:rFonts w:ascii="Calibri" w:hAnsi="Calibri"/>
        </w:rPr>
        <w:t xml:space="preserve"> findings underscore the importance of modeling more than the plants’ phenology to fully understand the impact</w:t>
      </w:r>
      <w:r>
        <w:rPr>
          <w:rFonts w:ascii="Calibri" w:hAnsi="Calibri"/>
        </w:rPr>
        <w:t>s</w:t>
      </w:r>
      <w:r w:rsidR="00DF75BC">
        <w:rPr>
          <w:rFonts w:ascii="Calibri" w:hAnsi="Calibri"/>
        </w:rPr>
        <w:t xml:space="preserve"> climate change will have on the viticulture industry. </w:t>
      </w:r>
      <w:r w:rsidR="00CC5903">
        <w:rPr>
          <w:rFonts w:ascii="Calibri" w:hAnsi="Calibri"/>
        </w:rPr>
        <w:t xml:space="preserve">As data across more diverse varieties and temperature regimes increases, it can help support mapping when and where different varieties may perform best as warming continues. </w:t>
      </w:r>
      <w:commentRangeEnd w:id="38"/>
      <w:r w:rsidR="00DB70B7">
        <w:rPr>
          <w:rStyle w:val="CommentReference"/>
        </w:rPr>
        <w:commentReference w:id="38"/>
      </w:r>
    </w:p>
    <w:p w14:paraId="7F39A252" w14:textId="77777777" w:rsidR="00C82D1D" w:rsidRDefault="00C82D1D">
      <w:pPr>
        <w:rPr>
          <w:rFonts w:ascii="Calibri" w:hAnsi="Calibri"/>
        </w:rPr>
      </w:pPr>
    </w:p>
    <w:p w14:paraId="611530F4" w14:textId="0117E464" w:rsidR="00C82D1D" w:rsidRPr="00EE2C95" w:rsidRDefault="00C82D1D">
      <w:pPr>
        <w:rPr>
          <w:rFonts w:ascii="Calibri" w:hAnsi="Calibri"/>
          <w:b/>
        </w:rPr>
      </w:pPr>
      <w:r w:rsidRPr="00EE2C95">
        <w:rPr>
          <w:rFonts w:ascii="Calibri" w:hAnsi="Calibri"/>
          <w:b/>
        </w:rPr>
        <w:t>Acknowledgements</w:t>
      </w:r>
    </w:p>
    <w:p w14:paraId="0503E293" w14:textId="77777777" w:rsidR="00C82D1D" w:rsidRDefault="00C82D1D">
      <w:pPr>
        <w:rPr>
          <w:rFonts w:ascii="Calibri" w:hAnsi="Calibri"/>
        </w:rPr>
      </w:pPr>
    </w:p>
    <w:p w14:paraId="0CA192A5" w14:textId="6EBAB6B4" w:rsidR="00C82D1D" w:rsidRDefault="00C82D1D">
      <w:pPr>
        <w:rPr>
          <w:rFonts w:ascii="Calibri" w:hAnsi="Calibri"/>
        </w:rPr>
      </w:pPr>
      <w:r>
        <w:rPr>
          <w:rFonts w:ascii="Calibri" w:hAnsi="Calibri"/>
        </w:rPr>
        <w:t xml:space="preserve">We thank </w:t>
      </w:r>
      <w:r w:rsidR="00B012CA">
        <w:rPr>
          <w:rFonts w:ascii="Calibri" w:hAnsi="Calibri"/>
        </w:rPr>
        <w:t>E.</w:t>
      </w:r>
      <w:r>
        <w:rPr>
          <w:rFonts w:ascii="Calibri" w:hAnsi="Calibri"/>
        </w:rPr>
        <w:t xml:space="preserve"> </w:t>
      </w:r>
      <w:proofErr w:type="spellStart"/>
      <w:r>
        <w:rPr>
          <w:rFonts w:ascii="Calibri" w:hAnsi="Calibri"/>
        </w:rPr>
        <w:t>Forrestel</w:t>
      </w:r>
      <w:proofErr w:type="spellEnd"/>
      <w:r>
        <w:rPr>
          <w:rFonts w:ascii="Calibri" w:hAnsi="Calibri"/>
        </w:rPr>
        <w:t xml:space="preserve"> for taking cuttings and starting plants in the greenhouse and </w:t>
      </w:r>
      <w:r w:rsidR="00B012CA">
        <w:rPr>
          <w:rFonts w:ascii="Calibri" w:hAnsi="Calibri"/>
        </w:rPr>
        <w:t>S. Sutphin</w:t>
      </w:r>
      <w:r>
        <w:rPr>
          <w:rFonts w:ascii="Calibri" w:hAnsi="Calibri"/>
        </w:rPr>
        <w:t xml:space="preserve"> for data collection in the field in Davis. </w:t>
      </w:r>
    </w:p>
    <w:p w14:paraId="0BFFFDAC" w14:textId="76B360B6" w:rsidR="0057182A" w:rsidRDefault="0057182A">
      <w:pPr>
        <w:rPr>
          <w:rFonts w:ascii="Calibri" w:hAnsi="Calibri"/>
        </w:rPr>
      </w:pPr>
    </w:p>
    <w:p w14:paraId="5A920CEB" w14:textId="4F62D691" w:rsidR="0057182A" w:rsidRPr="0057182A" w:rsidRDefault="0057182A">
      <w:pPr>
        <w:rPr>
          <w:rFonts w:ascii="Calibri" w:hAnsi="Calibri"/>
          <w:b/>
          <w:bCs/>
        </w:rPr>
      </w:pPr>
      <w:r w:rsidRPr="0057182A">
        <w:rPr>
          <w:rFonts w:ascii="Calibri" w:hAnsi="Calibri"/>
          <w:b/>
          <w:bCs/>
        </w:rPr>
        <w:t>Figures</w:t>
      </w:r>
      <w:r w:rsidR="007527DD">
        <w:rPr>
          <w:rFonts w:ascii="Calibri" w:hAnsi="Calibri"/>
          <w:b/>
          <w:bCs/>
        </w:rPr>
        <w:t xml:space="preserve"> (below)</w:t>
      </w:r>
    </w:p>
    <w:p w14:paraId="4A143BD5" w14:textId="71AF5E7F" w:rsidR="0057182A" w:rsidRDefault="0057182A">
      <w:pPr>
        <w:rPr>
          <w:rFonts w:ascii="Calibri" w:hAnsi="Calibri"/>
        </w:rPr>
      </w:pPr>
      <w:r>
        <w:rPr>
          <w:rFonts w:ascii="Calibri" w:hAnsi="Calibri"/>
          <w:noProof/>
        </w:rPr>
        <w:lastRenderedPageBreak/>
        <w:drawing>
          <wp:inline distT="0" distB="0" distL="0" distR="0" wp14:anchorId="616A7CAE" wp14:editId="06865934">
            <wp:extent cx="47028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a:blip r:embed="rId12"/>
                    <a:stretch>
                      <a:fillRect/>
                    </a:stretch>
                  </pic:blipFill>
                  <pic:spPr>
                    <a:xfrm>
                      <a:off x="0" y="0"/>
                      <a:ext cx="4702810" cy="8229600"/>
                    </a:xfrm>
                    <a:prstGeom prst="rect">
                      <a:avLst/>
                    </a:prstGeom>
                  </pic:spPr>
                </pic:pic>
              </a:graphicData>
            </a:graphic>
          </wp:inline>
        </w:drawing>
      </w:r>
    </w:p>
    <w:p w14:paraId="6FC9135D" w14:textId="0FF8BFEA" w:rsidR="007527DD" w:rsidRDefault="007527DD">
      <w:pPr>
        <w:rPr>
          <w:rFonts w:ascii="Calibri" w:hAnsi="Calibri"/>
        </w:rPr>
      </w:pPr>
    </w:p>
    <w:p w14:paraId="54E7217D" w14:textId="19125631" w:rsidR="007527DD" w:rsidRDefault="007527DD">
      <w:pPr>
        <w:rPr>
          <w:rFonts w:ascii="Calibri" w:hAnsi="Calibri"/>
        </w:rPr>
      </w:pPr>
      <w:r>
        <w:rPr>
          <w:rFonts w:ascii="Calibri" w:hAnsi="Calibri"/>
        </w:rPr>
        <w:t>Figure 1</w:t>
      </w:r>
    </w:p>
    <w:p w14:paraId="364E602E" w14:textId="6184CE47" w:rsidR="007527DD" w:rsidRDefault="0068015B" w:rsidP="007527DD">
      <w:r>
        <w:t>Day</w:t>
      </w:r>
      <w:r w:rsidR="007527DD">
        <w:t xml:space="preserve"> of budburst and leafout in the Robert Mondavi Institute Vineyard </w:t>
      </w:r>
      <w:r>
        <w:t xml:space="preserve">(Davis, California, USA) from the </w:t>
      </w:r>
      <w:r w:rsidR="007527DD">
        <w:t>2015 growing season</w:t>
      </w:r>
      <w:r>
        <w:t xml:space="preserve"> correlates</w:t>
      </w:r>
      <w:r w:rsidR="007527DD">
        <w:t xml:space="preserve"> to the day of budburst and leafout in greenhouse </w:t>
      </w:r>
      <w:r>
        <w:t>conditions across 50 varieties (e</w:t>
      </w:r>
      <w:r w:rsidR="007527DD">
        <w:t>ach point represents a different variety that was grown both in the vineyard and in the greenhouse</w:t>
      </w:r>
      <w:r>
        <w:t>)</w:t>
      </w:r>
      <w:r w:rsidR="007527DD">
        <w:t>.</w:t>
      </w:r>
    </w:p>
    <w:p w14:paraId="6F81605A" w14:textId="1120E719" w:rsidR="007527DD" w:rsidRDefault="007527DD">
      <w:pPr>
        <w:rPr>
          <w:rFonts w:ascii="Calibri" w:hAnsi="Calibri"/>
        </w:rPr>
      </w:pPr>
    </w:p>
    <w:p w14:paraId="3E8C5411" w14:textId="596CDF2A" w:rsidR="0057182A" w:rsidRDefault="0057182A">
      <w:pPr>
        <w:rPr>
          <w:rFonts w:ascii="Calibri" w:hAnsi="Calibri"/>
        </w:rPr>
      </w:pPr>
      <w:r>
        <w:rPr>
          <w:rFonts w:ascii="Calibri" w:hAnsi="Calibri"/>
          <w:noProof/>
        </w:rPr>
        <w:drawing>
          <wp:inline distT="0" distB="0" distL="0" distR="0" wp14:anchorId="61EE61F9" wp14:editId="6F9AAC2F">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_loghistfin.pdf"/>
                    <pic:cNvPicPr/>
                  </pic:nvPicPr>
                  <pic:blipFill>
                    <a:blip r:embed="rId13"/>
                    <a:stretch>
                      <a:fillRect/>
                    </a:stretch>
                  </pic:blipFill>
                  <pic:spPr>
                    <a:xfrm>
                      <a:off x="0" y="0"/>
                      <a:ext cx="5943600" cy="5200650"/>
                    </a:xfrm>
                    <a:prstGeom prst="rect">
                      <a:avLst/>
                    </a:prstGeom>
                  </pic:spPr>
                </pic:pic>
              </a:graphicData>
            </a:graphic>
          </wp:inline>
        </w:drawing>
      </w:r>
    </w:p>
    <w:p w14:paraId="06344CF2" w14:textId="77777777" w:rsidR="007527DD" w:rsidRDefault="007527DD">
      <w:pPr>
        <w:rPr>
          <w:rFonts w:ascii="Calibri" w:hAnsi="Calibri"/>
        </w:rPr>
      </w:pPr>
    </w:p>
    <w:p w14:paraId="40BA2E3E" w14:textId="1255F212" w:rsidR="007C5AB8" w:rsidRDefault="007C5AB8">
      <w:pPr>
        <w:rPr>
          <w:rFonts w:ascii="Calibri" w:hAnsi="Calibri"/>
        </w:rPr>
      </w:pPr>
      <w:r>
        <w:rPr>
          <w:rFonts w:ascii="Calibri" w:hAnsi="Calibri"/>
        </w:rPr>
        <w:t>Figure 2</w:t>
      </w:r>
    </w:p>
    <w:p w14:paraId="35E4CE87" w14:textId="4F8881E4" w:rsidR="007C5AB8" w:rsidRDefault="0068015B">
      <w:pPr>
        <w:rPr>
          <w:rFonts w:ascii="Calibri" w:hAnsi="Calibri"/>
        </w:rPr>
      </w:pPr>
      <w:commentRangeStart w:id="39"/>
      <w:r>
        <w:rPr>
          <w:rFonts w:ascii="Calibri" w:hAnsi="Calibri"/>
        </w:rPr>
        <w:t>S</w:t>
      </w:r>
      <w:r w:rsidR="007527DD">
        <w:rPr>
          <w:rFonts w:ascii="Calibri" w:hAnsi="Calibri"/>
        </w:rPr>
        <w:t xml:space="preserve">pur diameter </w:t>
      </w:r>
      <w:r>
        <w:rPr>
          <w:rFonts w:ascii="Calibri" w:hAnsi="Calibri"/>
        </w:rPr>
        <w:t xml:space="preserve">in greenhouse-grown vines </w:t>
      </w:r>
      <w:r w:rsidR="007527DD">
        <w:rPr>
          <w:rFonts w:ascii="Calibri" w:hAnsi="Calibri"/>
        </w:rPr>
        <w:t xml:space="preserve">(measured when plants were removed from dormancy) </w:t>
      </w:r>
      <w:r>
        <w:rPr>
          <w:rFonts w:ascii="Calibri" w:hAnsi="Calibri"/>
        </w:rPr>
        <w:t>related to the</w:t>
      </w:r>
      <w:r w:rsidR="007527DD">
        <w:rPr>
          <w:rFonts w:ascii="Calibri" w:hAnsi="Calibri"/>
        </w:rPr>
        <w:t xml:space="preserve"> probability that a</w:t>
      </w:r>
      <w:r>
        <w:rPr>
          <w:rFonts w:ascii="Calibri" w:hAnsi="Calibri"/>
        </w:rPr>
        <w:t xml:space="preserve"> plant would reach 50% flowering, with larger spur vines more often reaching 50% flowering</w:t>
      </w:r>
      <w:r w:rsidR="007527DD">
        <w:rPr>
          <w:rFonts w:ascii="Calibri" w:hAnsi="Calibri"/>
        </w:rPr>
        <w:t xml:space="preserve">. </w:t>
      </w:r>
      <w:r>
        <w:rPr>
          <w:rFonts w:ascii="Calibri" w:hAnsi="Calibri"/>
        </w:rPr>
        <w:t>Histograms show the vines that did not reach 50% flowering (</w:t>
      </w:r>
      <w:r w:rsidR="00057722">
        <w:rPr>
          <w:rFonts w:ascii="Calibri" w:hAnsi="Calibri"/>
        </w:rPr>
        <w:t xml:space="preserve">recorded in this analysis as 0 values, </w:t>
      </w:r>
      <w:r>
        <w:rPr>
          <w:rFonts w:ascii="Calibri" w:hAnsi="Calibri"/>
        </w:rPr>
        <w:t>bottom) and those that did reach 50% flowering (</w:t>
      </w:r>
      <w:r w:rsidR="00057722">
        <w:rPr>
          <w:rFonts w:ascii="Calibri" w:hAnsi="Calibri"/>
        </w:rPr>
        <w:t xml:space="preserve">recorded in this analysis as 1 </w:t>
      </w:r>
      <w:proofErr w:type="gramStart"/>
      <w:r w:rsidR="00057722">
        <w:rPr>
          <w:rFonts w:ascii="Calibri" w:hAnsi="Calibri"/>
        </w:rPr>
        <w:t>values</w:t>
      </w:r>
      <w:proofErr w:type="gramEnd"/>
      <w:r w:rsidR="00057722">
        <w:rPr>
          <w:rFonts w:ascii="Calibri" w:hAnsi="Calibri"/>
        </w:rPr>
        <w:t xml:space="preserve">, </w:t>
      </w:r>
      <w:r>
        <w:rPr>
          <w:rFonts w:ascii="Calibri" w:hAnsi="Calibri"/>
        </w:rPr>
        <w:t>top).</w:t>
      </w:r>
      <w:commentRangeEnd w:id="39"/>
      <w:r>
        <w:rPr>
          <w:rStyle w:val="CommentReference"/>
        </w:rPr>
        <w:commentReference w:id="39"/>
      </w:r>
    </w:p>
    <w:p w14:paraId="1848F739" w14:textId="732E2840" w:rsidR="0057182A" w:rsidRDefault="0057182A">
      <w:pPr>
        <w:rPr>
          <w:rFonts w:ascii="Calibri" w:hAnsi="Calibri"/>
        </w:rPr>
      </w:pPr>
      <w:r>
        <w:rPr>
          <w:rFonts w:ascii="Calibri" w:hAnsi="Calibri"/>
          <w:noProof/>
        </w:rPr>
        <w:lastRenderedPageBreak/>
        <w:drawing>
          <wp:inline distT="0" distB="0" distL="0" distR="0" wp14:anchorId="41676090" wp14:editId="130BCD0A">
            <wp:extent cx="59436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3panel.png"/>
                    <pic:cNvPicPr/>
                  </pic:nvPicPr>
                  <pic:blipFill>
                    <a:blip r:embed="rId14"/>
                    <a:stretch>
                      <a:fillRect/>
                    </a:stretch>
                  </pic:blipFill>
                  <pic:spPr>
                    <a:xfrm>
                      <a:off x="0" y="0"/>
                      <a:ext cx="5943600" cy="1798955"/>
                    </a:xfrm>
                    <a:prstGeom prst="rect">
                      <a:avLst/>
                    </a:prstGeom>
                  </pic:spPr>
                </pic:pic>
              </a:graphicData>
            </a:graphic>
          </wp:inline>
        </w:drawing>
      </w:r>
    </w:p>
    <w:p w14:paraId="32FC40FD" w14:textId="77777777" w:rsidR="007527DD" w:rsidRDefault="007527DD" w:rsidP="007C5AB8"/>
    <w:p w14:paraId="18D5FADF" w14:textId="79970DE0" w:rsidR="007C5AB8" w:rsidRDefault="007C5AB8" w:rsidP="007C5AB8">
      <w:r>
        <w:t>Figure 3</w:t>
      </w:r>
    </w:p>
    <w:p w14:paraId="26858245" w14:textId="10C4722B" w:rsidR="007C5AB8" w:rsidRDefault="007C5AB8" w:rsidP="007C5AB8">
      <w:commentRangeStart w:id="40"/>
      <w:r>
        <w:t>Th</w:t>
      </w:r>
      <w:r w:rsidR="007527DD">
        <w:t>ese</w:t>
      </w:r>
      <w:r>
        <w:t xml:space="preserve"> figure</w:t>
      </w:r>
      <w:r w:rsidR="007527DD">
        <w:t>s</w:t>
      </w:r>
      <w:r>
        <w:t xml:space="preserve"> illustrate</w:t>
      </w:r>
      <w:r w:rsidR="007527DD">
        <w:t xml:space="preserve"> </w:t>
      </w:r>
      <w:r>
        <w:t>the relationship between mean chamber temperature and a) the days it took the plants to reach 10% flowering</w:t>
      </w:r>
      <w:r w:rsidR="007527DD">
        <w:t xml:space="preserve">, </w:t>
      </w:r>
      <w:r>
        <w:t>b) the days it took the plants to reach 50% flowering</w:t>
      </w:r>
      <w:r w:rsidR="007527DD">
        <w:t>, or</w:t>
      </w:r>
      <w:r>
        <w:t xml:space="preserve"> c) the number of flower buds lost while in the chamber.  The black points and bars show the average and error in each chamber. The number above each chamber’s data is the sample size.  The colored points represent individual plants. The legend in the top left corner gives the night/day temperature for each chamber.</w:t>
      </w:r>
      <w:commentRangeEnd w:id="40"/>
      <w:r w:rsidR="00D91F2D">
        <w:rPr>
          <w:rStyle w:val="CommentReference"/>
        </w:rPr>
        <w:commentReference w:id="40"/>
      </w:r>
    </w:p>
    <w:p w14:paraId="4CCB18DC" w14:textId="77777777" w:rsidR="007C5AB8" w:rsidRDefault="007C5AB8">
      <w:pPr>
        <w:rPr>
          <w:rFonts w:ascii="Calibri" w:hAnsi="Calibri"/>
        </w:rPr>
      </w:pPr>
    </w:p>
    <w:p w14:paraId="1B406A06" w14:textId="11302B65" w:rsidR="0057182A" w:rsidRDefault="0057182A">
      <w:pPr>
        <w:rPr>
          <w:rFonts w:ascii="Calibri" w:hAnsi="Calibri"/>
        </w:rPr>
      </w:pPr>
    </w:p>
    <w:p w14:paraId="7FFD728B" w14:textId="4DD6A2DE" w:rsidR="0057182A" w:rsidRDefault="0057182A">
      <w:pPr>
        <w:rPr>
          <w:rFonts w:ascii="Calibri" w:hAnsi="Calibri"/>
          <w:b/>
          <w:bCs/>
        </w:rPr>
      </w:pPr>
      <w:r w:rsidRPr="0057182A">
        <w:rPr>
          <w:rFonts w:ascii="Calibri" w:hAnsi="Calibri"/>
          <w:b/>
          <w:bCs/>
        </w:rPr>
        <w:t>Table</w:t>
      </w:r>
    </w:p>
    <w:p w14:paraId="3E32FCC2" w14:textId="77777777" w:rsidR="0084640F" w:rsidRDefault="0084640F">
      <w:pPr>
        <w:rPr>
          <w:rFonts w:ascii="Calibri" w:hAnsi="Calibri"/>
          <w:b/>
          <w:bCs/>
        </w:rPr>
      </w:pPr>
    </w:p>
    <w:tbl>
      <w:tblPr>
        <w:tblW w:w="8644" w:type="dxa"/>
        <w:tblInd w:w="118" w:type="dxa"/>
        <w:tblLook w:val="04A0" w:firstRow="1" w:lastRow="0" w:firstColumn="1" w:lastColumn="0" w:noHBand="0" w:noVBand="1"/>
      </w:tblPr>
      <w:tblGrid>
        <w:gridCol w:w="2144"/>
        <w:gridCol w:w="1300"/>
        <w:gridCol w:w="1300"/>
        <w:gridCol w:w="1300"/>
        <w:gridCol w:w="1366"/>
        <w:gridCol w:w="1300"/>
      </w:tblGrid>
      <w:tr w:rsidR="007C5AB8" w:rsidRPr="00502158" w14:paraId="3B7E3B20" w14:textId="77777777" w:rsidTr="00536768">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E59035D"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7E2C9FF"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26C12DB"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71C1F84"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2017E" w14:textId="0EA7A329" w:rsidR="007C5AB8" w:rsidRPr="00502158" w:rsidRDefault="00D91F2D" w:rsidP="00536768">
            <w:pPr>
              <w:jc w:val="center"/>
              <w:rPr>
                <w:rFonts w:ascii="Calibri" w:eastAsia="Times New Roman" w:hAnsi="Calibri" w:cs="Calibri"/>
                <w:b/>
                <w:bCs/>
                <w:color w:val="000000"/>
              </w:rPr>
            </w:pPr>
            <w:r>
              <w:rPr>
                <w:rFonts w:ascii="Calibri" w:eastAsia="Times New Roman" w:hAnsi="Calibri" w:cs="Calibri"/>
                <w:b/>
                <w:bCs/>
                <w:color w:val="000000"/>
              </w:rPr>
              <w:t xml:space="preserve">Selected for Experiment </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B300009" w14:textId="77777777" w:rsidR="007C5AB8" w:rsidRPr="00502158" w:rsidRDefault="007C5AB8" w:rsidP="00536768">
            <w:pPr>
              <w:jc w:val="center"/>
              <w:rPr>
                <w:rFonts w:ascii="Calibri" w:eastAsia="Times New Roman" w:hAnsi="Calibri" w:cs="Calibri"/>
                <w:b/>
                <w:bCs/>
                <w:color w:val="000000"/>
              </w:rPr>
            </w:pPr>
            <w:commentRangeStart w:id="41"/>
            <w:r w:rsidRPr="00502158">
              <w:rPr>
                <w:rFonts w:ascii="Calibri" w:eastAsia="Times New Roman" w:hAnsi="Calibri" w:cs="Calibri"/>
                <w:b/>
                <w:bCs/>
                <w:color w:val="000000"/>
              </w:rPr>
              <w:t>Mean Budburst Date</w:t>
            </w:r>
            <w:commentRangeEnd w:id="41"/>
            <w:r w:rsidR="00892EB0">
              <w:rPr>
                <w:rStyle w:val="CommentReference"/>
              </w:rPr>
              <w:commentReference w:id="41"/>
            </w:r>
          </w:p>
        </w:tc>
      </w:tr>
      <w:tr w:rsidR="007C5AB8" w:rsidRPr="00502158" w14:paraId="19E999AE" w14:textId="77777777" w:rsidTr="00536768">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74AF1D01"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7CF89C28"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88BA0D7"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A6511D"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3A82ACC9"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22B8066" w14:textId="77777777" w:rsidR="007C5AB8" w:rsidRPr="00502158" w:rsidRDefault="007C5AB8" w:rsidP="00536768">
            <w:pPr>
              <w:rPr>
                <w:rFonts w:ascii="Calibri" w:eastAsia="Times New Roman" w:hAnsi="Calibri" w:cs="Calibri"/>
                <w:b/>
                <w:bCs/>
                <w:color w:val="000000"/>
              </w:rPr>
            </w:pPr>
          </w:p>
        </w:tc>
      </w:tr>
      <w:tr w:rsidR="007C5AB8" w:rsidRPr="00502158" w14:paraId="22571FA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1B96CC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 xml:space="preserve">Alicante </w:t>
            </w:r>
            <w:proofErr w:type="spellStart"/>
            <w:r w:rsidRPr="00502158">
              <w:rPr>
                <w:rFonts w:ascii="Calibri" w:eastAsia="Times New Roman" w:hAnsi="Calibri" w:cs="Calibri"/>
                <w:color w:val="000000"/>
              </w:rPr>
              <w:t>Bouschet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18EA3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14C9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74F4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1CBC98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1FEAD9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3E6FE8D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661C50"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Aligote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58E2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FEEC1D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58F70E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7AEA59C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B8312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472EE46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64434DA"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Auxerrois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1AC8A9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34E160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5AEF8F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3491AB9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371935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14.0</w:t>
            </w:r>
          </w:p>
        </w:tc>
      </w:tr>
      <w:tr w:rsidR="007C5AB8" w:rsidRPr="00502158" w14:paraId="7F8A93BB"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FDDF52"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Barbera</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26D2F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11CB908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73CB0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7A41AD4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4A16AC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12.4</w:t>
            </w:r>
          </w:p>
        </w:tc>
      </w:tr>
      <w:tr w:rsidR="007C5AB8" w:rsidRPr="00502158" w14:paraId="13DB1C2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5270A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2FB8C37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2F44F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675599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EFB205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313A62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5A4D81B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7D333F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5C7E89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D7ACC8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B05458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444A7C2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889D2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3C65560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A77114A"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Calzin</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4DF37B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269870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56D00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11AFEE7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55B58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7C23500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6A18C48"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Carmenere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E8F5B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6CC1C9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16685E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BA1C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5EACF6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37B20B8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C2CDF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5963CB3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477615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52DDD2B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00" w:type="dxa"/>
            <w:tcBorders>
              <w:top w:val="nil"/>
              <w:left w:val="nil"/>
              <w:bottom w:val="single" w:sz="8" w:space="0" w:color="BFBFBF"/>
              <w:right w:val="single" w:sz="8" w:space="0" w:color="BFBFBF"/>
            </w:tcBorders>
            <w:shd w:val="clear" w:color="auto" w:fill="auto"/>
            <w:noWrap/>
            <w:vAlign w:val="center"/>
            <w:hideMark/>
          </w:tcPr>
          <w:p w14:paraId="22EAAD3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0033F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11.6</w:t>
            </w:r>
          </w:p>
        </w:tc>
      </w:tr>
      <w:tr w:rsidR="007C5AB8" w:rsidRPr="00502158" w14:paraId="293B443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72401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6E12B09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0C733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EAC8B8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C707F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2E2935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2FFDB658"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B533D1"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Chasselas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doree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91D57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18B6BF0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5CA203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642C72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AE00A7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C8903F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3491C6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Cinsault</w:t>
            </w:r>
          </w:p>
        </w:tc>
        <w:tc>
          <w:tcPr>
            <w:tcW w:w="1300" w:type="dxa"/>
            <w:tcBorders>
              <w:top w:val="nil"/>
              <w:left w:val="nil"/>
              <w:bottom w:val="single" w:sz="8" w:space="0" w:color="BFBFBF"/>
              <w:right w:val="single" w:sz="8" w:space="0" w:color="BFBFBF"/>
            </w:tcBorders>
            <w:shd w:val="clear" w:color="auto" w:fill="auto"/>
            <w:noWrap/>
            <w:vAlign w:val="center"/>
            <w:hideMark/>
          </w:tcPr>
          <w:p w14:paraId="16D415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14AC2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C021BD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7F2379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24C19D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16.4</w:t>
            </w:r>
          </w:p>
        </w:tc>
      </w:tr>
      <w:tr w:rsidR="007C5AB8" w:rsidRPr="00502158" w14:paraId="36C2B86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6AA614"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5972045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61D447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BD942C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8E4B90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99BBD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C0A2F8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298236"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Counoise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E754B4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4D6A23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919D84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F8AA30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49E680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17.9</w:t>
            </w:r>
          </w:p>
        </w:tc>
      </w:tr>
      <w:tr w:rsidR="007C5AB8" w:rsidRPr="00502158" w14:paraId="541C40E0"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CF5851"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Dolcetto</w:t>
            </w:r>
          </w:p>
        </w:tc>
        <w:tc>
          <w:tcPr>
            <w:tcW w:w="1300" w:type="dxa"/>
            <w:tcBorders>
              <w:top w:val="nil"/>
              <w:left w:val="nil"/>
              <w:bottom w:val="single" w:sz="8" w:space="0" w:color="BFBFBF"/>
              <w:right w:val="single" w:sz="8" w:space="0" w:color="BFBFBF"/>
            </w:tcBorders>
            <w:shd w:val="clear" w:color="auto" w:fill="auto"/>
            <w:noWrap/>
            <w:vAlign w:val="center"/>
            <w:hideMark/>
          </w:tcPr>
          <w:p w14:paraId="367BED5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B4C511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CF7AD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37A8F07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1CBA1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1C6F713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F1AB8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lastRenderedPageBreak/>
              <w:t>Durif</w:t>
            </w:r>
          </w:p>
        </w:tc>
        <w:tc>
          <w:tcPr>
            <w:tcW w:w="1300" w:type="dxa"/>
            <w:tcBorders>
              <w:top w:val="nil"/>
              <w:left w:val="nil"/>
              <w:bottom w:val="single" w:sz="8" w:space="0" w:color="BFBFBF"/>
              <w:right w:val="single" w:sz="8" w:space="0" w:color="BFBFBF"/>
            </w:tcBorders>
            <w:shd w:val="clear" w:color="auto" w:fill="auto"/>
            <w:noWrap/>
            <w:vAlign w:val="center"/>
            <w:hideMark/>
          </w:tcPr>
          <w:p w14:paraId="044DAE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1E3D9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2ECC7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00" w:type="dxa"/>
            <w:tcBorders>
              <w:top w:val="nil"/>
              <w:left w:val="nil"/>
              <w:bottom w:val="single" w:sz="8" w:space="0" w:color="BFBFBF"/>
              <w:right w:val="single" w:sz="8" w:space="0" w:color="BFBFBF"/>
            </w:tcBorders>
            <w:shd w:val="clear" w:color="auto" w:fill="auto"/>
            <w:noWrap/>
            <w:vAlign w:val="center"/>
            <w:hideMark/>
          </w:tcPr>
          <w:p w14:paraId="6067951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0CEE6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682BEF5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A57E59C"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9107CB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88D04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4F9EB7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2CA32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20155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627C21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88A9FD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Furmint</w:t>
            </w:r>
          </w:p>
        </w:tc>
        <w:tc>
          <w:tcPr>
            <w:tcW w:w="1300" w:type="dxa"/>
            <w:tcBorders>
              <w:top w:val="nil"/>
              <w:left w:val="nil"/>
              <w:bottom w:val="single" w:sz="8" w:space="0" w:color="BFBFBF"/>
              <w:right w:val="single" w:sz="8" w:space="0" w:color="BFBFBF"/>
            </w:tcBorders>
            <w:shd w:val="clear" w:color="auto" w:fill="auto"/>
            <w:noWrap/>
            <w:vAlign w:val="center"/>
            <w:hideMark/>
          </w:tcPr>
          <w:p w14:paraId="7923123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17F6F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F3A3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DD003F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0346C3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42D8C82"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E4D8CA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Gamay Noir</w:t>
            </w:r>
          </w:p>
        </w:tc>
        <w:tc>
          <w:tcPr>
            <w:tcW w:w="1300" w:type="dxa"/>
            <w:tcBorders>
              <w:top w:val="nil"/>
              <w:left w:val="nil"/>
              <w:bottom w:val="single" w:sz="8" w:space="0" w:color="BFBFBF"/>
              <w:right w:val="single" w:sz="8" w:space="0" w:color="BFBFBF"/>
            </w:tcBorders>
            <w:shd w:val="clear" w:color="auto" w:fill="auto"/>
            <w:noWrap/>
            <w:vAlign w:val="center"/>
            <w:hideMark/>
          </w:tcPr>
          <w:p w14:paraId="6019A12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248681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3ECE8ED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154B20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E1C712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12.9</w:t>
            </w:r>
          </w:p>
        </w:tc>
      </w:tr>
      <w:tr w:rsidR="007C5AB8" w:rsidRPr="00502158" w14:paraId="12F61EC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7418A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3AE2150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0E4CC7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29C6D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362E6A9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DBBA6A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r>
      <w:tr w:rsidR="007C5AB8" w:rsidRPr="00502158" w14:paraId="67591A8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08842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 xml:space="preserve">Gruner </w:t>
            </w:r>
            <w:proofErr w:type="spellStart"/>
            <w:r w:rsidRPr="00502158">
              <w:rPr>
                <w:rFonts w:ascii="Calibri" w:eastAsia="Times New Roman" w:hAnsi="Calibri" w:cs="Calibri"/>
                <w:color w:val="000000"/>
              </w:rPr>
              <w:t>Veltiner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CC2924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7F736E6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5F954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EE844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C54AC0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320ED26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05C9D64"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5C0EDD1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143C9E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A5EF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8E969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D8B3F7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11.2</w:t>
            </w:r>
          </w:p>
        </w:tc>
      </w:tr>
      <w:tr w:rsidR="007C5AB8" w:rsidRPr="00502158" w14:paraId="3E882FF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DABBF1E"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Macabeo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0CFD7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07B44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3F177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17CE8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FE8BC3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62C0337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A5644D"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Marsanne</w:t>
            </w:r>
          </w:p>
        </w:tc>
        <w:tc>
          <w:tcPr>
            <w:tcW w:w="1300" w:type="dxa"/>
            <w:tcBorders>
              <w:top w:val="nil"/>
              <w:left w:val="nil"/>
              <w:bottom w:val="single" w:sz="8" w:space="0" w:color="BFBFBF"/>
              <w:right w:val="single" w:sz="8" w:space="0" w:color="BFBFBF"/>
            </w:tcBorders>
            <w:shd w:val="clear" w:color="auto" w:fill="auto"/>
            <w:noWrap/>
            <w:vAlign w:val="center"/>
            <w:hideMark/>
          </w:tcPr>
          <w:p w14:paraId="29058AE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54AFA5B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7174AA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00" w:type="dxa"/>
            <w:tcBorders>
              <w:top w:val="nil"/>
              <w:left w:val="nil"/>
              <w:bottom w:val="single" w:sz="8" w:space="0" w:color="BFBFBF"/>
              <w:right w:val="single" w:sz="8" w:space="0" w:color="BFBFBF"/>
            </w:tcBorders>
            <w:shd w:val="clear" w:color="auto" w:fill="auto"/>
            <w:noWrap/>
            <w:vAlign w:val="center"/>
            <w:hideMark/>
          </w:tcPr>
          <w:p w14:paraId="23C4A93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A9C218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14.2</w:t>
            </w:r>
          </w:p>
        </w:tc>
      </w:tr>
      <w:tr w:rsidR="007C5AB8" w:rsidRPr="00502158" w14:paraId="414F4CF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83C8E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4C024B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4E04B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177E6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65814E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C2778B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r>
      <w:tr w:rsidR="007C5AB8" w:rsidRPr="00502158" w14:paraId="6874678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A49627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0C5295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7485EB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6561A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26003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87C02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714D299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4B59963"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Morrastel</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5CA4CE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CF4D68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7D754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ADD598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8C038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704F731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42310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Nebbiolo</w:t>
            </w:r>
          </w:p>
        </w:tc>
        <w:tc>
          <w:tcPr>
            <w:tcW w:w="1300" w:type="dxa"/>
            <w:tcBorders>
              <w:top w:val="nil"/>
              <w:left w:val="nil"/>
              <w:bottom w:val="single" w:sz="8" w:space="0" w:color="BFBFBF"/>
              <w:right w:val="single" w:sz="8" w:space="0" w:color="BFBFBF"/>
            </w:tcBorders>
            <w:shd w:val="clear" w:color="auto" w:fill="auto"/>
            <w:noWrap/>
            <w:vAlign w:val="center"/>
            <w:hideMark/>
          </w:tcPr>
          <w:p w14:paraId="5E60581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1FAC0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716EA8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EEA3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DB54C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13.6</w:t>
            </w:r>
          </w:p>
        </w:tc>
      </w:tr>
      <w:tr w:rsidR="007C5AB8" w:rsidRPr="00502158" w14:paraId="4C298E4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FF0050"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7BBBD77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70472C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585228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8A278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21C20F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514EDDE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441ED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 xml:space="preserve">Pinot </w:t>
            </w:r>
            <w:proofErr w:type="spellStart"/>
            <w:r w:rsidRPr="00502158">
              <w:rPr>
                <w:rFonts w:ascii="Calibri" w:eastAsia="Times New Roman" w:hAnsi="Calibri" w:cs="Calibri"/>
                <w:color w:val="000000"/>
              </w:rPr>
              <w:t>gris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D612C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3E69CA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1152C2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544CB57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DDA0D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4B22B8F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9A3247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 Meunier</w:t>
            </w:r>
          </w:p>
        </w:tc>
        <w:tc>
          <w:tcPr>
            <w:tcW w:w="1300" w:type="dxa"/>
            <w:tcBorders>
              <w:top w:val="nil"/>
              <w:left w:val="nil"/>
              <w:bottom w:val="single" w:sz="8" w:space="0" w:color="BFBFBF"/>
              <w:right w:val="single" w:sz="8" w:space="0" w:color="BFBFBF"/>
            </w:tcBorders>
            <w:shd w:val="clear" w:color="auto" w:fill="auto"/>
            <w:noWrap/>
            <w:vAlign w:val="center"/>
            <w:hideMark/>
          </w:tcPr>
          <w:p w14:paraId="62BA71E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B1474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D08086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5837CF5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01AB1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13.7</w:t>
            </w:r>
          </w:p>
        </w:tc>
      </w:tr>
      <w:tr w:rsidR="007C5AB8" w:rsidRPr="00502158" w14:paraId="41ED5F4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1FCDC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Pinotage</w:t>
            </w:r>
          </w:p>
        </w:tc>
        <w:tc>
          <w:tcPr>
            <w:tcW w:w="1300" w:type="dxa"/>
            <w:tcBorders>
              <w:top w:val="nil"/>
              <w:left w:val="nil"/>
              <w:bottom w:val="single" w:sz="8" w:space="0" w:color="BFBFBF"/>
              <w:right w:val="single" w:sz="8" w:space="0" w:color="BFBFBF"/>
            </w:tcBorders>
            <w:shd w:val="clear" w:color="auto" w:fill="auto"/>
            <w:noWrap/>
            <w:vAlign w:val="center"/>
            <w:hideMark/>
          </w:tcPr>
          <w:p w14:paraId="7527100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69EE59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8DA8D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038190E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CA005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10.7</w:t>
            </w:r>
          </w:p>
        </w:tc>
      </w:tr>
      <w:tr w:rsidR="007C5AB8" w:rsidRPr="00502158" w14:paraId="1F4E62A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6C945C"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Refosco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284736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E4BF20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29219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9F358D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7A3BB1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79FAE24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2AE0E8"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Rkatsiteli</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102E8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8BC3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7C7F07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C60FE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00C112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16.3</w:t>
            </w:r>
          </w:p>
        </w:tc>
      </w:tr>
      <w:tr w:rsidR="007C5AB8" w:rsidRPr="00502158" w14:paraId="10D45501"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C89BB6"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Rotgipfler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30A52C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E16AF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750055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3EA022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36124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6420695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CCDB41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Roussanne</w:t>
            </w:r>
          </w:p>
        </w:tc>
        <w:tc>
          <w:tcPr>
            <w:tcW w:w="1300" w:type="dxa"/>
            <w:tcBorders>
              <w:top w:val="nil"/>
              <w:left w:val="nil"/>
              <w:bottom w:val="single" w:sz="8" w:space="0" w:color="BFBFBF"/>
              <w:right w:val="single" w:sz="8" w:space="0" w:color="BFBFBF"/>
            </w:tcBorders>
            <w:shd w:val="clear" w:color="auto" w:fill="auto"/>
            <w:noWrap/>
            <w:vAlign w:val="center"/>
            <w:hideMark/>
          </w:tcPr>
          <w:p w14:paraId="3A82E76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AF4C08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A8AA7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44AA20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E364C7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16.8</w:t>
            </w:r>
          </w:p>
        </w:tc>
      </w:tr>
      <w:tr w:rsidR="007C5AB8" w:rsidRPr="00502158" w14:paraId="55C7129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760EF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28E3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B954D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DF9B77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200042F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5151B5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5EDDA31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1208B2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6887841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E3BB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AF3A3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558318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3701B8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16.0</w:t>
            </w:r>
          </w:p>
        </w:tc>
      </w:tr>
      <w:tr w:rsidR="007C5AB8" w:rsidRPr="00502158" w14:paraId="3A46481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C6DCB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Sangiovese</w:t>
            </w:r>
          </w:p>
        </w:tc>
        <w:tc>
          <w:tcPr>
            <w:tcW w:w="1300" w:type="dxa"/>
            <w:tcBorders>
              <w:top w:val="nil"/>
              <w:left w:val="nil"/>
              <w:bottom w:val="single" w:sz="8" w:space="0" w:color="BFBFBF"/>
              <w:right w:val="single" w:sz="8" w:space="0" w:color="BFBFBF"/>
            </w:tcBorders>
            <w:shd w:val="clear" w:color="auto" w:fill="auto"/>
            <w:noWrap/>
            <w:vAlign w:val="center"/>
            <w:hideMark/>
          </w:tcPr>
          <w:p w14:paraId="230EEC4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E8BC4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3001DC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682485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F1EC3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13.1</w:t>
            </w:r>
          </w:p>
        </w:tc>
      </w:tr>
      <w:tr w:rsidR="007C5AB8" w:rsidRPr="00502158" w14:paraId="668D77F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47D48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Sauvignon blanc</w:t>
            </w:r>
          </w:p>
        </w:tc>
        <w:tc>
          <w:tcPr>
            <w:tcW w:w="1300" w:type="dxa"/>
            <w:tcBorders>
              <w:top w:val="nil"/>
              <w:left w:val="nil"/>
              <w:bottom w:val="single" w:sz="8" w:space="0" w:color="BFBFBF"/>
              <w:right w:val="single" w:sz="8" w:space="0" w:color="BFBFBF"/>
            </w:tcBorders>
            <w:shd w:val="clear" w:color="auto" w:fill="auto"/>
            <w:noWrap/>
            <w:vAlign w:val="center"/>
            <w:hideMark/>
          </w:tcPr>
          <w:p w14:paraId="1FB0E76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AB3D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2454F07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00" w:type="dxa"/>
            <w:tcBorders>
              <w:top w:val="nil"/>
              <w:left w:val="nil"/>
              <w:bottom w:val="single" w:sz="8" w:space="0" w:color="BFBFBF"/>
              <w:right w:val="single" w:sz="8" w:space="0" w:color="BFBFBF"/>
            </w:tcBorders>
            <w:shd w:val="clear" w:color="auto" w:fill="auto"/>
            <w:noWrap/>
            <w:vAlign w:val="center"/>
            <w:hideMark/>
          </w:tcPr>
          <w:p w14:paraId="699A823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814D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4CAB9B3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C40B05F"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Schiopettino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BB24B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E7BA7F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8E8814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AB38DA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54D2C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27FC486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E6E65F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1C4BB96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2013C50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17ABB5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4C71E6F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8B6CDA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3A4CA09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4733F63"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Szagos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feher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4537EE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2371CE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75CDFB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0FEB3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64042B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13.5</w:t>
            </w:r>
          </w:p>
        </w:tc>
      </w:tr>
      <w:tr w:rsidR="007C5AB8" w:rsidRPr="00502158" w14:paraId="3AB9C052"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BA154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Tempranillo</w:t>
            </w:r>
          </w:p>
        </w:tc>
        <w:tc>
          <w:tcPr>
            <w:tcW w:w="1300" w:type="dxa"/>
            <w:tcBorders>
              <w:top w:val="nil"/>
              <w:left w:val="nil"/>
              <w:bottom w:val="single" w:sz="8" w:space="0" w:color="BFBFBF"/>
              <w:right w:val="single" w:sz="8" w:space="0" w:color="BFBFBF"/>
            </w:tcBorders>
            <w:shd w:val="clear" w:color="auto" w:fill="auto"/>
            <w:noWrap/>
            <w:vAlign w:val="center"/>
            <w:hideMark/>
          </w:tcPr>
          <w:p w14:paraId="05CF1C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758F21C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F0EDC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00" w:type="dxa"/>
            <w:tcBorders>
              <w:top w:val="nil"/>
              <w:left w:val="nil"/>
              <w:bottom w:val="single" w:sz="8" w:space="0" w:color="BFBFBF"/>
              <w:right w:val="single" w:sz="8" w:space="0" w:color="BFBFBF"/>
            </w:tcBorders>
            <w:shd w:val="clear" w:color="auto" w:fill="auto"/>
            <w:noWrap/>
            <w:vAlign w:val="center"/>
            <w:hideMark/>
          </w:tcPr>
          <w:p w14:paraId="48398F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4A76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14.6</w:t>
            </w:r>
          </w:p>
        </w:tc>
      </w:tr>
      <w:tr w:rsidR="007C5AB8" w:rsidRPr="00502158" w14:paraId="0255FE4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13E235"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Tocai</w:t>
            </w:r>
            <w:proofErr w:type="spellEnd"/>
            <w:r w:rsidRPr="00502158">
              <w:rPr>
                <w:rFonts w:ascii="Calibri" w:eastAsia="Times New Roman" w:hAnsi="Calibri" w:cs="Calibri"/>
                <w:color w:val="000000"/>
              </w:rPr>
              <w:t xml:space="preserve"> Friulano</w:t>
            </w:r>
          </w:p>
        </w:tc>
        <w:tc>
          <w:tcPr>
            <w:tcW w:w="1300" w:type="dxa"/>
            <w:tcBorders>
              <w:top w:val="nil"/>
              <w:left w:val="nil"/>
              <w:bottom w:val="single" w:sz="8" w:space="0" w:color="BFBFBF"/>
              <w:right w:val="single" w:sz="8" w:space="0" w:color="BFBFBF"/>
            </w:tcBorders>
            <w:shd w:val="clear" w:color="auto" w:fill="auto"/>
            <w:noWrap/>
            <w:vAlign w:val="center"/>
            <w:hideMark/>
          </w:tcPr>
          <w:p w14:paraId="2CD9CB9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A6547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A6F98E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0649686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937F2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16.6</w:t>
            </w:r>
          </w:p>
        </w:tc>
      </w:tr>
      <w:tr w:rsidR="007C5AB8" w:rsidRPr="00502158" w14:paraId="2ACC3818"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08F95B"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Ugni</w:t>
            </w:r>
            <w:proofErr w:type="spellEnd"/>
            <w:r w:rsidRPr="00502158">
              <w:rPr>
                <w:rFonts w:ascii="Calibri" w:eastAsia="Times New Roman" w:hAnsi="Calibri" w:cs="Calibri"/>
                <w:color w:val="000000"/>
              </w:rPr>
              <w:t xml:space="preserve"> blanc/</w:t>
            </w:r>
            <w:proofErr w:type="spellStart"/>
            <w:r w:rsidRPr="00502158">
              <w:rPr>
                <w:rFonts w:ascii="Calibri" w:eastAsia="Times New Roman" w:hAnsi="Calibri" w:cs="Calibri"/>
                <w:color w:val="000000"/>
              </w:rPr>
              <w:t>Trebbiano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B52F2C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8396B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E4B77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A5E63F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22D9C2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18.4</w:t>
            </w:r>
          </w:p>
        </w:tc>
      </w:tr>
      <w:tr w:rsidR="007C5AB8" w:rsidRPr="00502158" w14:paraId="439EA17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90C5D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Verdelho</w:t>
            </w:r>
          </w:p>
        </w:tc>
        <w:tc>
          <w:tcPr>
            <w:tcW w:w="1300" w:type="dxa"/>
            <w:tcBorders>
              <w:top w:val="nil"/>
              <w:left w:val="nil"/>
              <w:bottom w:val="single" w:sz="8" w:space="0" w:color="BFBFBF"/>
              <w:right w:val="single" w:sz="8" w:space="0" w:color="BFBFBF"/>
            </w:tcBorders>
            <w:shd w:val="clear" w:color="auto" w:fill="auto"/>
            <w:noWrap/>
            <w:vAlign w:val="center"/>
            <w:hideMark/>
          </w:tcPr>
          <w:p w14:paraId="0802A0C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7DE937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0CCE7C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00" w:type="dxa"/>
            <w:tcBorders>
              <w:top w:val="nil"/>
              <w:left w:val="nil"/>
              <w:bottom w:val="single" w:sz="8" w:space="0" w:color="BFBFBF"/>
              <w:right w:val="single" w:sz="8" w:space="0" w:color="BFBFBF"/>
            </w:tcBorders>
            <w:shd w:val="clear" w:color="auto" w:fill="auto"/>
            <w:noWrap/>
            <w:vAlign w:val="center"/>
            <w:hideMark/>
          </w:tcPr>
          <w:p w14:paraId="2FE5383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7AAEE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1AD692D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7A65336" w14:textId="77777777" w:rsidR="007C5AB8" w:rsidRPr="00502158" w:rsidRDefault="007C5AB8" w:rsidP="00536768">
            <w:pPr>
              <w:rPr>
                <w:rFonts w:ascii="Calibri" w:eastAsia="Times New Roman" w:hAnsi="Calibri" w:cs="Calibri"/>
                <w:color w:val="000000"/>
              </w:rPr>
            </w:pPr>
            <w:proofErr w:type="spellStart"/>
            <w:r w:rsidRPr="00502158">
              <w:rPr>
                <w:rFonts w:ascii="Calibri" w:eastAsia="Times New Roman" w:hAnsi="Calibri" w:cs="Calibri"/>
                <w:color w:val="000000"/>
              </w:rPr>
              <w:t>Vinhao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2D322C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8EAC05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E136A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3AFA70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4C8EA7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68A4558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4CC3F3D"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Viognier</w:t>
            </w:r>
          </w:p>
        </w:tc>
        <w:tc>
          <w:tcPr>
            <w:tcW w:w="1300" w:type="dxa"/>
            <w:tcBorders>
              <w:top w:val="nil"/>
              <w:left w:val="nil"/>
              <w:bottom w:val="single" w:sz="8" w:space="0" w:color="BFBFBF"/>
              <w:right w:val="single" w:sz="8" w:space="0" w:color="BFBFBF"/>
            </w:tcBorders>
            <w:shd w:val="clear" w:color="auto" w:fill="auto"/>
            <w:noWrap/>
            <w:vAlign w:val="center"/>
            <w:hideMark/>
          </w:tcPr>
          <w:p w14:paraId="1AA2C7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D2FA6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DC66D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361BC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77B84D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14.4</w:t>
            </w:r>
          </w:p>
        </w:tc>
      </w:tr>
      <w:tr w:rsidR="007C5AB8" w:rsidRPr="00502158" w14:paraId="198AFE5B"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719D3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Zinfandel/</w:t>
            </w:r>
            <w:proofErr w:type="spellStart"/>
            <w:r w:rsidRPr="00502158">
              <w:rPr>
                <w:rFonts w:ascii="Calibri" w:eastAsia="Times New Roman" w:hAnsi="Calibri" w:cs="Calibri"/>
                <w:color w:val="000000"/>
              </w:rPr>
              <w:t>Primitivo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AA29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731120A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31EF9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648BC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F7E40D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bl>
    <w:p w14:paraId="1B2EBC7F" w14:textId="77777777" w:rsidR="007C5AB8" w:rsidRDefault="007C5AB8" w:rsidP="007C5AB8"/>
    <w:p w14:paraId="170EF5FF" w14:textId="6E7BB72A" w:rsidR="007C5AB8" w:rsidRDefault="007C5AB8" w:rsidP="007C5AB8">
      <w:r>
        <w:t>Table 1</w:t>
      </w:r>
    </w:p>
    <w:p w14:paraId="33FFFB26" w14:textId="5788C8B0" w:rsidR="007C5AB8" w:rsidRDefault="007C5AB8" w:rsidP="007C5AB8">
      <w:r>
        <w:t>Data on the 50 varieties grown in the lab (greenhouse), including % plants of that variety that flowered</w:t>
      </w:r>
      <w:r w:rsidR="00D91F2D">
        <w:t xml:space="preserve"> and varieties that were pre-selected for</w:t>
      </w:r>
      <w:r>
        <w:t xml:space="preserve"> the </w:t>
      </w:r>
      <w:r w:rsidR="00D91F2D">
        <w:t>flowering experiment after budburst</w:t>
      </w:r>
      <w:r>
        <w:t>.</w:t>
      </w:r>
    </w:p>
    <w:p w14:paraId="061B7F04" w14:textId="77777777" w:rsidR="0084640F" w:rsidRDefault="0084640F">
      <w:pPr>
        <w:rPr>
          <w:rFonts w:ascii="Calibri" w:hAnsi="Calibri"/>
          <w:b/>
          <w:bCs/>
        </w:rPr>
      </w:pPr>
    </w:p>
    <w:p w14:paraId="3CA1E845" w14:textId="77777777" w:rsidR="00037FB1" w:rsidRDefault="0084640F">
      <w:pPr>
        <w:rPr>
          <w:rFonts w:ascii="Calibri" w:hAnsi="Calibri"/>
          <w:b/>
          <w:bCs/>
        </w:rPr>
      </w:pPr>
      <w:commentRangeStart w:id="42"/>
      <w:commentRangeStart w:id="43"/>
      <w:r>
        <w:rPr>
          <w:rFonts w:ascii="Calibri" w:hAnsi="Calibri"/>
          <w:b/>
          <w:bCs/>
        </w:rPr>
        <w:t>References</w:t>
      </w:r>
      <w:commentRangeEnd w:id="42"/>
      <w:r w:rsidR="002E0E9F">
        <w:rPr>
          <w:rStyle w:val="CommentReference"/>
        </w:rPr>
        <w:commentReference w:id="42"/>
      </w:r>
      <w:commentRangeEnd w:id="43"/>
      <w:r w:rsidR="007E5D82">
        <w:rPr>
          <w:rStyle w:val="CommentReference"/>
        </w:rPr>
        <w:commentReference w:id="43"/>
      </w:r>
    </w:p>
    <w:p w14:paraId="1DCA3D79" w14:textId="77777777" w:rsidR="00037FB1" w:rsidRDefault="00037FB1">
      <w:pPr>
        <w:rPr>
          <w:rFonts w:ascii="Calibri" w:hAnsi="Calibri"/>
          <w:b/>
          <w:bCs/>
        </w:rPr>
      </w:pPr>
    </w:p>
    <w:p w14:paraId="013F411F" w14:textId="77777777" w:rsidR="00E70572" w:rsidRPr="00E70572" w:rsidRDefault="00037FB1" w:rsidP="00E7057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E70572" w:rsidRPr="00E70572">
        <w:rPr>
          <w:noProof/>
        </w:rPr>
        <w:t>Anderson, K. 2013. Which iwnegrape varieties are grown where? : a global picture. University of Adelaide Press, Adelaide, South Australia.</w:t>
      </w:r>
    </w:p>
    <w:p w14:paraId="7439060E" w14:textId="77777777" w:rsidR="00E70572" w:rsidRPr="00E70572" w:rsidRDefault="00E70572" w:rsidP="00E70572">
      <w:pPr>
        <w:pStyle w:val="EndNoteBibliography"/>
        <w:ind w:left="720" w:hanging="720"/>
        <w:rPr>
          <w:noProof/>
        </w:rPr>
      </w:pPr>
      <w:r w:rsidRPr="00E70572">
        <w:rPr>
          <w:noProof/>
        </w:rPr>
        <w:t>Boursiuot, J. M. D., Mireille; Rennes, C. 1995. Distribution des principaux caracteres phenologiques, agronomiques et technologiques chez</w:t>
      </w:r>
    </w:p>
    <w:p w14:paraId="00725FBC" w14:textId="77777777" w:rsidR="00E70572" w:rsidRPr="00E70572" w:rsidRDefault="00E70572" w:rsidP="00E70572">
      <w:pPr>
        <w:pStyle w:val="EndNoteBibliography"/>
        <w:ind w:left="720" w:hanging="720"/>
        <w:rPr>
          <w:noProof/>
        </w:rPr>
      </w:pPr>
      <w:r w:rsidRPr="00E70572">
        <w:rPr>
          <w:noProof/>
        </w:rPr>
        <w:t xml:space="preserve">Vitis vinifera L. Vitis </w:t>
      </w:r>
      <w:r w:rsidRPr="00E70572">
        <w:rPr>
          <w:b/>
          <w:noProof/>
        </w:rPr>
        <w:t>34</w:t>
      </w:r>
      <w:r w:rsidRPr="00E70572">
        <w:rPr>
          <w:noProof/>
        </w:rPr>
        <w:t>:31-35.</w:t>
      </w:r>
    </w:p>
    <w:p w14:paraId="3471B6AA" w14:textId="77777777" w:rsidR="00E70572" w:rsidRPr="00E70572" w:rsidRDefault="00E70572" w:rsidP="00E70572">
      <w:pPr>
        <w:pStyle w:val="EndNoteBibliography"/>
        <w:ind w:left="720" w:hanging="720"/>
        <w:rPr>
          <w:noProof/>
        </w:rPr>
      </w:pPr>
      <w:r w:rsidRPr="00E70572">
        <w:rPr>
          <w:noProof/>
        </w:rPr>
        <w:t>C. Cuccia, B. B., Yves Richard, Amber kaye Parker, Inaki Garcia de Cortazar-Atauri, Cornelis Van Leeuwen, and Thierry Castel. 2014. Phenological model performance to warmer conditions: application to Pinot Noir in Burgundy. Journal International des Science de la Vigne et du Vin:169-178.</w:t>
      </w:r>
    </w:p>
    <w:p w14:paraId="142A1F32" w14:textId="77777777" w:rsidR="00E70572" w:rsidRPr="00E70572" w:rsidRDefault="00E70572" w:rsidP="00E70572">
      <w:pPr>
        <w:pStyle w:val="EndNoteBibliography"/>
        <w:ind w:left="720" w:hanging="720"/>
        <w:rPr>
          <w:noProof/>
        </w:rPr>
      </w:pPr>
      <w:r w:rsidRPr="00E70572">
        <w:rPr>
          <w:noProof/>
        </w:rPr>
        <w:t xml:space="preserve">Cook, B. I., and E. M. Wolkovich. 2016. Climate change decouples drought from early wine grape harvests in France. Nature Climate Change </w:t>
      </w:r>
      <w:r w:rsidRPr="00E70572">
        <w:rPr>
          <w:b/>
          <w:noProof/>
        </w:rPr>
        <w:t>6</w:t>
      </w:r>
      <w:r w:rsidRPr="00E70572">
        <w:rPr>
          <w:noProof/>
        </w:rPr>
        <w:t>.</w:t>
      </w:r>
    </w:p>
    <w:p w14:paraId="2E4393E1" w14:textId="77777777" w:rsidR="00E70572" w:rsidRPr="00E70572" w:rsidRDefault="00E70572" w:rsidP="00E70572">
      <w:pPr>
        <w:pStyle w:val="EndNoteBibliography"/>
        <w:ind w:left="720" w:hanging="720"/>
        <w:rPr>
          <w:noProof/>
        </w:rPr>
      </w:pPr>
      <w:r w:rsidRPr="00E70572">
        <w:rPr>
          <w:noProof/>
        </w:rPr>
        <w:t>Coombe, B. G. 1995a. Adoption of a system for identifying grapevine growth stages. Australian Journal of Grape and Wine Research:100-110.</w:t>
      </w:r>
    </w:p>
    <w:p w14:paraId="075D2B61" w14:textId="77777777" w:rsidR="00E70572" w:rsidRPr="00E70572" w:rsidRDefault="00E70572" w:rsidP="00E70572">
      <w:pPr>
        <w:pStyle w:val="EndNoteBibliography"/>
        <w:ind w:left="720" w:hanging="720"/>
        <w:rPr>
          <w:noProof/>
        </w:rPr>
      </w:pPr>
      <w:r w:rsidRPr="00E70572">
        <w:rPr>
          <w:noProof/>
        </w:rPr>
        <w:t xml:space="preserve">Coombe, B. G. 1995b. Growth Stages of the Grapevine: Adoption of a system for identifying grapevine growth stages. Australian Journal of Grape and Wine Research </w:t>
      </w:r>
      <w:r w:rsidRPr="00E70572">
        <w:rPr>
          <w:b/>
          <w:noProof/>
        </w:rPr>
        <w:t>1</w:t>
      </w:r>
      <w:r w:rsidRPr="00E70572">
        <w:rPr>
          <w:noProof/>
        </w:rPr>
        <w:t>:104-110.</w:t>
      </w:r>
    </w:p>
    <w:p w14:paraId="264D9C79" w14:textId="77777777" w:rsidR="00E70572" w:rsidRPr="00E70572" w:rsidRDefault="00E70572" w:rsidP="00E70572">
      <w:pPr>
        <w:pStyle w:val="EndNoteBibliography"/>
        <w:ind w:left="720" w:hanging="720"/>
        <w:rPr>
          <w:noProof/>
        </w:rPr>
      </w:pPr>
      <w:r w:rsidRPr="00E70572">
        <w:rPr>
          <w:noProof/>
        </w:rPr>
        <w:t xml:space="preserve">Duchene, E. 2016. How can grapevine genetics contribute to the adaptation to climate change? OENO One </w:t>
      </w:r>
      <w:r w:rsidRPr="00E70572">
        <w:rPr>
          <w:b/>
          <w:noProof/>
        </w:rPr>
        <w:t>50</w:t>
      </w:r>
      <w:r w:rsidRPr="00E70572">
        <w:rPr>
          <w:noProof/>
        </w:rPr>
        <w:t>.</w:t>
      </w:r>
    </w:p>
    <w:p w14:paraId="1F3FD6B4" w14:textId="77777777" w:rsidR="00E70572" w:rsidRPr="00E70572" w:rsidRDefault="00E70572" w:rsidP="00E70572">
      <w:pPr>
        <w:pStyle w:val="EndNoteBibliography"/>
        <w:ind w:left="720" w:hanging="720"/>
        <w:rPr>
          <w:noProof/>
        </w:rPr>
      </w:pPr>
      <w:r w:rsidRPr="00E70572">
        <w:rPr>
          <w:noProof/>
        </w:rPr>
        <w:t xml:space="preserve">Duchene, E., and C. Schneider. 2005. Grapevine and climatic changes: a glance at the situation in Alsace. Agronomy for Sustainable Development </w:t>
      </w:r>
      <w:r w:rsidRPr="00E70572">
        <w:rPr>
          <w:b/>
          <w:noProof/>
        </w:rPr>
        <w:t>25</w:t>
      </w:r>
      <w:r w:rsidRPr="00E70572">
        <w:rPr>
          <w:noProof/>
        </w:rPr>
        <w:t>:93-99.</w:t>
      </w:r>
    </w:p>
    <w:p w14:paraId="292ECFA6" w14:textId="77777777" w:rsidR="00E70572" w:rsidRPr="00E70572" w:rsidRDefault="00E70572" w:rsidP="00E70572">
      <w:pPr>
        <w:pStyle w:val="EndNoteBibliography"/>
        <w:ind w:left="720" w:hanging="720"/>
        <w:rPr>
          <w:noProof/>
        </w:rPr>
      </w:pPr>
      <w:r w:rsidRPr="00E70572">
        <w:rPr>
          <w:noProof/>
        </w:rPr>
        <w:t>Garcia de Cortazar-Atauri, I., I. Chuine, M. Donatelli, A. K. Parker, and C. van Leeuwen. 2010. A curvilinear process-based phenological model to study impacts of climatic change on grapevine (Vitis vinifera L.) García de Cortázar-Atauri, I.</w:t>
      </w:r>
    </w:p>
    <w:p w14:paraId="65EB2223" w14:textId="77777777" w:rsidR="00E70572" w:rsidRPr="00E70572" w:rsidRDefault="00E70572" w:rsidP="00E70572">
      <w:pPr>
        <w:pStyle w:val="EndNoteBibliography"/>
        <w:ind w:left="720" w:hanging="720"/>
        <w:rPr>
          <w:noProof/>
        </w:rPr>
      </w:pPr>
      <w:r w:rsidRPr="00E70572">
        <w:rPr>
          <w:noProof/>
        </w:rPr>
        <w:t xml:space="preserve">Greer, D., and C. Weston. 2010. Heat stress affects flowering, berry growth, sugar accumulation and photosynthesis of Vitis vinifera cv. Semillon grapevines grown in a controlled environment. Funct. Plant Biol. </w:t>
      </w:r>
      <w:r w:rsidRPr="00E70572">
        <w:rPr>
          <w:b/>
          <w:noProof/>
        </w:rPr>
        <w:t>37</w:t>
      </w:r>
      <w:r w:rsidRPr="00E70572">
        <w:rPr>
          <w:noProof/>
        </w:rPr>
        <w:t>:206-214.</w:t>
      </w:r>
    </w:p>
    <w:p w14:paraId="11118F97" w14:textId="77777777" w:rsidR="00E70572" w:rsidRPr="00E70572" w:rsidRDefault="00E70572" w:rsidP="00E70572">
      <w:pPr>
        <w:pStyle w:val="EndNoteBibliography"/>
        <w:ind w:left="720" w:hanging="720"/>
        <w:rPr>
          <w:noProof/>
        </w:rPr>
      </w:pPr>
      <w:r w:rsidRPr="00E70572">
        <w:rPr>
          <w:noProof/>
        </w:rPr>
        <w:t xml:space="preserve">Hannah, L., P. R. Roehrdanz, M. Ikegami, A. V. Shepard, M. R. Shaw, G. Tabor, L. Zhi, P. A. Marquet, and R. J. Hijmans. 2013. Climate change, wine, and conservation. Proceedings of the National Academy of Sciences </w:t>
      </w:r>
      <w:r w:rsidRPr="00E70572">
        <w:rPr>
          <w:b/>
          <w:noProof/>
        </w:rPr>
        <w:t>110</w:t>
      </w:r>
      <w:r w:rsidRPr="00E70572">
        <w:rPr>
          <w:noProof/>
        </w:rPr>
        <w:t>:6907-6912.</w:t>
      </w:r>
    </w:p>
    <w:p w14:paraId="4F603A97" w14:textId="77777777" w:rsidR="00E70572" w:rsidRPr="00E70572" w:rsidRDefault="00E70572" w:rsidP="00E70572">
      <w:pPr>
        <w:pStyle w:val="EndNoteBibliography"/>
        <w:ind w:left="720" w:hanging="720"/>
        <w:rPr>
          <w:noProof/>
        </w:rPr>
      </w:pPr>
      <w:r w:rsidRPr="00E70572">
        <w:rPr>
          <w:noProof/>
        </w:rPr>
        <w:t xml:space="preserve">Jones, G. V. 2013. Winegrape phenology. Pages 563-584 </w:t>
      </w:r>
      <w:r w:rsidRPr="00E70572">
        <w:rPr>
          <w:i/>
          <w:noProof/>
        </w:rPr>
        <w:t>in</w:t>
      </w:r>
      <w:r w:rsidRPr="00E70572">
        <w:rPr>
          <w:noProof/>
        </w:rPr>
        <w:t xml:space="preserve"> M. D. Schwartz, editor. Phenology: An Integrative Environmental Science. Springer.</w:t>
      </w:r>
    </w:p>
    <w:p w14:paraId="784F5870" w14:textId="77777777" w:rsidR="00E70572" w:rsidRPr="00E70572" w:rsidRDefault="00E70572" w:rsidP="00E70572">
      <w:pPr>
        <w:pStyle w:val="EndNoteBibliography"/>
        <w:ind w:left="720" w:hanging="720"/>
        <w:rPr>
          <w:noProof/>
        </w:rPr>
      </w:pPr>
      <w:r w:rsidRPr="00E70572">
        <w:rPr>
          <w:noProof/>
        </w:rPr>
        <w:t>Labbé, T. P., Christian, Brönnimann; Rousseau, Daniel; Franke, Jvrg; Bois, Benjamin. 2019. The longest homogenous series of grape harvest dates, Beaune 1354-2018, and its significance fo rhte understanding of past and present climate. Climate of the Past:1485-1501.</w:t>
      </w:r>
    </w:p>
    <w:p w14:paraId="500C4FB2" w14:textId="77777777" w:rsidR="00E70572" w:rsidRPr="00E70572" w:rsidRDefault="00E70572" w:rsidP="00E70572">
      <w:pPr>
        <w:pStyle w:val="EndNoteBibliography"/>
        <w:ind w:left="720" w:hanging="720"/>
        <w:rPr>
          <w:noProof/>
        </w:rPr>
      </w:pPr>
      <w:r w:rsidRPr="00E70572">
        <w:rPr>
          <w:noProof/>
        </w:rPr>
        <w:t>Lacombe, T. 2012. Contribution á l’ étude de l’histoire évolutive de la vigne cultivée ( Vitis vinifera L.) par l’analyse de la diversité génétique neutre et de gènes d’intérêt.</w:t>
      </w:r>
    </w:p>
    <w:p w14:paraId="678E5BDB" w14:textId="77777777" w:rsidR="00E70572" w:rsidRPr="00E70572" w:rsidRDefault="00E70572" w:rsidP="00E70572">
      <w:pPr>
        <w:pStyle w:val="EndNoteBibliography"/>
        <w:ind w:left="720" w:hanging="720"/>
        <w:rPr>
          <w:noProof/>
        </w:rPr>
      </w:pPr>
      <w:r w:rsidRPr="00E70572">
        <w:rPr>
          <w:noProof/>
        </w:rPr>
        <w:lastRenderedPageBreak/>
        <w:t xml:space="preserve">Menzel, A., T. H. Sparks, N. Estrella, E. Koch, A. Aasa, R. Ahas, K. Alm-KÜBler, P. Bissolli, O. G. BraslavskÁ, A. Briede, F. M. Chmielewski, Z. Crepinsek, Y. Curnel, Å. Dahl, C. Defila, A. Donnelly, Y. Filella, K. Jatczak, F. MÅGe, A. Mestre, Ø. Nordli, J. PeÑUelas, P. Pirinen, V. RemiŠOvÁ, H. Scheifinger, M. Striz, A. Susnik, A. J. H. Van Vliet, F.-E. Wielgolaski, S. Zach, and A. N. A. Zust. 2006. European phenological response to climate change matches the warming pattern. Global Change Biology </w:t>
      </w:r>
      <w:r w:rsidRPr="00E70572">
        <w:rPr>
          <w:b/>
          <w:noProof/>
        </w:rPr>
        <w:t>12</w:t>
      </w:r>
      <w:r w:rsidRPr="00E70572">
        <w:rPr>
          <w:noProof/>
        </w:rPr>
        <w:t>:1969-1976.</w:t>
      </w:r>
    </w:p>
    <w:p w14:paraId="270E1C9C" w14:textId="77777777" w:rsidR="00E70572" w:rsidRPr="00E70572" w:rsidRDefault="00E70572" w:rsidP="00E70572">
      <w:pPr>
        <w:pStyle w:val="EndNoteBibliography"/>
        <w:ind w:left="720" w:hanging="720"/>
        <w:rPr>
          <w:noProof/>
        </w:rPr>
      </w:pPr>
      <w:r w:rsidRPr="00E70572">
        <w:rPr>
          <w:noProof/>
        </w:rPr>
        <w:t xml:space="preserve">Milcu, A., R. Puga-Freitas, A. M. Ellison, M. Blouin, S. Scheu, G. T. Freschet, L. Rose, S. Barot, S. Cesarz, N. Eisenhauer, T. Girin, D. Assandri, M. Bonkowski, N. Buchmann, O. Butenschoen, S. Devidal, G. Gleixner, A. Gessler, A. Gigon, A. Greiner, C. Grignani, A. Hansart, Z. Kayler, M. Lange, J.-C. Lata, J.-F. Le Galliard, M. Lukac, N. Mannerheim, M. E. H. Müller, A. Pando, P. Rotter, M. Scherer-Lorenzen, R. Seyhun, K. Urban-Mead, A. Weigelt, L. Zavattaro, and J. Roy. 2018. Genotypic variability enhances the reproducibility of an ecological study. Nature Ecology &amp; Evolution </w:t>
      </w:r>
      <w:r w:rsidRPr="00E70572">
        <w:rPr>
          <w:b/>
          <w:noProof/>
        </w:rPr>
        <w:t>2</w:t>
      </w:r>
      <w:r w:rsidRPr="00E70572">
        <w:rPr>
          <w:noProof/>
        </w:rPr>
        <w:t>:279-287.</w:t>
      </w:r>
    </w:p>
    <w:p w14:paraId="4C5B72AA" w14:textId="77777777" w:rsidR="00E70572" w:rsidRPr="00E70572" w:rsidRDefault="00E70572" w:rsidP="00E70572">
      <w:pPr>
        <w:pStyle w:val="EndNoteBibliography"/>
        <w:ind w:left="720" w:hanging="720"/>
        <w:rPr>
          <w:noProof/>
        </w:rPr>
      </w:pPr>
      <w:r w:rsidRPr="00E70572">
        <w:rPr>
          <w:noProof/>
        </w:rPr>
        <w:t xml:space="preserve">Myles, S. 2013. Improving fruit and wine: what does genomics have to offer? Trends in Genetics </w:t>
      </w:r>
      <w:r w:rsidRPr="00E70572">
        <w:rPr>
          <w:b/>
          <w:noProof/>
        </w:rPr>
        <w:t>29</w:t>
      </w:r>
      <w:r w:rsidRPr="00E70572">
        <w:rPr>
          <w:noProof/>
        </w:rPr>
        <w:t>:190-196.</w:t>
      </w:r>
    </w:p>
    <w:p w14:paraId="6B76F9C3" w14:textId="77777777" w:rsidR="00E70572" w:rsidRPr="00E70572" w:rsidRDefault="00E70572" w:rsidP="00E70572">
      <w:pPr>
        <w:pStyle w:val="EndNoteBibliography"/>
        <w:ind w:left="720" w:hanging="720"/>
        <w:rPr>
          <w:noProof/>
        </w:rPr>
      </w:pPr>
      <w:r w:rsidRPr="00E70572">
        <w:rPr>
          <w:noProof/>
        </w:rPr>
        <w:t>Ollat, N. Q., H.; Barbeau, G.; van Leeuwen, C.; Darriet, P.; Garcia de Cortazar-Atauri, I.; Bois, B.; Ojeda H.; Duchene, E.; Lebon, E.; Vivin, P.; This, P.; Sablayrolles, J. M.; Teil, G.; Lagacherie, P.; Giraud-Heraud, E.; Neveu, P.; Touzard, H. M. 2015. Adaptation to Climate Change: strategic issues to face for the French wine industry.</w:t>
      </w:r>
    </w:p>
    <w:p w14:paraId="372B9B02" w14:textId="77777777" w:rsidR="00E70572" w:rsidRPr="00E70572" w:rsidRDefault="00E70572" w:rsidP="00E70572">
      <w:pPr>
        <w:pStyle w:val="EndNoteBibliography"/>
        <w:ind w:left="720" w:hanging="720"/>
        <w:rPr>
          <w:noProof/>
        </w:rPr>
      </w:pPr>
      <w:r w:rsidRPr="00E70572">
        <w:rPr>
          <w:noProof/>
        </w:rPr>
        <w:t>Ollat, N. T., Jean-Marc; van Leeuwen, Cornelis. 2016. Climate Change Impacts and Adaptations: New Challenges for the Wine Industry.</w:t>
      </w:r>
    </w:p>
    <w:p w14:paraId="11A3842B" w14:textId="77777777" w:rsidR="00E70572" w:rsidRPr="00E70572" w:rsidRDefault="00E70572" w:rsidP="00E70572">
      <w:pPr>
        <w:pStyle w:val="EndNoteBibliography"/>
        <w:ind w:left="720" w:hanging="720"/>
        <w:rPr>
          <w:noProof/>
        </w:rPr>
      </w:pPr>
      <w:r w:rsidRPr="00E70572">
        <w:rPr>
          <w:noProof/>
        </w:rPr>
        <w:t xml:space="preserve">Parker, A., I. G. de Cortázar-Atauri, I. Chuine, G. Barbeau, B. Bois, J.-M. Boursiquot, J.-Y. Cahurel, M. Claverie, T. Dufourcq, L. Gény, G. Guimberteau, R. W. Hofmann, O. Jacquet, T. Lacombe, C. Monamy, H. Ojeda, L. Panigai, J.-C. Payan, B. R. Lovelle, E. Rouchaud, C. Schneider, J.-L. Spring, P. Storchi, D. Tomasi, W. Trambouze, M. Trought, and C. van Leeuwen. 2013. Classification of varieties for their timing of flowering and veraison using a modelling approach: A case study for the grapevine species Vitis vinifera L. Agricultural and Forest Meteorology </w:t>
      </w:r>
      <w:r w:rsidRPr="00E70572">
        <w:rPr>
          <w:b/>
          <w:noProof/>
        </w:rPr>
        <w:t>180</w:t>
      </w:r>
      <w:r w:rsidRPr="00E70572">
        <w:rPr>
          <w:noProof/>
        </w:rPr>
        <w:t>:249-264.</w:t>
      </w:r>
    </w:p>
    <w:p w14:paraId="598A0106" w14:textId="77777777" w:rsidR="00E70572" w:rsidRPr="00E70572" w:rsidRDefault="00E70572" w:rsidP="00E70572">
      <w:pPr>
        <w:pStyle w:val="EndNoteBibliography"/>
        <w:ind w:left="720" w:hanging="720"/>
        <w:rPr>
          <w:noProof/>
        </w:rPr>
      </w:pPr>
      <w:r w:rsidRPr="00E70572">
        <w:rPr>
          <w:noProof/>
        </w:rPr>
        <w:t xml:space="preserve">Parker, A. K., I. G. De Cortazar-Atauri, C. Van Leeuwen, and I. Chuine. 2011. General phenological model to characterise the timing of flowering and veraison of Vitis vinifera L. Australian Journal of Grape and Wine Research </w:t>
      </w:r>
      <w:r w:rsidRPr="00E70572">
        <w:rPr>
          <w:b/>
          <w:noProof/>
        </w:rPr>
        <w:t>17</w:t>
      </w:r>
      <w:r w:rsidRPr="00E70572">
        <w:rPr>
          <w:noProof/>
        </w:rPr>
        <w:t>:206-216.</w:t>
      </w:r>
    </w:p>
    <w:p w14:paraId="7242C7E6" w14:textId="77777777" w:rsidR="00E70572" w:rsidRPr="00E70572" w:rsidRDefault="00E70572" w:rsidP="00E70572">
      <w:pPr>
        <w:pStyle w:val="EndNoteBibliography"/>
        <w:ind w:left="720" w:hanging="720"/>
        <w:rPr>
          <w:noProof/>
        </w:rPr>
      </w:pPr>
      <w:r w:rsidRPr="00E70572">
        <w:rPr>
          <w:noProof/>
        </w:rPr>
        <w:t xml:space="preserve">Root, T. L., J. T. Price, K. R. Hall, S. H. Schneider, C. Rosenzweig, and J. A. Pounds. 2003. Fingerprints of global warming on wild animals and plants. Nature </w:t>
      </w:r>
      <w:r w:rsidRPr="00E70572">
        <w:rPr>
          <w:b/>
          <w:noProof/>
        </w:rPr>
        <w:t>421</w:t>
      </w:r>
      <w:r w:rsidRPr="00E70572">
        <w:rPr>
          <w:noProof/>
        </w:rPr>
        <w:t>:57.</w:t>
      </w:r>
    </w:p>
    <w:p w14:paraId="2F581361" w14:textId="77777777" w:rsidR="00E70572" w:rsidRPr="00E70572" w:rsidRDefault="00E70572" w:rsidP="00E70572">
      <w:pPr>
        <w:pStyle w:val="EndNoteBibliography"/>
        <w:ind w:left="720" w:hanging="720"/>
        <w:rPr>
          <w:noProof/>
        </w:rPr>
      </w:pPr>
      <w:r w:rsidRPr="00E70572">
        <w:rPr>
          <w:noProof/>
        </w:rPr>
        <w:t xml:space="preserve">Schultz, H. R., and G. V. Jones. 2010. Climate Induced Historic and Future Changes in Viticulture. Journal of Wine Research </w:t>
      </w:r>
      <w:r w:rsidRPr="00E70572">
        <w:rPr>
          <w:b/>
          <w:noProof/>
        </w:rPr>
        <w:t>21</w:t>
      </w:r>
      <w:r w:rsidRPr="00E70572">
        <w:rPr>
          <w:noProof/>
        </w:rPr>
        <w:t>:137-145.</w:t>
      </w:r>
    </w:p>
    <w:p w14:paraId="64726C78" w14:textId="77777777" w:rsidR="00E70572" w:rsidRPr="00E70572" w:rsidRDefault="00E70572" w:rsidP="00E70572">
      <w:pPr>
        <w:pStyle w:val="EndNoteBibliography"/>
        <w:ind w:left="720" w:hanging="720"/>
        <w:rPr>
          <w:noProof/>
        </w:rPr>
      </w:pPr>
      <w:r w:rsidRPr="00E70572">
        <w:rPr>
          <w:noProof/>
        </w:rPr>
        <w:t>Wolkovich, E. M., D. O. Burge, M. A. Walker, and K. A. Nicholas. 2017. Phenological diversity provides opportunities for climate change adaptation in winegrapes. Pages 905-912.</w:t>
      </w:r>
    </w:p>
    <w:p w14:paraId="4AF4E57A" w14:textId="77777777" w:rsidR="00E70572" w:rsidRPr="00E70572" w:rsidRDefault="00E70572" w:rsidP="00E70572">
      <w:pPr>
        <w:pStyle w:val="EndNoteBibliography"/>
        <w:ind w:left="720" w:hanging="720"/>
        <w:rPr>
          <w:noProof/>
        </w:rPr>
      </w:pPr>
      <w:r w:rsidRPr="00E70572">
        <w:rPr>
          <w:noProof/>
        </w:rPr>
        <w:t xml:space="preserve">Zaka, S., L. Q. Ahmed, A. J. Escobar-Gutiérrez, F. Gastal, B. Julier, and G. Louarn. 2017. How variable are non-linear developmental responses to temperature in two perennial forage species? Agricultural and Forest Meteorology </w:t>
      </w:r>
      <w:r w:rsidRPr="00E70572">
        <w:rPr>
          <w:b/>
          <w:noProof/>
        </w:rPr>
        <w:t>232</w:t>
      </w:r>
      <w:r w:rsidRPr="00E70572">
        <w:rPr>
          <w:noProof/>
        </w:rPr>
        <w:t>:433-442.</w:t>
      </w:r>
    </w:p>
    <w:p w14:paraId="0D849D18" w14:textId="77777777" w:rsidR="00E70572" w:rsidRPr="00E70572" w:rsidRDefault="00E70572" w:rsidP="00E70572">
      <w:pPr>
        <w:pStyle w:val="EndNoteBibliography"/>
        <w:ind w:left="720" w:hanging="720"/>
        <w:rPr>
          <w:noProof/>
        </w:rPr>
      </w:pPr>
      <w:r w:rsidRPr="00E70572">
        <w:rPr>
          <w:noProof/>
        </w:rPr>
        <w:t xml:space="preserve">Zaka, S., E. Frak, B. Julier, F. Gastal, and G. Louarn. 2016. Intraspecific variation in thermal acclimation of photosynthesis across a range of temperatures in a perennial crop. AoB PLANTS </w:t>
      </w:r>
      <w:r w:rsidRPr="00E70572">
        <w:rPr>
          <w:b/>
          <w:noProof/>
        </w:rPr>
        <w:t>8</w:t>
      </w:r>
      <w:r w:rsidRPr="00E70572">
        <w:rPr>
          <w:noProof/>
        </w:rPr>
        <w:t>.</w:t>
      </w:r>
    </w:p>
    <w:p w14:paraId="1B19B022" w14:textId="158AEBCC" w:rsidR="00892D3F" w:rsidRDefault="00037FB1">
      <w:pPr>
        <w:rPr>
          <w:rFonts w:ascii="Calibri" w:hAnsi="Calibri"/>
          <w:b/>
          <w:bCs/>
        </w:rPr>
      </w:pPr>
      <w:r>
        <w:rPr>
          <w:rFonts w:ascii="Calibri" w:hAnsi="Calibri"/>
          <w:b/>
          <w:bCs/>
        </w:rPr>
        <w:fldChar w:fldCharType="end"/>
      </w:r>
    </w:p>
    <w:sectPr w:rsidR="00892D3F"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arker, Amber" w:date="2019-10-31T11:26:00Z" w:initials="PA">
    <w:p w14:paraId="7471401A" w14:textId="77777777" w:rsidR="00434599" w:rsidRDefault="00434599" w:rsidP="00434599">
      <w:pPr>
        <w:pStyle w:val="CommentText"/>
      </w:pPr>
      <w:r>
        <w:rPr>
          <w:rStyle w:val="CommentReference"/>
        </w:rPr>
        <w:annotationRef/>
      </w:r>
      <w:r>
        <w:t xml:space="preserve">You should </w:t>
      </w:r>
      <w:proofErr w:type="spellStart"/>
      <w:proofErr w:type="gramStart"/>
      <w:r>
        <w:t>includes</w:t>
      </w:r>
      <w:proofErr w:type="spellEnd"/>
      <w:proofErr w:type="gramEnd"/>
      <w:r>
        <w:t xml:space="preserve"> references that have monitored earlier phenology for grapevines (Garcia de </w:t>
      </w:r>
      <w:proofErr w:type="spellStart"/>
      <w:r>
        <w:t>Cortazar</w:t>
      </w:r>
      <w:proofErr w:type="spellEnd"/>
      <w:r>
        <w:t xml:space="preserve"> </w:t>
      </w:r>
      <w:proofErr w:type="spellStart"/>
      <w:r>
        <w:t>Atauri</w:t>
      </w:r>
      <w:proofErr w:type="spellEnd"/>
      <w:r>
        <w:t xml:space="preserve"> et al. 2017, Duchene and Schneider 2005)</w:t>
      </w:r>
    </w:p>
  </w:comment>
  <w:comment w:id="8" w:author="Elizabeth Wolkovich" w:date="2019-11-15T16:48:00Z" w:initials="EW">
    <w:p w14:paraId="50C59E05" w14:textId="27D5868E" w:rsidR="00DD0E2B" w:rsidRDefault="00DD0E2B">
      <w:pPr>
        <w:pStyle w:val="CommentText"/>
      </w:pPr>
      <w:r>
        <w:rPr>
          <w:rStyle w:val="CommentReference"/>
        </w:rPr>
        <w:annotationRef/>
      </w:r>
      <w:r>
        <w:t>If easy, maybe cite some OLD papers (so we’re not calling out recent authors) and which varieties they focus on.</w:t>
      </w:r>
    </w:p>
  </w:comment>
  <w:comment w:id="15" w:author="Parker, Amber" w:date="2019-11-15T16:57:00Z" w:initials="PA">
    <w:p w14:paraId="60CDB467" w14:textId="30DB7E56" w:rsidR="00DD0E2B" w:rsidRDefault="00DD0E2B">
      <w:pPr>
        <w:pStyle w:val="CommentText"/>
      </w:pPr>
      <w:r>
        <w:rPr>
          <w:rStyle w:val="CommentReference"/>
        </w:rPr>
        <w:annotationRef/>
      </w:r>
      <w:r>
        <w:t xml:space="preserve">Add work by Keller, </w:t>
      </w:r>
      <w:proofErr w:type="spellStart"/>
      <w:r>
        <w:t>Eltom</w:t>
      </w:r>
      <w:proofErr w:type="spellEnd"/>
      <w:r>
        <w:t xml:space="preserve"> and others who have investigated pre-flowering temperature impacts on flower structure and </w:t>
      </w:r>
      <w:proofErr w:type="spellStart"/>
      <w:r>
        <w:t>fruitset</w:t>
      </w:r>
      <w:proofErr w:type="spellEnd"/>
      <w:r>
        <w:t>. Suggest that this section is rewritten.</w:t>
      </w:r>
    </w:p>
    <w:p w14:paraId="7C34FA22" w14:textId="77777777" w:rsidR="00DD0E2B" w:rsidRDefault="00DD0E2B">
      <w:pPr>
        <w:pStyle w:val="CommentText"/>
      </w:pPr>
    </w:p>
    <w:p w14:paraId="176CF738" w14:textId="78689A9D" w:rsidR="00DD0E2B" w:rsidRDefault="00DD0E2B">
      <w:pPr>
        <w:pStyle w:val="CommentText"/>
      </w:pPr>
      <w:r w:rsidRPr="00767982">
        <w:rPr>
          <w:b/>
        </w:rPr>
        <w:t>Lizzie says:</w:t>
      </w:r>
      <w:r>
        <w:t xml:space="preserve"> Since we don’t have </w:t>
      </w:r>
      <w:proofErr w:type="spellStart"/>
      <w:r>
        <w:t>fruitset</w:t>
      </w:r>
      <w:proofErr w:type="spellEnd"/>
      <w:r>
        <w:t xml:space="preserve">, I would not focus on those refs here – but DO add them to discussion where we should mention that </w:t>
      </w:r>
      <w:proofErr w:type="spellStart"/>
      <w:r>
        <w:t>fruitset</w:t>
      </w:r>
      <w:proofErr w:type="spellEnd"/>
      <w:r>
        <w:t xml:space="preserve"> would be good to follow. </w:t>
      </w:r>
    </w:p>
  </w:comment>
  <w:comment w:id="18" w:author="Parker, Amber" w:date="2019-10-31T12:00:00Z" w:initials="PA">
    <w:p w14:paraId="085490C7" w14:textId="65C8FA9B" w:rsidR="00DD0E2B" w:rsidRDefault="00DD0E2B">
      <w:pPr>
        <w:pStyle w:val="CommentText"/>
      </w:pPr>
      <w:r>
        <w:rPr>
          <w:rStyle w:val="CommentReference"/>
        </w:rPr>
        <w:annotationRef/>
      </w:r>
      <w:r>
        <w:t xml:space="preserve">How many </w:t>
      </w:r>
      <w:proofErr w:type="spellStart"/>
      <w:r>
        <w:t>litres</w:t>
      </w:r>
      <w:proofErr w:type="spellEnd"/>
      <w:r>
        <w:t>?</w:t>
      </w:r>
    </w:p>
  </w:comment>
  <w:comment w:id="21" w:author="Parker, Amber" w:date="2019-10-31T12:01:00Z" w:initials="PA">
    <w:p w14:paraId="6A4304F1" w14:textId="3EA79916" w:rsidR="00DD0E2B" w:rsidRDefault="00DD0E2B">
      <w:pPr>
        <w:pStyle w:val="CommentText"/>
      </w:pPr>
      <w:r>
        <w:rPr>
          <w:rStyle w:val="CommentReference"/>
        </w:rPr>
        <w:annotationRef/>
      </w:r>
      <w:r>
        <w:t>Any nutrient additions? What was the watering process?</w:t>
      </w:r>
    </w:p>
  </w:comment>
  <w:comment w:id="22" w:author="Parker, Amber" w:date="2019-11-15T16:59:00Z" w:initials="PA">
    <w:p w14:paraId="3EA8C758" w14:textId="111A38A8" w:rsidR="00DD0E2B" w:rsidRDefault="00DD0E2B">
      <w:pPr>
        <w:pStyle w:val="CommentText"/>
      </w:pPr>
      <w:r>
        <w:rPr>
          <w:rStyle w:val="CommentReference"/>
        </w:rPr>
        <w:annotationRef/>
      </w:r>
      <w:r>
        <w:t xml:space="preserve">Did you count berries to assess </w:t>
      </w:r>
      <w:proofErr w:type="spellStart"/>
      <w:r>
        <w:t>fruitset</w:t>
      </w:r>
      <w:proofErr w:type="spellEnd"/>
      <w:r>
        <w:t>?</w:t>
      </w:r>
    </w:p>
    <w:p w14:paraId="7E954982" w14:textId="77777777" w:rsidR="00DD0E2B" w:rsidRDefault="00DD0E2B">
      <w:pPr>
        <w:pStyle w:val="CommentText"/>
      </w:pPr>
    </w:p>
    <w:p w14:paraId="40320287" w14:textId="2DC6DE6E" w:rsidR="00DD0E2B" w:rsidRDefault="00DD0E2B">
      <w:pPr>
        <w:pStyle w:val="CommentText"/>
      </w:pPr>
      <w:r w:rsidRPr="00FB7069">
        <w:rPr>
          <w:b/>
        </w:rPr>
        <w:t>Lizzie says:</w:t>
      </w:r>
      <w:r>
        <w:t xml:space="preserve"> We can address this in the discussion with a short paragraph on how we didn’t do </w:t>
      </w:r>
      <w:proofErr w:type="gramStart"/>
      <w:r>
        <w:t>this</w:t>
      </w:r>
      <w:proofErr w:type="gramEnd"/>
      <w:r>
        <w:t xml:space="preserve"> but future studies should. Here we can just say when we STOPPED observing plant phenology. </w:t>
      </w:r>
    </w:p>
  </w:comment>
  <w:comment w:id="23" w:author="Elizabeth Wolkovich" w:date="2019-11-15T17:09:00Z" w:initials="EW">
    <w:p w14:paraId="4DDD4D84" w14:textId="3D589D02" w:rsidR="00DD0E2B" w:rsidRDefault="00DD0E2B">
      <w:pPr>
        <w:pStyle w:val="CommentText"/>
      </w:pPr>
      <w:r>
        <w:rPr>
          <w:rStyle w:val="CommentReference"/>
        </w:rPr>
        <w:annotationRef/>
      </w:r>
      <w:r>
        <w:t>Since I think you know better what you measured and monitored, I left the edits here for you to review and check.</w:t>
      </w:r>
    </w:p>
  </w:comment>
  <w:comment w:id="24" w:author="Parker, Amber" w:date="2019-10-31T11:46:00Z" w:initials="PA">
    <w:p w14:paraId="01B7072E" w14:textId="6B2C1F65" w:rsidR="00DD0E2B" w:rsidRDefault="00DD0E2B">
      <w:pPr>
        <w:pStyle w:val="CommentText"/>
      </w:pPr>
      <w:r>
        <w:rPr>
          <w:rStyle w:val="CommentReference"/>
        </w:rPr>
        <w:annotationRef/>
      </w:r>
      <w:r>
        <w:t xml:space="preserve">This is confusing. Do you mean most did not produce an inflorescence (and therefore did not go on to subsequent testing and different temperatures in the chamber) or do you mean most did not go through flowering (EL 19-26)? My understanding is that you lost a lot of the plants before testing temperatures during the flowering process due to the lack of formation or abortion of inflorescences. If that is the case I would carefully consider where to focus this. Do you want to highlight both the variability in using potted vines to produce inflorescences and the </w:t>
      </w:r>
      <w:proofErr w:type="spellStart"/>
      <w:r>
        <w:t>differents</w:t>
      </w:r>
      <w:proofErr w:type="spellEnd"/>
      <w:r>
        <w:t xml:space="preserve"> in individual flower abortion at high temperatures or just the latter? This will determine how you frame the results.</w:t>
      </w:r>
    </w:p>
  </w:comment>
  <w:comment w:id="25" w:author="Andrew Walker" w:date="2019-11-15T17:10:00Z" w:initials="AW">
    <w:p w14:paraId="3F9E9F33" w14:textId="3EE91612" w:rsidR="00DD0E2B" w:rsidRDefault="00DD0E2B">
      <w:pPr>
        <w:pStyle w:val="CommentText"/>
      </w:pPr>
      <w:r>
        <w:rPr>
          <w:rStyle w:val="CommentReference"/>
        </w:rPr>
        <w:annotationRef/>
      </w:r>
      <w:r>
        <w:t>Do you know diameters at the first node?</w:t>
      </w:r>
    </w:p>
    <w:p w14:paraId="0F00795F" w14:textId="6AAE1905" w:rsidR="00DD0E2B" w:rsidRDefault="00DD0E2B">
      <w:pPr>
        <w:pStyle w:val="CommentText"/>
      </w:pPr>
    </w:p>
    <w:p w14:paraId="3402C00A" w14:textId="77777777" w:rsidR="00DD0E2B" w:rsidRDefault="00DD0E2B">
      <w:pPr>
        <w:pStyle w:val="CommentText"/>
      </w:pPr>
      <w:r>
        <w:t>Lizzie says: I assume no ... so you can just delete this comment (but email me to let me know so I can tell Andy).</w:t>
      </w:r>
    </w:p>
  </w:comment>
  <w:comment w:id="31" w:author="Parker, Amber" w:date="2019-10-31T11:51:00Z" w:initials="PA">
    <w:p w14:paraId="3E9A8591" w14:textId="18F70A59" w:rsidR="00DD0E2B" w:rsidRDefault="00DD0E2B">
      <w:pPr>
        <w:pStyle w:val="CommentText"/>
      </w:pPr>
      <w:r>
        <w:rPr>
          <w:rStyle w:val="CommentReference"/>
        </w:rPr>
        <w:annotationRef/>
      </w:r>
      <w:r>
        <w:t xml:space="preserve">Any details about varietal differences and similarities? This would make the results more comprehensive. If </w:t>
      </w:r>
      <w:proofErr w:type="spellStart"/>
      <w:r>
        <w:t>its</w:t>
      </w:r>
      <w:proofErr w:type="spellEnd"/>
      <w:r>
        <w:t xml:space="preserve"> not included due to low replication could k-clustering methods work or GLMs for missing data?</w:t>
      </w:r>
    </w:p>
  </w:comment>
  <w:comment w:id="32" w:author="Parker, Amber" w:date="2019-10-31T14:03:00Z" w:initials="PA">
    <w:p w14:paraId="5A4B93A6" w14:textId="632E44C2" w:rsidR="00DD0E2B" w:rsidRDefault="00DD0E2B">
      <w:pPr>
        <w:pStyle w:val="CommentText"/>
      </w:pPr>
      <w:r>
        <w:rPr>
          <w:rStyle w:val="CommentReference"/>
        </w:rPr>
        <w:annotationRef/>
      </w:r>
      <w:r>
        <w:t xml:space="preserve">I would also consider integrating some of the very early work by Staudt and </w:t>
      </w:r>
      <w:proofErr w:type="spellStart"/>
      <w:r>
        <w:t>Buttrose</w:t>
      </w:r>
      <w:proofErr w:type="spellEnd"/>
      <w:r>
        <w:t xml:space="preserve"> around temperature and flowering, as well as my other suggestion around </w:t>
      </w:r>
      <w:proofErr w:type="spellStart"/>
      <w:r>
        <w:t>Kellers</w:t>
      </w:r>
      <w:proofErr w:type="spellEnd"/>
      <w:r>
        <w:t xml:space="preserve"> and </w:t>
      </w:r>
      <w:proofErr w:type="spellStart"/>
      <w:r>
        <w:t>Eltoms</w:t>
      </w:r>
      <w:proofErr w:type="spellEnd"/>
      <w:r>
        <w:t xml:space="preserve"> works</w:t>
      </w:r>
    </w:p>
  </w:comment>
  <w:comment w:id="33" w:author="Inaki Garcia-De-Cortazar-Atauri" w:date="2019-11-05T11:57:00Z" w:initials="IG">
    <w:p w14:paraId="0D656F05" w14:textId="2A0D71C0" w:rsidR="00DD0E2B" w:rsidRDefault="00DD0E2B">
      <w:pPr>
        <w:pStyle w:val="CommentText"/>
      </w:pPr>
      <w:r>
        <w:rPr>
          <w:rStyle w:val="CommentReference"/>
        </w:rPr>
        <w:annotationRef/>
      </w:r>
      <w:r>
        <w:t xml:space="preserve">If we look the values of the mean points in figure 3 for 10% </w:t>
      </w:r>
      <w:proofErr w:type="gramStart"/>
      <w:r>
        <w:t>flowering</w:t>
      </w:r>
      <w:proofErr w:type="gramEnd"/>
      <w:r>
        <w:t xml:space="preserve"> there is a trend of the points to show a kind </w:t>
      </w:r>
      <w:proofErr w:type="spellStart"/>
      <w:r>
        <w:t>f</w:t>
      </w:r>
      <w:proofErr w:type="spellEnd"/>
      <w:r>
        <w:t xml:space="preserve"> curve similar to those proposed by Wang and Engel. </w:t>
      </w:r>
    </w:p>
    <w:p w14:paraId="60D1AA0A" w14:textId="003D38FE" w:rsidR="00DD0E2B" w:rsidRDefault="00DD0E2B">
      <w:pPr>
        <w:pStyle w:val="CommentText"/>
      </w:pPr>
      <w:proofErr w:type="gramStart"/>
      <w:r>
        <w:t>However</w:t>
      </w:r>
      <w:proofErr w:type="gramEnd"/>
      <w:r>
        <w:t xml:space="preserve"> it is not possible to confirm this result in 50% because you do not have always the values for the same varieties and the same plants. </w:t>
      </w:r>
    </w:p>
    <w:p w14:paraId="47C02B69" w14:textId="1E5D2FCD" w:rsidR="00DD0E2B" w:rsidRDefault="00DD0E2B">
      <w:pPr>
        <w:pStyle w:val="CommentText"/>
      </w:pPr>
    </w:p>
    <w:p w14:paraId="77FF93DA" w14:textId="75F1E375" w:rsidR="00DD0E2B" w:rsidRDefault="00DD0E2B">
      <w:pPr>
        <w:pStyle w:val="CommentText"/>
      </w:pPr>
      <w:r>
        <w:t xml:space="preserve">Moreover, we can also consider that the current experimental plan does not allow to complete exclude this hypothesis (delay under warmer and colder conditions. </w:t>
      </w:r>
    </w:p>
    <w:p w14:paraId="5BB0016E" w14:textId="0A33B19B" w:rsidR="00DD0E2B" w:rsidRDefault="00DD0E2B">
      <w:pPr>
        <w:pStyle w:val="CommentText"/>
      </w:pPr>
    </w:p>
    <w:p w14:paraId="7C313636" w14:textId="4753993D" w:rsidR="00DD0E2B" w:rsidRDefault="00DD0E2B">
      <w:pPr>
        <w:pStyle w:val="CommentText"/>
      </w:pPr>
      <w:proofErr w:type="gramStart"/>
      <w:r>
        <w:t>Finally</w:t>
      </w:r>
      <w:proofErr w:type="gramEnd"/>
      <w:r>
        <w:t xml:space="preserve"> that can open the possibility to explore other ways to represent temperature response. </w:t>
      </w:r>
    </w:p>
  </w:comment>
  <w:comment w:id="36" w:author="Inaki Garcia-De-Cortazar-Atauri" w:date="2019-11-15T17:18:00Z" w:initials="IG">
    <w:p w14:paraId="47C977C0" w14:textId="77777777" w:rsidR="00DD0E2B" w:rsidRDefault="00DD0E2B">
      <w:pPr>
        <w:pStyle w:val="CommentText"/>
      </w:pPr>
      <w:r>
        <w:rPr>
          <w:rStyle w:val="CommentReference"/>
        </w:rPr>
        <w:annotationRef/>
      </w:r>
      <w:r>
        <w:t xml:space="preserve">There </w:t>
      </w:r>
      <w:proofErr w:type="gramStart"/>
      <w:r>
        <w:t>is</w:t>
      </w:r>
      <w:proofErr w:type="gramEnd"/>
      <w:r>
        <w:t xml:space="preserve"> also other points for me they are important: </w:t>
      </w:r>
    </w:p>
    <w:p w14:paraId="15F3058D" w14:textId="7E20382E" w:rsidR="00DD0E2B" w:rsidRDefault="00DD0E2B" w:rsidP="00E26DB1">
      <w:pPr>
        <w:pStyle w:val="CommentText"/>
        <w:numPr>
          <w:ilvl w:val="0"/>
          <w:numId w:val="3"/>
        </w:numPr>
      </w:pPr>
      <w:r>
        <w:t xml:space="preserve"> how to observe things that finally do not happen? In other words: it is complicate to evaluate the impact of high temperatures on flowering if </w:t>
      </w:r>
      <w:proofErr w:type="gramStart"/>
      <w:r>
        <w:t>finally</w:t>
      </w:r>
      <w:proofErr w:type="gramEnd"/>
      <w:r>
        <w:t xml:space="preserve"> first steps of flowering are blocked by these temperatures.</w:t>
      </w:r>
    </w:p>
    <w:p w14:paraId="21103F66" w14:textId="5DF930F3" w:rsidR="00DD0E2B" w:rsidRDefault="00DD0E2B" w:rsidP="00E26DB1">
      <w:pPr>
        <w:pStyle w:val="CommentText"/>
        <w:numPr>
          <w:ilvl w:val="0"/>
          <w:numId w:val="3"/>
        </w:numPr>
      </w:pPr>
      <w:r>
        <w:t xml:space="preserve"> It could be interesting to explore very different temperatures in order to define high and low limits (I say this as a perspective of this work). </w:t>
      </w:r>
    </w:p>
    <w:p w14:paraId="3BD7C8CC" w14:textId="502BBDF2" w:rsidR="00DD0E2B" w:rsidRDefault="00DD0E2B" w:rsidP="00F9515A">
      <w:pPr>
        <w:pStyle w:val="CommentText"/>
      </w:pPr>
    </w:p>
    <w:p w14:paraId="3922D13E" w14:textId="3F52C7CB" w:rsidR="00DD0E2B" w:rsidRDefault="00DD0E2B" w:rsidP="00F9515A">
      <w:pPr>
        <w:pStyle w:val="CommentText"/>
      </w:pPr>
      <w:r w:rsidRPr="00DA39C3">
        <w:rPr>
          <w:b/>
        </w:rPr>
        <w:t>Lizzie says:</w:t>
      </w:r>
      <w:r>
        <w:t xml:space="preserve"> I tried to address </w:t>
      </w:r>
      <w:proofErr w:type="spellStart"/>
      <w:r>
        <w:t>Iñaki's</w:t>
      </w:r>
      <w:proofErr w:type="spellEnd"/>
      <w:r>
        <w:t xml:space="preserve"> first point above in our opening discussion paragraph. </w:t>
      </w:r>
    </w:p>
  </w:comment>
  <w:comment w:id="37" w:author="Parker, Amber" w:date="2019-11-15T17:34:00Z" w:initials="PA">
    <w:p w14:paraId="0137BDF8" w14:textId="59A4A67A" w:rsidR="00DD0E2B" w:rsidRDefault="00DD0E2B">
      <w:pPr>
        <w:pStyle w:val="CommentText"/>
      </w:pPr>
      <w:r>
        <w:rPr>
          <w:rStyle w:val="CommentReference"/>
        </w:rPr>
        <w:annotationRef/>
      </w:r>
      <w:r>
        <w:t>If this is going to be included it should address why in terms of the physiologically this may be happening. If it was an experimentation set up issue, then it should not really be the focus of the paper and we should focus on the results with the vines that did go into the chambers only.</w:t>
      </w:r>
    </w:p>
    <w:p w14:paraId="3E5F01BC" w14:textId="77777777" w:rsidR="00DD0E2B" w:rsidRDefault="00DD0E2B">
      <w:pPr>
        <w:pStyle w:val="CommentText"/>
      </w:pPr>
    </w:p>
    <w:p w14:paraId="5DD24D68" w14:textId="7BA93039" w:rsidR="00DD0E2B" w:rsidRDefault="00DD0E2B">
      <w:pPr>
        <w:pStyle w:val="CommentText"/>
      </w:pPr>
      <w:r w:rsidRPr="00C6329C">
        <w:rPr>
          <w:b/>
        </w:rPr>
        <w:t>Lizzie says:</w:t>
      </w:r>
      <w:r>
        <w:t xml:space="preserve"> I think when we clarify our terms in the methods and </w:t>
      </w:r>
      <w:proofErr w:type="gramStart"/>
      <w:r>
        <w:t>results</w:t>
      </w:r>
      <w:proofErr w:type="gramEnd"/>
      <w:r>
        <w:t xml:space="preserve"> we’ll have done what we can to deal with this concern. Just leaving it here in case you have other ideas or thoughts. </w:t>
      </w:r>
    </w:p>
  </w:comment>
  <w:comment w:id="38" w:author="Elizabeth Wolkovich" w:date="2019-11-15T17:26:00Z" w:initials="EW">
    <w:p w14:paraId="6A9FBAED" w14:textId="0095F8C0" w:rsidR="00DD0E2B" w:rsidRDefault="00DD0E2B">
      <w:pPr>
        <w:pStyle w:val="CommentText"/>
      </w:pPr>
      <w:r>
        <w:rPr>
          <w:rStyle w:val="CommentReference"/>
        </w:rPr>
        <w:annotationRef/>
      </w:r>
      <w:r>
        <w:t>Tried to align a little more with special issue, see what you think.</w:t>
      </w:r>
    </w:p>
  </w:comment>
  <w:comment w:id="39" w:author="Elizabeth Wolkovich" w:date="2019-11-15T17:05:00Z" w:initials="EW">
    <w:p w14:paraId="5A4E5257" w14:textId="17D35F1F" w:rsidR="00DD0E2B" w:rsidRDefault="00DD0E2B">
      <w:pPr>
        <w:pStyle w:val="CommentText"/>
      </w:pPr>
      <w:r>
        <w:rPr>
          <w:rStyle w:val="CommentReference"/>
        </w:rPr>
        <w:annotationRef/>
      </w:r>
      <w:r>
        <w:t xml:space="preserve">In </w:t>
      </w:r>
      <w:r w:rsidRPr="00961FC0">
        <w:rPr>
          <w:b/>
        </w:rPr>
        <w:t>all</w:t>
      </w:r>
      <w:r>
        <w:t xml:space="preserve"> figures, it would be good to add the stats to the captions. I know we have them in the main text too, but no harm in adding them here. They can go in the captions OR on the figures themselves. Up to you!</w:t>
      </w:r>
    </w:p>
  </w:comment>
  <w:comment w:id="40" w:author="Elizabeth Wolkovich" w:date="2019-11-15T17:06:00Z" w:initials="EW">
    <w:p w14:paraId="081FA982" w14:textId="05E92457" w:rsidR="00DD0E2B" w:rsidRDefault="00DD0E2B">
      <w:pPr>
        <w:pStyle w:val="CommentText"/>
      </w:pPr>
      <w:r>
        <w:rPr>
          <w:rStyle w:val="CommentReference"/>
        </w:rPr>
        <w:annotationRef/>
      </w:r>
      <w:r>
        <w:t>Again, add stats if you can and maybe here again say which varieties and how many of each.</w:t>
      </w:r>
    </w:p>
  </w:comment>
  <w:comment w:id="41" w:author="Parker, Amber" w:date="2019-11-15T17:22:00Z" w:initials="PA">
    <w:p w14:paraId="6407C816" w14:textId="1C3071B4" w:rsidR="00DD0E2B" w:rsidRDefault="00DD0E2B">
      <w:pPr>
        <w:pStyle w:val="CommentText"/>
      </w:pPr>
      <w:r>
        <w:rPr>
          <w:rStyle w:val="CommentReference"/>
        </w:rPr>
        <w:annotationRef/>
      </w:r>
      <w:r>
        <w:t>This is not needed</w:t>
      </w:r>
    </w:p>
    <w:p w14:paraId="6FCD5A4D" w14:textId="77777777" w:rsidR="00DD0E2B" w:rsidRDefault="00DD0E2B">
      <w:pPr>
        <w:pStyle w:val="CommentText"/>
      </w:pPr>
    </w:p>
    <w:p w14:paraId="340E392E" w14:textId="2203DA7A" w:rsidR="00DD0E2B" w:rsidRDefault="00DD0E2B">
      <w:pPr>
        <w:pStyle w:val="CommentText"/>
      </w:pPr>
      <w:r w:rsidRPr="00D91F2D">
        <w:rPr>
          <w:b/>
        </w:rPr>
        <w:t>Lizzie says</w:t>
      </w:r>
      <w:r>
        <w:t xml:space="preserve"> – I guess we can delete it. We show it in Figure </w:t>
      </w:r>
      <w:proofErr w:type="gramStart"/>
      <w:r>
        <w:t>1</w:t>
      </w:r>
      <w:proofErr w:type="gramEnd"/>
      <w:r>
        <w:t xml:space="preserve"> so it is sort of duplicated. </w:t>
      </w:r>
    </w:p>
  </w:comment>
  <w:comment w:id="42" w:author="Inaki Garcia-De-Cortazar-Atauri" w:date="2019-11-05T12:09:00Z" w:initials="IG">
    <w:p w14:paraId="545784FF" w14:textId="1FD5D81B" w:rsidR="00DD0E2B" w:rsidRDefault="00DD0E2B">
      <w:pPr>
        <w:pStyle w:val="CommentText"/>
      </w:pPr>
      <w:r>
        <w:rPr>
          <w:rStyle w:val="CommentReference"/>
        </w:rPr>
        <w:annotationRef/>
      </w:r>
      <w:r>
        <w:t>Check references</w:t>
      </w:r>
    </w:p>
  </w:comment>
  <w:comment w:id="43" w:author="Elizabeth Wolkovich" w:date="2019-11-15T17:09:00Z" w:initials="EW">
    <w:p w14:paraId="376145EF" w14:textId="61BD24EE" w:rsidR="00DD0E2B" w:rsidRDefault="00DD0E2B">
      <w:pPr>
        <w:pStyle w:val="CommentText"/>
      </w:pPr>
      <w:r>
        <w:rPr>
          <w:rStyle w:val="CommentReference"/>
        </w:rPr>
        <w:annotationRef/>
      </w:r>
      <w:r>
        <w:t>A pain, but we should clean up the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71401A" w15:done="0"/>
  <w15:commentEx w15:paraId="50C59E05" w15:done="0"/>
  <w15:commentEx w15:paraId="176CF738" w15:done="0"/>
  <w15:commentEx w15:paraId="085490C7" w15:done="0"/>
  <w15:commentEx w15:paraId="6A4304F1" w15:done="0"/>
  <w15:commentEx w15:paraId="40320287" w15:done="0"/>
  <w15:commentEx w15:paraId="4DDD4D84" w15:done="0"/>
  <w15:commentEx w15:paraId="01B7072E" w15:done="0"/>
  <w15:commentEx w15:paraId="3402C00A" w15:done="0"/>
  <w15:commentEx w15:paraId="3E9A8591" w15:done="0"/>
  <w15:commentEx w15:paraId="5A4B93A6" w15:done="0"/>
  <w15:commentEx w15:paraId="7C313636" w15:done="0"/>
  <w15:commentEx w15:paraId="3922D13E" w15:done="0"/>
  <w15:commentEx w15:paraId="5DD24D68" w15:done="0"/>
  <w15:commentEx w15:paraId="6A9FBAED" w15:done="0"/>
  <w15:commentEx w15:paraId="5A4E5257" w15:done="0"/>
  <w15:commentEx w15:paraId="081FA982" w15:done="0"/>
  <w15:commentEx w15:paraId="340E392E" w15:done="0"/>
  <w15:commentEx w15:paraId="545784FF" w15:done="0"/>
  <w15:commentEx w15:paraId="37614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59E05" w16cid:durableId="217CC3D0"/>
  <w16cid:commentId w16cid:paraId="176CF738" w16cid:durableId="217CC3D1"/>
  <w16cid:commentId w16cid:paraId="085490C7" w16cid:durableId="2173AF9A"/>
  <w16cid:commentId w16cid:paraId="6A4304F1" w16cid:durableId="2173AF9B"/>
  <w16cid:commentId w16cid:paraId="40320287" w16cid:durableId="217CC3D4"/>
  <w16cid:commentId w16cid:paraId="4DDD4D84" w16cid:durableId="217CC3D5"/>
  <w16cid:commentId w16cid:paraId="01B7072E" w16cid:durableId="2173AFA0"/>
  <w16cid:commentId w16cid:paraId="3402C00A" w16cid:durableId="217CC3D8"/>
  <w16cid:commentId w16cid:paraId="3E9A8591" w16cid:durableId="2173AFA4"/>
  <w16cid:commentId w16cid:paraId="5A4B93A6" w16cid:durableId="2173AFA6"/>
  <w16cid:commentId w16cid:paraId="7C313636" w16cid:durableId="2173AFA8"/>
  <w16cid:commentId w16cid:paraId="3922D13E" w16cid:durableId="217CC3E2"/>
  <w16cid:commentId w16cid:paraId="5DD24D68" w16cid:durableId="217CC3E3"/>
  <w16cid:commentId w16cid:paraId="6A9FBAED" w16cid:durableId="217CC3E4"/>
  <w16cid:commentId w16cid:paraId="5A4E5257" w16cid:durableId="217CC3E5"/>
  <w16cid:commentId w16cid:paraId="081FA982" w16cid:durableId="217CC3E6"/>
  <w16cid:commentId w16cid:paraId="340E392E" w16cid:durableId="217CC3E7"/>
  <w16cid:commentId w16cid:paraId="545784FF" w16cid:durableId="2173AFB2"/>
  <w16cid:commentId w16cid:paraId="376145EF" w16cid:durableId="217CC3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BEDD1" w14:textId="77777777" w:rsidR="00102B80" w:rsidRDefault="00102B80" w:rsidP="004656B4">
      <w:r>
        <w:separator/>
      </w:r>
    </w:p>
  </w:endnote>
  <w:endnote w:type="continuationSeparator" w:id="0">
    <w:p w14:paraId="4C7CD569" w14:textId="77777777" w:rsidR="00102B80" w:rsidRDefault="00102B80"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F8648" w14:textId="77777777" w:rsidR="00102B80" w:rsidRDefault="00102B80" w:rsidP="004656B4">
      <w:r>
        <w:separator/>
      </w:r>
    </w:p>
  </w:footnote>
  <w:footnote w:type="continuationSeparator" w:id="0">
    <w:p w14:paraId="767370FF" w14:textId="77777777" w:rsidR="00102B80" w:rsidRDefault="00102B80"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64F"/>
    <w:multiLevelType w:val="hybridMultilevel"/>
    <w:tmpl w:val="A5726E82"/>
    <w:lvl w:ilvl="0" w:tplc="BF00D6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Walker">
    <w15:presenceInfo w15:providerId="AD" w15:userId="S::awalker@ucdavis.edu::bcf5aa2a-9df6-40fb-b033-2a00a2300771"/>
  </w15:person>
  <w15:person w15:author="Parker, Amber">
    <w15:presenceInfo w15:providerId="AD" w15:userId="S-1-5-21-12138152-973891779-1974547909-47063"/>
  </w15:person>
  <w15:person w15:author="Inaki Garcia-De-Cortazar-Atauri">
    <w15:presenceInfo w15:providerId="AD" w15:userId="S-1-5-21-3569255166-3711921035-3486062074-38408"/>
  </w15:person>
  <w15:person w15:author="Nicole Merrill">
    <w15:presenceInfo w15:providerId="AD" w15:userId="S::nmerrill@uoregon.edu::854c8e01-caaa-490a-ae4c-08b1a14ed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3&lt;/item&gt;&lt;item&gt;4&lt;/item&gt;&lt;item&gt;10&lt;/item&gt;&lt;item&gt;31&lt;/item&gt;&lt;item&gt;32&lt;/item&gt;&lt;item&gt;33&lt;/item&gt;&lt;item&gt;34&lt;/item&gt;&lt;item&gt;36&lt;/item&gt;&lt;item&gt;37&lt;/item&gt;&lt;item&gt;42&lt;/item&gt;&lt;item&gt;44&lt;/item&gt;&lt;item&gt;45&lt;/item&gt;&lt;item&gt;46&lt;/item&gt;&lt;item&gt;47&lt;/item&gt;&lt;item&gt;48&lt;/item&gt;&lt;item&gt;60&lt;/item&gt;&lt;item&gt;61&lt;/item&gt;&lt;item&gt;62&lt;/item&gt;&lt;item&gt;63&lt;/item&gt;&lt;item&gt;64&lt;/item&gt;&lt;item&gt;65&lt;/item&gt;&lt;item&gt;67&lt;/item&gt;&lt;item&gt;68&lt;/item&gt;&lt;item&gt;70&lt;/item&gt;&lt;item&gt;71&lt;/item&gt;&lt;item&gt;72&lt;/item&gt;&lt;/record-ids&gt;&lt;/item&gt;&lt;/Libraries&gt;"/>
  </w:docVars>
  <w:rsids>
    <w:rsidRoot w:val="000B3811"/>
    <w:rsid w:val="00014FD2"/>
    <w:rsid w:val="00017914"/>
    <w:rsid w:val="00037FB1"/>
    <w:rsid w:val="00045FB2"/>
    <w:rsid w:val="00052745"/>
    <w:rsid w:val="000553A7"/>
    <w:rsid w:val="00055A9E"/>
    <w:rsid w:val="00056EAE"/>
    <w:rsid w:val="00057722"/>
    <w:rsid w:val="00064A54"/>
    <w:rsid w:val="0006517D"/>
    <w:rsid w:val="00065B22"/>
    <w:rsid w:val="000746A9"/>
    <w:rsid w:val="00083FAD"/>
    <w:rsid w:val="00087062"/>
    <w:rsid w:val="000A4C01"/>
    <w:rsid w:val="000B3811"/>
    <w:rsid w:val="000B5A79"/>
    <w:rsid w:val="000B64B3"/>
    <w:rsid w:val="000B7546"/>
    <w:rsid w:val="000C7781"/>
    <w:rsid w:val="000D25DC"/>
    <w:rsid w:val="000D33A7"/>
    <w:rsid w:val="000E1BAF"/>
    <w:rsid w:val="000F384C"/>
    <w:rsid w:val="000F42CB"/>
    <w:rsid w:val="000F6BAF"/>
    <w:rsid w:val="00102727"/>
    <w:rsid w:val="00102AE5"/>
    <w:rsid w:val="00102B80"/>
    <w:rsid w:val="00105C95"/>
    <w:rsid w:val="001212C6"/>
    <w:rsid w:val="00123B50"/>
    <w:rsid w:val="00123CB5"/>
    <w:rsid w:val="00130784"/>
    <w:rsid w:val="00132441"/>
    <w:rsid w:val="0013265F"/>
    <w:rsid w:val="0014264D"/>
    <w:rsid w:val="00146126"/>
    <w:rsid w:val="00150296"/>
    <w:rsid w:val="00154271"/>
    <w:rsid w:val="0015634D"/>
    <w:rsid w:val="00170344"/>
    <w:rsid w:val="00193D86"/>
    <w:rsid w:val="00195DDA"/>
    <w:rsid w:val="00196510"/>
    <w:rsid w:val="001A0535"/>
    <w:rsid w:val="001B0707"/>
    <w:rsid w:val="001B1899"/>
    <w:rsid w:val="001D33A2"/>
    <w:rsid w:val="001E0C39"/>
    <w:rsid w:val="001E6821"/>
    <w:rsid w:val="001F2088"/>
    <w:rsid w:val="001F2F91"/>
    <w:rsid w:val="001F5E1A"/>
    <w:rsid w:val="00200A6B"/>
    <w:rsid w:val="002018DA"/>
    <w:rsid w:val="0020514D"/>
    <w:rsid w:val="00215131"/>
    <w:rsid w:val="002165A1"/>
    <w:rsid w:val="002208F9"/>
    <w:rsid w:val="00222471"/>
    <w:rsid w:val="00223F59"/>
    <w:rsid w:val="002332A7"/>
    <w:rsid w:val="00235BDB"/>
    <w:rsid w:val="002379ED"/>
    <w:rsid w:val="00242A56"/>
    <w:rsid w:val="00257AA3"/>
    <w:rsid w:val="00257DDD"/>
    <w:rsid w:val="00257F92"/>
    <w:rsid w:val="00262072"/>
    <w:rsid w:val="00262255"/>
    <w:rsid w:val="002752E7"/>
    <w:rsid w:val="002762BF"/>
    <w:rsid w:val="00292BB7"/>
    <w:rsid w:val="00294F31"/>
    <w:rsid w:val="002B5525"/>
    <w:rsid w:val="002B67FF"/>
    <w:rsid w:val="002C1678"/>
    <w:rsid w:val="002C7190"/>
    <w:rsid w:val="002D5FB2"/>
    <w:rsid w:val="002E0E9F"/>
    <w:rsid w:val="002E5A53"/>
    <w:rsid w:val="002E5DE2"/>
    <w:rsid w:val="002E6169"/>
    <w:rsid w:val="00303CF9"/>
    <w:rsid w:val="0031015B"/>
    <w:rsid w:val="00313FF1"/>
    <w:rsid w:val="00317162"/>
    <w:rsid w:val="0032697D"/>
    <w:rsid w:val="00327673"/>
    <w:rsid w:val="00333388"/>
    <w:rsid w:val="00336C26"/>
    <w:rsid w:val="00337A89"/>
    <w:rsid w:val="00337D11"/>
    <w:rsid w:val="003435E9"/>
    <w:rsid w:val="00351E75"/>
    <w:rsid w:val="003527EE"/>
    <w:rsid w:val="0035678E"/>
    <w:rsid w:val="0035733B"/>
    <w:rsid w:val="00360429"/>
    <w:rsid w:val="00370C2B"/>
    <w:rsid w:val="00370CAC"/>
    <w:rsid w:val="0038396C"/>
    <w:rsid w:val="00384153"/>
    <w:rsid w:val="003933B7"/>
    <w:rsid w:val="00394385"/>
    <w:rsid w:val="003965B0"/>
    <w:rsid w:val="003A2939"/>
    <w:rsid w:val="003A4221"/>
    <w:rsid w:val="003A62DF"/>
    <w:rsid w:val="003A650D"/>
    <w:rsid w:val="003B6B09"/>
    <w:rsid w:val="003C18DC"/>
    <w:rsid w:val="003C2817"/>
    <w:rsid w:val="003C38DC"/>
    <w:rsid w:val="003E77A8"/>
    <w:rsid w:val="003F02C5"/>
    <w:rsid w:val="003F1288"/>
    <w:rsid w:val="003F146A"/>
    <w:rsid w:val="003F4302"/>
    <w:rsid w:val="003F457C"/>
    <w:rsid w:val="003F7FE2"/>
    <w:rsid w:val="0040514E"/>
    <w:rsid w:val="00407B6C"/>
    <w:rsid w:val="00431FF7"/>
    <w:rsid w:val="00434599"/>
    <w:rsid w:val="00434D49"/>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C2FB9"/>
    <w:rsid w:val="004C5FA2"/>
    <w:rsid w:val="004F02F6"/>
    <w:rsid w:val="004F5C1C"/>
    <w:rsid w:val="00504F9C"/>
    <w:rsid w:val="00517A0F"/>
    <w:rsid w:val="00521383"/>
    <w:rsid w:val="005253BE"/>
    <w:rsid w:val="005255D9"/>
    <w:rsid w:val="005321DB"/>
    <w:rsid w:val="005366EB"/>
    <w:rsid w:val="00536768"/>
    <w:rsid w:val="005367EC"/>
    <w:rsid w:val="00537A2E"/>
    <w:rsid w:val="0054099C"/>
    <w:rsid w:val="005414F2"/>
    <w:rsid w:val="00541971"/>
    <w:rsid w:val="005439CE"/>
    <w:rsid w:val="00555B04"/>
    <w:rsid w:val="0057182A"/>
    <w:rsid w:val="005737DB"/>
    <w:rsid w:val="005764AF"/>
    <w:rsid w:val="005774A3"/>
    <w:rsid w:val="00580156"/>
    <w:rsid w:val="005853C6"/>
    <w:rsid w:val="005948D8"/>
    <w:rsid w:val="005A1CF5"/>
    <w:rsid w:val="005A7767"/>
    <w:rsid w:val="005C0B21"/>
    <w:rsid w:val="005D0309"/>
    <w:rsid w:val="005D2A4C"/>
    <w:rsid w:val="005E3498"/>
    <w:rsid w:val="005F0857"/>
    <w:rsid w:val="005F16F6"/>
    <w:rsid w:val="005F46A8"/>
    <w:rsid w:val="005F5A15"/>
    <w:rsid w:val="005F6884"/>
    <w:rsid w:val="005F73D8"/>
    <w:rsid w:val="00614416"/>
    <w:rsid w:val="0063089D"/>
    <w:rsid w:val="00655AE0"/>
    <w:rsid w:val="006647F0"/>
    <w:rsid w:val="00664B3D"/>
    <w:rsid w:val="00676C61"/>
    <w:rsid w:val="0068015B"/>
    <w:rsid w:val="006851BA"/>
    <w:rsid w:val="00685239"/>
    <w:rsid w:val="00686120"/>
    <w:rsid w:val="00696D94"/>
    <w:rsid w:val="006A2773"/>
    <w:rsid w:val="006A5FE7"/>
    <w:rsid w:val="006B219F"/>
    <w:rsid w:val="006B4D9B"/>
    <w:rsid w:val="006B552A"/>
    <w:rsid w:val="006C0313"/>
    <w:rsid w:val="006C121E"/>
    <w:rsid w:val="006D4C9F"/>
    <w:rsid w:val="006E18C3"/>
    <w:rsid w:val="006E63DA"/>
    <w:rsid w:val="006E7B4D"/>
    <w:rsid w:val="006F561A"/>
    <w:rsid w:val="007024C6"/>
    <w:rsid w:val="00704022"/>
    <w:rsid w:val="007167D9"/>
    <w:rsid w:val="00717B02"/>
    <w:rsid w:val="007205EB"/>
    <w:rsid w:val="00723F31"/>
    <w:rsid w:val="00724B36"/>
    <w:rsid w:val="00741CDF"/>
    <w:rsid w:val="007435CA"/>
    <w:rsid w:val="007527DD"/>
    <w:rsid w:val="00766AFA"/>
    <w:rsid w:val="00766B2D"/>
    <w:rsid w:val="00767982"/>
    <w:rsid w:val="00771599"/>
    <w:rsid w:val="00774DE3"/>
    <w:rsid w:val="007776B5"/>
    <w:rsid w:val="00786A30"/>
    <w:rsid w:val="00793122"/>
    <w:rsid w:val="00795B8F"/>
    <w:rsid w:val="00795C46"/>
    <w:rsid w:val="007A2D34"/>
    <w:rsid w:val="007A34B1"/>
    <w:rsid w:val="007A39FA"/>
    <w:rsid w:val="007B1DE0"/>
    <w:rsid w:val="007B5912"/>
    <w:rsid w:val="007C5AB8"/>
    <w:rsid w:val="007C6C4A"/>
    <w:rsid w:val="007C76DD"/>
    <w:rsid w:val="007E1066"/>
    <w:rsid w:val="007E4E3D"/>
    <w:rsid w:val="007E5C32"/>
    <w:rsid w:val="007E5D82"/>
    <w:rsid w:val="007E648C"/>
    <w:rsid w:val="007F240A"/>
    <w:rsid w:val="007F359C"/>
    <w:rsid w:val="008106CD"/>
    <w:rsid w:val="00810ABF"/>
    <w:rsid w:val="008256AF"/>
    <w:rsid w:val="0083421C"/>
    <w:rsid w:val="00841F28"/>
    <w:rsid w:val="00842B67"/>
    <w:rsid w:val="0084640F"/>
    <w:rsid w:val="00853AF2"/>
    <w:rsid w:val="008562D4"/>
    <w:rsid w:val="00863635"/>
    <w:rsid w:val="008649D6"/>
    <w:rsid w:val="0087162B"/>
    <w:rsid w:val="0087588B"/>
    <w:rsid w:val="00880D2D"/>
    <w:rsid w:val="00885F27"/>
    <w:rsid w:val="008867E9"/>
    <w:rsid w:val="008914C6"/>
    <w:rsid w:val="00892D3F"/>
    <w:rsid w:val="00892EB0"/>
    <w:rsid w:val="00893694"/>
    <w:rsid w:val="00895618"/>
    <w:rsid w:val="00895D32"/>
    <w:rsid w:val="008A2C02"/>
    <w:rsid w:val="008B00AD"/>
    <w:rsid w:val="008B40AD"/>
    <w:rsid w:val="008B7DC2"/>
    <w:rsid w:val="008C2038"/>
    <w:rsid w:val="008C592B"/>
    <w:rsid w:val="008E656C"/>
    <w:rsid w:val="009025E6"/>
    <w:rsid w:val="00904D13"/>
    <w:rsid w:val="0090748F"/>
    <w:rsid w:val="00910124"/>
    <w:rsid w:val="00910E9F"/>
    <w:rsid w:val="00917568"/>
    <w:rsid w:val="00932B25"/>
    <w:rsid w:val="00934061"/>
    <w:rsid w:val="00940FA4"/>
    <w:rsid w:val="00941428"/>
    <w:rsid w:val="00941605"/>
    <w:rsid w:val="00943BD7"/>
    <w:rsid w:val="009456AE"/>
    <w:rsid w:val="00952926"/>
    <w:rsid w:val="00956F8E"/>
    <w:rsid w:val="00961FC0"/>
    <w:rsid w:val="00963DDF"/>
    <w:rsid w:val="009742E2"/>
    <w:rsid w:val="0097490B"/>
    <w:rsid w:val="00984BE2"/>
    <w:rsid w:val="009A7055"/>
    <w:rsid w:val="009A706E"/>
    <w:rsid w:val="009B03A2"/>
    <w:rsid w:val="009B1F7A"/>
    <w:rsid w:val="009B5E34"/>
    <w:rsid w:val="009C6D5A"/>
    <w:rsid w:val="009D31F5"/>
    <w:rsid w:val="009D5BE6"/>
    <w:rsid w:val="009E1EC1"/>
    <w:rsid w:val="009E74AE"/>
    <w:rsid w:val="009F399C"/>
    <w:rsid w:val="009F68BB"/>
    <w:rsid w:val="00A02F83"/>
    <w:rsid w:val="00A22026"/>
    <w:rsid w:val="00A35D56"/>
    <w:rsid w:val="00A401ED"/>
    <w:rsid w:val="00A41645"/>
    <w:rsid w:val="00A453DE"/>
    <w:rsid w:val="00A46EC6"/>
    <w:rsid w:val="00A506E2"/>
    <w:rsid w:val="00A55E14"/>
    <w:rsid w:val="00A56952"/>
    <w:rsid w:val="00A57D56"/>
    <w:rsid w:val="00A761EF"/>
    <w:rsid w:val="00A8053F"/>
    <w:rsid w:val="00A80849"/>
    <w:rsid w:val="00A8283E"/>
    <w:rsid w:val="00A8623E"/>
    <w:rsid w:val="00A879C9"/>
    <w:rsid w:val="00A943BB"/>
    <w:rsid w:val="00AA2A6E"/>
    <w:rsid w:val="00AA4836"/>
    <w:rsid w:val="00AA6AAD"/>
    <w:rsid w:val="00AC0408"/>
    <w:rsid w:val="00AC5BE5"/>
    <w:rsid w:val="00AD7B0E"/>
    <w:rsid w:val="00AE056A"/>
    <w:rsid w:val="00AE0626"/>
    <w:rsid w:val="00AE0BBB"/>
    <w:rsid w:val="00B012CA"/>
    <w:rsid w:val="00B03009"/>
    <w:rsid w:val="00B03066"/>
    <w:rsid w:val="00B039A3"/>
    <w:rsid w:val="00B05529"/>
    <w:rsid w:val="00B05BDD"/>
    <w:rsid w:val="00B05C38"/>
    <w:rsid w:val="00B07284"/>
    <w:rsid w:val="00B10496"/>
    <w:rsid w:val="00B17933"/>
    <w:rsid w:val="00B20924"/>
    <w:rsid w:val="00B20C58"/>
    <w:rsid w:val="00B24A4B"/>
    <w:rsid w:val="00B255A8"/>
    <w:rsid w:val="00B26BAA"/>
    <w:rsid w:val="00B36315"/>
    <w:rsid w:val="00B37980"/>
    <w:rsid w:val="00B47F34"/>
    <w:rsid w:val="00B51014"/>
    <w:rsid w:val="00B5534C"/>
    <w:rsid w:val="00B6065C"/>
    <w:rsid w:val="00B62EE3"/>
    <w:rsid w:val="00B64A49"/>
    <w:rsid w:val="00B66D5C"/>
    <w:rsid w:val="00B67B54"/>
    <w:rsid w:val="00B712C4"/>
    <w:rsid w:val="00B71A79"/>
    <w:rsid w:val="00B778F0"/>
    <w:rsid w:val="00B77E2A"/>
    <w:rsid w:val="00B80E46"/>
    <w:rsid w:val="00B8215A"/>
    <w:rsid w:val="00B91BE9"/>
    <w:rsid w:val="00B95954"/>
    <w:rsid w:val="00B95E29"/>
    <w:rsid w:val="00B96377"/>
    <w:rsid w:val="00B9758B"/>
    <w:rsid w:val="00B97C34"/>
    <w:rsid w:val="00BA5C15"/>
    <w:rsid w:val="00BB2694"/>
    <w:rsid w:val="00BC090B"/>
    <w:rsid w:val="00BD3C4B"/>
    <w:rsid w:val="00BD50D8"/>
    <w:rsid w:val="00BD7A42"/>
    <w:rsid w:val="00BE06EE"/>
    <w:rsid w:val="00BE1B73"/>
    <w:rsid w:val="00BE1DAF"/>
    <w:rsid w:val="00BE3192"/>
    <w:rsid w:val="00BE5917"/>
    <w:rsid w:val="00BF3903"/>
    <w:rsid w:val="00BF4BC4"/>
    <w:rsid w:val="00BF54B6"/>
    <w:rsid w:val="00C02F27"/>
    <w:rsid w:val="00C06E57"/>
    <w:rsid w:val="00C11E45"/>
    <w:rsid w:val="00C12650"/>
    <w:rsid w:val="00C20529"/>
    <w:rsid w:val="00C36CFB"/>
    <w:rsid w:val="00C41495"/>
    <w:rsid w:val="00C449D4"/>
    <w:rsid w:val="00C5360C"/>
    <w:rsid w:val="00C549C2"/>
    <w:rsid w:val="00C60818"/>
    <w:rsid w:val="00C6329C"/>
    <w:rsid w:val="00C639A8"/>
    <w:rsid w:val="00C65815"/>
    <w:rsid w:val="00C66162"/>
    <w:rsid w:val="00C67F07"/>
    <w:rsid w:val="00C82D1D"/>
    <w:rsid w:val="00CC4F30"/>
    <w:rsid w:val="00CC5903"/>
    <w:rsid w:val="00CC6C01"/>
    <w:rsid w:val="00CD0EF8"/>
    <w:rsid w:val="00CD2B80"/>
    <w:rsid w:val="00CD3285"/>
    <w:rsid w:val="00CD4B15"/>
    <w:rsid w:val="00CD4DB8"/>
    <w:rsid w:val="00D07B50"/>
    <w:rsid w:val="00D13E7F"/>
    <w:rsid w:val="00D14799"/>
    <w:rsid w:val="00D169AB"/>
    <w:rsid w:val="00D40F8D"/>
    <w:rsid w:val="00D444F4"/>
    <w:rsid w:val="00D626C0"/>
    <w:rsid w:val="00D70772"/>
    <w:rsid w:val="00D70FE0"/>
    <w:rsid w:val="00D7655C"/>
    <w:rsid w:val="00D77F66"/>
    <w:rsid w:val="00D80EBC"/>
    <w:rsid w:val="00D820C1"/>
    <w:rsid w:val="00D82AD4"/>
    <w:rsid w:val="00D91F2D"/>
    <w:rsid w:val="00D93B48"/>
    <w:rsid w:val="00D956ED"/>
    <w:rsid w:val="00D96776"/>
    <w:rsid w:val="00DA39C3"/>
    <w:rsid w:val="00DB2112"/>
    <w:rsid w:val="00DB5F46"/>
    <w:rsid w:val="00DB6016"/>
    <w:rsid w:val="00DB70B7"/>
    <w:rsid w:val="00DD0E2B"/>
    <w:rsid w:val="00DD21F2"/>
    <w:rsid w:val="00DD3DF8"/>
    <w:rsid w:val="00DD4C48"/>
    <w:rsid w:val="00DE4E79"/>
    <w:rsid w:val="00DE6405"/>
    <w:rsid w:val="00DF25F9"/>
    <w:rsid w:val="00DF32FB"/>
    <w:rsid w:val="00DF407E"/>
    <w:rsid w:val="00DF4911"/>
    <w:rsid w:val="00DF5E40"/>
    <w:rsid w:val="00DF61D4"/>
    <w:rsid w:val="00DF677F"/>
    <w:rsid w:val="00DF6D2E"/>
    <w:rsid w:val="00DF7129"/>
    <w:rsid w:val="00DF75BC"/>
    <w:rsid w:val="00E11437"/>
    <w:rsid w:val="00E12889"/>
    <w:rsid w:val="00E1411A"/>
    <w:rsid w:val="00E15BAF"/>
    <w:rsid w:val="00E17BFB"/>
    <w:rsid w:val="00E221E3"/>
    <w:rsid w:val="00E25A73"/>
    <w:rsid w:val="00E25B89"/>
    <w:rsid w:val="00E26CFE"/>
    <w:rsid w:val="00E26DB1"/>
    <w:rsid w:val="00E270D8"/>
    <w:rsid w:val="00E31B23"/>
    <w:rsid w:val="00E3314C"/>
    <w:rsid w:val="00E40269"/>
    <w:rsid w:val="00E5046D"/>
    <w:rsid w:val="00E507ED"/>
    <w:rsid w:val="00E60CF5"/>
    <w:rsid w:val="00E624CD"/>
    <w:rsid w:val="00E70572"/>
    <w:rsid w:val="00E71D46"/>
    <w:rsid w:val="00E867DF"/>
    <w:rsid w:val="00E933BE"/>
    <w:rsid w:val="00EA0E17"/>
    <w:rsid w:val="00EA6ABA"/>
    <w:rsid w:val="00EA7080"/>
    <w:rsid w:val="00EA7E3A"/>
    <w:rsid w:val="00EB2132"/>
    <w:rsid w:val="00EB2486"/>
    <w:rsid w:val="00EB3E3A"/>
    <w:rsid w:val="00EB778D"/>
    <w:rsid w:val="00EB7D1A"/>
    <w:rsid w:val="00EC00FC"/>
    <w:rsid w:val="00EC1BE1"/>
    <w:rsid w:val="00EC4385"/>
    <w:rsid w:val="00EE2C95"/>
    <w:rsid w:val="00EE4034"/>
    <w:rsid w:val="00EE77BF"/>
    <w:rsid w:val="00EF1C18"/>
    <w:rsid w:val="00EF4FEE"/>
    <w:rsid w:val="00F10299"/>
    <w:rsid w:val="00F1217F"/>
    <w:rsid w:val="00F344C4"/>
    <w:rsid w:val="00F37CD0"/>
    <w:rsid w:val="00F404CD"/>
    <w:rsid w:val="00F44C34"/>
    <w:rsid w:val="00F67D6F"/>
    <w:rsid w:val="00F70F4E"/>
    <w:rsid w:val="00F7526E"/>
    <w:rsid w:val="00F77700"/>
    <w:rsid w:val="00F85729"/>
    <w:rsid w:val="00F920F2"/>
    <w:rsid w:val="00F941E0"/>
    <w:rsid w:val="00F9515A"/>
    <w:rsid w:val="00F97BBE"/>
    <w:rsid w:val="00FA74DF"/>
    <w:rsid w:val="00FB2A2F"/>
    <w:rsid w:val="00FB48C3"/>
    <w:rsid w:val="00FB7069"/>
    <w:rsid w:val="00FC210D"/>
    <w:rsid w:val="00FC627F"/>
    <w:rsid w:val="00FD12FB"/>
    <w:rsid w:val="00FE02C9"/>
    <w:rsid w:val="00FE6646"/>
    <w:rsid w:val="00FE7098"/>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FA3A10FE-1B71-A04A-97FC-0DA08B77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593711899">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b.ecoinformatics.org/view/doi:10.5063/F18G8J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AC79DC47-4C2F-D44F-BCB8-BB942380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13</Pages>
  <Words>7231</Words>
  <Characters>41217</Characters>
  <Application>Microsoft Office Word</Application>
  <DocSecurity>0</DocSecurity>
  <Lines>343</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57</cp:revision>
  <dcterms:created xsi:type="dcterms:W3CDTF">2019-11-11T19:46:00Z</dcterms:created>
  <dcterms:modified xsi:type="dcterms:W3CDTF">2019-11-21T16:04:00Z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