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7AD4" w14:textId="77777777" w:rsidR="00D70FE0" w:rsidRDefault="000B3811" w:rsidP="00327673">
      <w:pPr>
        <w:outlineLvl w:val="0"/>
      </w:pPr>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proofErr w:type="spellStart"/>
      <w:r w:rsidR="009D31F5">
        <w:rPr>
          <w:rFonts w:ascii="Calibri" w:hAnsi="Calibri"/>
        </w:rPr>
        <w:t>winegrape</w:t>
      </w:r>
      <w:proofErr w:type="spellEnd"/>
      <w:r w:rsidR="009D31F5">
        <w:rPr>
          <w:rFonts w:ascii="Calibri" w:hAnsi="Calibri"/>
        </w:rPr>
        <w:t xml:space="preserve"> </w:t>
      </w:r>
      <w:r w:rsidR="006C121E">
        <w:rPr>
          <w:rFonts w:ascii="Calibri" w:hAnsi="Calibri"/>
        </w:rPr>
        <w:t xml:space="preserve">cuttings were taken from the UC Davis Robert </w:t>
      </w:r>
      <w:proofErr w:type="spellStart"/>
      <w:r w:rsidR="006C121E">
        <w:rPr>
          <w:rFonts w:ascii="Calibri" w:hAnsi="Calibri"/>
        </w:rPr>
        <w:t>Mondavi</w:t>
      </w:r>
      <w:proofErr w:type="spellEnd"/>
      <w:r w:rsidR="006C121E">
        <w:rPr>
          <w:rFonts w:ascii="Calibri" w:hAnsi="Calibri"/>
        </w:rPr>
        <w:t xml:space="preserve"> Institute vineyard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Observations using the modified </w:t>
      </w:r>
      <w:proofErr w:type="spellStart"/>
      <w:r>
        <w:rPr>
          <w:rFonts w:ascii="Calibri" w:hAnsi="Calibri"/>
        </w:rPr>
        <w:t>Eichorn</w:t>
      </w:r>
      <w:proofErr w:type="spellEnd"/>
      <w:r>
        <w:rPr>
          <w:rFonts w:ascii="Calibri" w:hAnsi="Calibri"/>
        </w:rPr>
        <w:t>-Lorenz (EL) scale (</w:t>
      </w:r>
      <w:commentRangeStart w:id="0"/>
      <w:r>
        <w:rPr>
          <w:rFonts w:ascii="Calibri" w:hAnsi="Calibri"/>
        </w:rPr>
        <w:t>REFERENCE</w:t>
      </w:r>
      <w:commentRangeEnd w:id="0"/>
      <w:r w:rsidR="00BA5C15">
        <w:rPr>
          <w:rStyle w:val="CommentReference"/>
        </w:rPr>
        <w:commentReference w:id="0"/>
      </w:r>
      <w:r>
        <w:rPr>
          <w:rFonts w:ascii="Calibri" w:hAnsi="Calibri"/>
        </w:rPr>
        <w:t>)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w:t>
      </w:r>
      <w:proofErr w:type="gramStart"/>
      <w:r>
        <w:rPr>
          <w:rFonts w:ascii="Calibri" w:hAnsi="Calibri"/>
        </w:rPr>
        <w:t>then</w:t>
      </w:r>
      <w:proofErr w:type="gramEnd"/>
      <w:r>
        <w:rPr>
          <w:rFonts w:ascii="Calibri" w:hAnsi="Calibri"/>
        </w:rPr>
        <w:t xml:space="preserve">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r w:rsidR="00EA0E17">
        <w:t xml:space="preserve"> (</w:t>
      </w:r>
      <w:commentRangeStart w:id="1"/>
      <w:r w:rsidR="00EA0E17">
        <w:t>REFERENCE</w:t>
      </w:r>
      <w:commentRangeEnd w:id="1"/>
      <w:r w:rsidR="00940FA4">
        <w:rPr>
          <w:rStyle w:val="CommentReference"/>
        </w:rPr>
        <w:commentReference w:id="1"/>
      </w:r>
      <w:r w:rsidR="00EA0E17">
        <w:t>)</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w:t>
      </w:r>
      <w:commentRangeStart w:id="2"/>
      <w:r w:rsidR="009F399C">
        <w:rPr>
          <w:rFonts w:ascii="Calibri" w:hAnsi="Calibri"/>
        </w:rPr>
        <w:t xml:space="preserve"> increasing CO</w:t>
      </w:r>
      <w:r w:rsidR="009F399C">
        <w:rPr>
          <w:rFonts w:ascii="Calibri" w:hAnsi="Calibri"/>
          <w:vertAlign w:val="subscript"/>
        </w:rPr>
        <w:t>2</w:t>
      </w:r>
      <w:r w:rsidR="009F399C">
        <w:rPr>
          <w:rFonts w:ascii="Calibri" w:hAnsi="Calibri"/>
        </w:rPr>
        <w:t xml:space="preserve"> levels</w:t>
      </w:r>
      <w:del w:id="3" w:author="Elizabeth Wolkovich" w:date="2018-09-14T17:56:00Z">
        <w:r w:rsidR="009F399C" w:rsidDel="00BA5C15">
          <w:rPr>
            <w:rFonts w:ascii="Calibri" w:hAnsi="Calibri"/>
          </w:rPr>
          <w:delText xml:space="preserve"> (REFERENCE)</w:delText>
        </w:r>
      </w:del>
      <w:r>
        <w:rPr>
          <w:rFonts w:ascii="Calibri" w:hAnsi="Calibri"/>
        </w:rPr>
        <w:t xml:space="preserve">.  </w:t>
      </w:r>
      <w:commentRangeEnd w:id="2"/>
      <w:r w:rsidR="00B03009">
        <w:rPr>
          <w:rStyle w:val="CommentReference"/>
        </w:rPr>
        <w:commentReference w:id="2"/>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 xml:space="preserve">thereafter observations of aborted </w:t>
      </w:r>
      <w:proofErr w:type="spellStart"/>
      <w:r w:rsidR="006F561A">
        <w:rPr>
          <w:rFonts w:ascii="Calibri" w:hAnsi="Calibri"/>
        </w:rPr>
        <w:t>buds</w:t>
      </w:r>
      <w:r w:rsidR="005F46A8">
        <w:rPr>
          <w:rFonts w:ascii="Calibri" w:hAnsi="Calibri"/>
        </w:rPr>
        <w:t>were</w:t>
      </w:r>
      <w:proofErr w:type="spellEnd"/>
      <w:r w:rsidR="005F46A8">
        <w:rPr>
          <w:rFonts w:ascii="Calibri" w:hAnsi="Calibri"/>
        </w:rPr>
        <w:t xml:space="preserv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 xml:space="preserve">The plants underwent </w:t>
      </w:r>
      <w:proofErr w:type="spellStart"/>
      <w:r>
        <w:rPr>
          <w:rFonts w:ascii="Calibri" w:hAnsi="Calibri"/>
        </w:rPr>
        <w:t>budbreak</w:t>
      </w:r>
      <w:proofErr w:type="spellEnd"/>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 xml:space="preserve">29 August) and </w:t>
      </w:r>
      <w:proofErr w:type="spellStart"/>
      <w:r w:rsidR="00704022">
        <w:rPr>
          <w:rFonts w:ascii="Calibri" w:hAnsi="Calibri"/>
        </w:rPr>
        <w:t>leafout</w:t>
      </w:r>
      <w:proofErr w:type="spellEnd"/>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proofErr w:type="spellStart"/>
      <w:r>
        <w:rPr>
          <w:rFonts w:ascii="Calibri" w:hAnsi="Calibri"/>
        </w:rPr>
        <w:t>Budbreak</w:t>
      </w:r>
      <w:proofErr w:type="spellEnd"/>
      <w:r>
        <w:rPr>
          <w:rFonts w:ascii="Calibri" w:hAnsi="Calibri"/>
        </w:rPr>
        <w:t xml:space="preserve"> and </w:t>
      </w:r>
      <w:proofErr w:type="spellStart"/>
      <w:r>
        <w:rPr>
          <w:rFonts w:ascii="Calibri" w:hAnsi="Calibri"/>
        </w:rPr>
        <w:t>leafout</w:t>
      </w:r>
      <w:proofErr w:type="spellEnd"/>
      <w:r>
        <w:rPr>
          <w:rFonts w:ascii="Calibri" w:hAnsi="Calibri"/>
        </w:rPr>
        <w:t xml:space="preserve"> timing among the varieties were similar in the lab and field (Figure #, budburst: </w:t>
      </w:r>
      <w:proofErr w:type="gramStart"/>
      <w:r>
        <w:rPr>
          <w:rFonts w:ascii="Calibri" w:hAnsi="Calibri"/>
        </w:rPr>
        <w:t>F(</w:t>
      </w:r>
      <w:proofErr w:type="gramEnd"/>
      <w:r>
        <w:rPr>
          <w:rFonts w:ascii="Calibri" w:hAnsi="Calibri"/>
        </w:rPr>
        <w:t xml:space="preserve">1,47)=14.55, p=0.0004; </w:t>
      </w:r>
      <w:proofErr w:type="spellStart"/>
      <w:r>
        <w:rPr>
          <w:rFonts w:ascii="Calibri" w:hAnsi="Calibri"/>
        </w:rPr>
        <w:t>leafout</w:t>
      </w:r>
      <w:proofErr w:type="spellEnd"/>
      <w:r>
        <w:rPr>
          <w:rFonts w:ascii="Calibri" w:hAnsi="Calibri"/>
        </w:rPr>
        <w: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10453D7"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E112BAE"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p>
    <w:p w14:paraId="17F2E844" w14:textId="77777777" w:rsidR="00DF4911" w:rsidRDefault="00DF4911">
      <w:pPr>
        <w:rPr>
          <w:rFonts w:ascii="Calibri" w:hAnsi="Calibri"/>
        </w:rPr>
      </w:pPr>
    </w:p>
    <w:p w14:paraId="088350B7" w14:textId="7A1F4789" w:rsidR="002379ED" w:rsidRDefault="002379ED">
      <w:pPr>
        <w:rPr>
          <w:rFonts w:ascii="Calibri" w:hAnsi="Calibri"/>
        </w:rPr>
      </w:pPr>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 xml:space="preserve">(10%: </w:t>
      </w:r>
      <w:proofErr w:type="gramStart"/>
      <w:r>
        <w:rPr>
          <w:rFonts w:ascii="Calibri" w:hAnsi="Calibri"/>
        </w:rPr>
        <w:t>F(</w:t>
      </w:r>
      <w:proofErr w:type="gramEnd"/>
      <w:r>
        <w:rPr>
          <w:rFonts w:ascii="Calibri" w:hAnsi="Calibri"/>
        </w:rPr>
        <w:t>1,20)=0.4324, p=0.5183; 50%: F(1,15)=0.4987, p=0.4909).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 xml:space="preserve">The number of buds aborted per plant was significantly affected by the chamber temperature (Figure #,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rsidP="00327673">
      <w:pPr>
        <w:outlineLvl w:val="0"/>
        <w:rPr>
          <w:rFonts w:ascii="Calibri" w:hAnsi="Calibri"/>
        </w:rPr>
      </w:pPr>
      <w:commentRangeStart w:id="4"/>
      <w:r>
        <w:rPr>
          <w:rFonts w:ascii="Calibri" w:hAnsi="Calibri"/>
        </w:rPr>
        <w:lastRenderedPageBreak/>
        <w:t>Introduction</w:t>
      </w:r>
      <w:commentRangeEnd w:id="4"/>
      <w:r w:rsidR="00956F8E">
        <w:rPr>
          <w:rStyle w:val="CommentReference"/>
        </w:rPr>
        <w:commentReference w:id="4"/>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t>
      </w:r>
      <w:proofErr w:type="spellStart"/>
      <w:r w:rsidR="00795B8F">
        <w:rPr>
          <w:rFonts w:ascii="Calibri" w:hAnsi="Calibri"/>
        </w:rPr>
        <w:t>winegrapes</w:t>
      </w:r>
      <w:proofErr w:type="spellEnd"/>
      <w:r w:rsidR="00795B8F">
        <w:rPr>
          <w:rFonts w:ascii="Calibri" w:hAnsi="Calibri"/>
        </w:rPr>
        <w:t xml:space="preserve">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proofErr w:type="spellStart"/>
      <w:r w:rsidR="0013265F">
        <w:rPr>
          <w:rFonts w:ascii="Calibri" w:hAnsi="Calibri"/>
        </w:rPr>
        <w:t>viticultural</w:t>
      </w:r>
      <w:proofErr w:type="spellEnd"/>
      <w:r w:rsidR="0013265F">
        <w:rPr>
          <w:rFonts w:ascii="Calibri" w:hAnsi="Calibri"/>
        </w:rPr>
        <w:t xml:space="preserve">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427BB5B"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proofErr w:type="spellStart"/>
      <w:r w:rsidR="003F146A" w:rsidRPr="00895D32">
        <w:rPr>
          <w:rFonts w:ascii="Calibri" w:hAnsi="Calibri"/>
          <w:i/>
        </w:rPr>
        <w:t>Vitis</w:t>
      </w:r>
      <w:proofErr w:type="spellEnd"/>
      <w:r w:rsidR="003F146A" w:rsidRPr="00895D32">
        <w:rPr>
          <w:rFonts w:ascii="Calibri" w:hAnsi="Calibri"/>
          <w:i/>
        </w:rPr>
        <w:t xml:space="preserve"> </w:t>
      </w:r>
      <w:proofErr w:type="spellStart"/>
      <w:r w:rsidR="003F146A" w:rsidRPr="00895D32">
        <w:rPr>
          <w:rFonts w:ascii="Calibri" w:hAnsi="Calibri"/>
          <w:i/>
        </w:rPr>
        <w:t>vinifera</w:t>
      </w:r>
      <w:proofErr w:type="spellEnd"/>
      <w:r w:rsidR="003F146A">
        <w:rPr>
          <w:rFonts w:ascii="Calibri" w:hAnsi="Calibri"/>
          <w:i/>
        </w:rPr>
        <w:t xml:space="preserve"> </w:t>
      </w:r>
      <w:r w:rsidR="003F146A" w:rsidRPr="00895D32">
        <w:rPr>
          <w:rFonts w:ascii="Calibri" w:hAnsi="Calibri"/>
        </w:rPr>
        <w:t>subsp</w:t>
      </w:r>
      <w:r w:rsidR="003F146A">
        <w:rPr>
          <w:rFonts w:ascii="Calibri" w:hAnsi="Calibri"/>
          <w:i/>
        </w:rPr>
        <w:t xml:space="preserve">. </w:t>
      </w:r>
      <w:proofErr w:type="spellStart"/>
      <w:r w:rsidR="003F146A">
        <w:rPr>
          <w:rFonts w:ascii="Calibri" w:hAnsi="Calibri"/>
          <w:i/>
        </w:rPr>
        <w:t>vinifera</w:t>
      </w:r>
      <w:proofErr w:type="spellEnd"/>
      <w:r w:rsidR="003F146A">
        <w:rPr>
          <w:rFonts w:ascii="Calibri" w:hAnsi="Calibri"/>
        </w:rPr>
        <w:t xml:space="preserve"> (</w:t>
      </w:r>
      <w:proofErr w:type="spellStart"/>
      <w:r w:rsidR="003F146A">
        <w:rPr>
          <w:rFonts w:ascii="Calibri" w:hAnsi="Calibri"/>
        </w:rPr>
        <w:t>winegrape</w:t>
      </w:r>
      <w:proofErr w:type="spellEnd"/>
      <w:r w:rsidR="003F146A">
        <w:rPr>
          <w:rFonts w:ascii="Calibri" w:hAnsi="Calibri"/>
        </w:rPr>
        <w:t xml:space="preserve">) has at least </w:t>
      </w:r>
      <w:commentRangeStart w:id="5"/>
      <w:r w:rsidR="003F146A">
        <w:rPr>
          <w:rFonts w:ascii="Calibri" w:hAnsi="Calibri"/>
        </w:rPr>
        <w:t>6000 genetically distinct varieties</w:t>
      </w:r>
      <w:commentRangeEnd w:id="5"/>
      <w:r w:rsidR="002C1678">
        <w:rPr>
          <w:rFonts w:ascii="Calibri" w:hAnsi="Calibri"/>
        </w:rPr>
        <w:t xml:space="preserve"> grown for many purposes</w:t>
      </w:r>
      <w:r w:rsidR="003F146A">
        <w:rPr>
          <w:rStyle w:val="CommentReference"/>
        </w:rPr>
        <w:commentReference w:id="5"/>
      </w:r>
      <w:r w:rsidR="003F146A">
        <w:rPr>
          <w:rFonts w:ascii="Calibri" w:hAnsi="Calibri"/>
        </w:rPr>
        <w:t xml:space="preserve">, but </w:t>
      </w:r>
      <w:r w:rsidR="003C38DC">
        <w:rPr>
          <w:rFonts w:ascii="Calibri" w:hAnsi="Calibri"/>
        </w:rPr>
        <w:t>only 1100 are grown for the viticulture industry</w:t>
      </w:r>
      <w:r w:rsidR="003F146A">
        <w:rPr>
          <w:rFonts w:ascii="Calibri" w:hAnsi="Calibri"/>
        </w:rPr>
        <w:t xml:space="preserve">,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2D3C318D" w:rsidR="002332A7" w:rsidRDefault="00475062">
      <w:pPr>
        <w:rPr>
          <w:rFonts w:ascii="Calibri" w:hAnsi="Calibri"/>
        </w:rPr>
      </w:pPr>
      <w:r>
        <w:rPr>
          <w:rFonts w:ascii="Calibri" w:hAnsi="Calibri"/>
        </w:rPr>
        <w:t xml:space="preserve">Studying the phenology of different varieties of </w:t>
      </w:r>
      <w:proofErr w:type="spellStart"/>
      <w:r>
        <w:rPr>
          <w:rFonts w:ascii="Calibri" w:hAnsi="Calibri"/>
        </w:rPr>
        <w:t>winegrapes</w:t>
      </w:r>
      <w:proofErr w:type="spellEnd"/>
      <w:r>
        <w:rPr>
          <w:rFonts w:ascii="Calibri" w:hAnsi="Calibri"/>
        </w:rPr>
        <w:t xml:space="preserve"> would help viticulturists better ada</w:t>
      </w:r>
      <w:r w:rsidR="005737DB">
        <w:rPr>
          <w:rFonts w:ascii="Calibri" w:hAnsi="Calibri"/>
        </w:rPr>
        <w:t xml:space="preserve">pt to climate change, because </w:t>
      </w:r>
      <w:proofErr w:type="spellStart"/>
      <w:r w:rsidR="00351E75">
        <w:rPr>
          <w:rFonts w:ascii="Calibri" w:hAnsi="Calibri"/>
        </w:rPr>
        <w:t>winegrape</w:t>
      </w:r>
      <w:proofErr w:type="spellEnd"/>
      <w:r w:rsidR="00351E75">
        <w:rPr>
          <w:rFonts w:ascii="Calibri" w:hAnsi="Calibri"/>
        </w:rPr>
        <w:t xml:space="preserve"> phenology </w:t>
      </w:r>
      <w:r>
        <w:rPr>
          <w:rFonts w:ascii="Calibri" w:hAnsi="Calibri"/>
        </w:rPr>
        <w:t>is extremely sensitive to temperature</w:t>
      </w:r>
      <w:r w:rsidR="009D5BE6">
        <w:rPr>
          <w:rFonts w:ascii="Calibri" w:hAnsi="Calibri"/>
        </w:rPr>
        <w:t xml:space="preserve"> {Jones, 2013 #36}{</w:t>
      </w:r>
      <w:proofErr w:type="spellStart"/>
      <w:r w:rsidR="009D5BE6">
        <w:rPr>
          <w:rFonts w:ascii="Calibri" w:hAnsi="Calibri"/>
        </w:rPr>
        <w:t>Chuine</w:t>
      </w:r>
      <w:proofErr w:type="spellEnd"/>
      <w:r w:rsidR="009D5BE6">
        <w:rPr>
          <w:rFonts w:ascii="Calibri" w:hAnsi="Calibri"/>
        </w:rPr>
        <w:t>, 2017 #41}</w:t>
      </w:r>
      <w:r w:rsidR="00841F28">
        <w:rPr>
          <w:rFonts w:ascii="Calibri" w:hAnsi="Calibri"/>
        </w:rPr>
        <w:t>. T</w:t>
      </w:r>
      <w:r w:rsidR="001F2F91">
        <w:rPr>
          <w:rFonts w:ascii="Calibri" w:hAnsi="Calibri"/>
        </w:rPr>
        <w:t xml:space="preserve">iming for </w:t>
      </w:r>
      <w:proofErr w:type="spellStart"/>
      <w:r w:rsidR="001F2F91">
        <w:rPr>
          <w:rFonts w:ascii="Calibri" w:hAnsi="Calibri"/>
        </w:rPr>
        <w:t>leafout</w:t>
      </w:r>
      <w:proofErr w:type="spellEnd"/>
      <w:r w:rsidR="001F2F91">
        <w:rPr>
          <w:rFonts w:ascii="Calibri" w:hAnsi="Calibri"/>
        </w:rPr>
        <w:t xml:space="preserve">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#44}{</w:t>
      </w:r>
      <w:proofErr w:type="spellStart"/>
      <w:r w:rsidR="009B1F7A">
        <w:rPr>
          <w:rFonts w:ascii="Calibri" w:hAnsi="Calibri"/>
        </w:rPr>
        <w:t>Menzel</w:t>
      </w:r>
      <w:proofErr w:type="spellEnd"/>
      <w:r w:rsidR="009B1F7A">
        <w:rPr>
          <w:rFonts w:ascii="Calibri" w:hAnsi="Calibri"/>
        </w:rPr>
        <w:t>,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w:t>
      </w:r>
      <w:proofErr w:type="spellStart"/>
      <w:r w:rsidR="00517A0F">
        <w:rPr>
          <w:rFonts w:ascii="Calibri" w:hAnsi="Calibri"/>
        </w:rPr>
        <w:t>per°C</w:t>
      </w:r>
      <w:proofErr w:type="spellEnd"/>
      <w:r w:rsidR="00517A0F">
        <w:rPr>
          <w:rFonts w:ascii="Calibri" w:hAnsi="Calibri"/>
        </w:rPr>
        <w:t xml:space="preserve">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proofErr w:type="spellStart"/>
      <w:r w:rsidR="004F5C1C">
        <w:rPr>
          <w:rFonts w:ascii="Calibri" w:hAnsi="Calibri"/>
        </w:rPr>
        <w:t>winegrape</w:t>
      </w:r>
      <w:proofErr w:type="spellEnd"/>
      <w:r w:rsidR="004F5C1C">
        <w:rPr>
          <w:rFonts w:ascii="Calibri" w:hAnsi="Calibri"/>
        </w:rPr>
        <w:t xml:space="preserv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6"/>
      <w:r w:rsidR="004F5C1C">
        <w:rPr>
          <w:rFonts w:ascii="Calibri" w:hAnsi="Calibri"/>
        </w:rPr>
        <w:t>Benjamin, 2016 #31</w:t>
      </w:r>
      <w:commentRangeEnd w:id="6"/>
      <w:r w:rsidR="005D0309">
        <w:rPr>
          <w:rStyle w:val="CommentReference"/>
        </w:rPr>
        <w:commentReference w:id="6"/>
      </w:r>
      <w:r w:rsidR="004F5C1C">
        <w:rPr>
          <w:rFonts w:ascii="Calibri" w:hAnsi="Calibri"/>
        </w:rPr>
        <w:t>}</w:t>
      </w:r>
      <w:r w:rsidR="004A255F">
        <w:rPr>
          <w:rFonts w:ascii="Calibri" w:hAnsi="Calibri"/>
        </w:rPr>
        <w:t xml:space="preserve">.  </w:t>
      </w:r>
      <w:r w:rsidR="00771599">
        <w:rPr>
          <w:rFonts w:ascii="Calibri" w:hAnsi="Calibri"/>
        </w:rPr>
        <w:t xml:space="preserve">In </w:t>
      </w:r>
      <w:proofErr w:type="spellStart"/>
      <w:r w:rsidR="00771599">
        <w:rPr>
          <w:rFonts w:ascii="Calibri" w:hAnsi="Calibri"/>
        </w:rPr>
        <w:t>winegrapes</w:t>
      </w:r>
      <w:proofErr w:type="spellEnd"/>
      <w:r w:rsidR="00771599">
        <w:rPr>
          <w:rFonts w:ascii="Calibri" w:hAnsi="Calibri"/>
        </w:rPr>
        <w:t xml:space="preserve">, </w:t>
      </w:r>
      <w:proofErr w:type="spellStart"/>
      <w:r w:rsidR="00771599">
        <w:rPr>
          <w:rFonts w:ascii="Calibri" w:hAnsi="Calibri"/>
        </w:rPr>
        <w:t>phenological</w:t>
      </w:r>
      <w:proofErr w:type="spellEnd"/>
      <w:r w:rsidR="00771599">
        <w:rPr>
          <w:rFonts w:ascii="Calibri" w:hAnsi="Calibri"/>
        </w:rPr>
        <w:t xml:space="preserve">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7"/>
      <w:r w:rsidR="00B05C38">
        <w:rPr>
          <w:rFonts w:ascii="Calibri" w:hAnsi="Calibri"/>
        </w:rPr>
        <w:t>Wolkovich, 2017 #32</w:t>
      </w:r>
      <w:commentRangeEnd w:id="7"/>
      <w:r w:rsidR="00351E75">
        <w:rPr>
          <w:rStyle w:val="CommentReference"/>
        </w:rPr>
        <w:commentReference w:id="7"/>
      </w:r>
      <w:r w:rsidR="00B05C38">
        <w:rPr>
          <w:rFonts w:ascii="Calibri" w:hAnsi="Calibri"/>
        </w:rPr>
        <w:t>}</w:t>
      </w:r>
      <w:r w:rsidR="001212C6">
        <w:rPr>
          <w:rFonts w:ascii="Calibri" w:hAnsi="Calibri"/>
        </w:rPr>
        <w:t>{</w:t>
      </w:r>
      <w:proofErr w:type="spellStart"/>
      <w:r w:rsidR="001212C6">
        <w:rPr>
          <w:rFonts w:ascii="Calibri" w:hAnsi="Calibri"/>
        </w:rPr>
        <w:t>Boursiuot</w:t>
      </w:r>
      <w:proofErr w:type="spellEnd"/>
      <w:r w:rsidR="001212C6">
        <w:rPr>
          <w:rFonts w:ascii="Calibri" w:hAnsi="Calibri"/>
        </w:rPr>
        <w:t>, 1995 #62}</w:t>
      </w:r>
      <w:r w:rsidR="00B26BAA">
        <w:rPr>
          <w:rFonts w:ascii="Calibri" w:hAnsi="Calibri"/>
        </w:rPr>
        <w:t xml:space="preserve">. </w:t>
      </w:r>
      <w:r w:rsidR="00904D13">
        <w:rPr>
          <w:rFonts w:ascii="Calibri" w:hAnsi="Calibri"/>
        </w:rPr>
        <w:t xml:space="preserve"> </w:t>
      </w:r>
      <w:r w:rsidR="005367EC">
        <w:rPr>
          <w:rFonts w:ascii="Calibri" w:hAnsi="Calibri"/>
        </w:rPr>
        <w:t xml:space="preserve">However, most varieties have very little </w:t>
      </w:r>
      <w:proofErr w:type="spellStart"/>
      <w:r w:rsidR="005367EC">
        <w:rPr>
          <w:rFonts w:ascii="Calibri" w:hAnsi="Calibri"/>
        </w:rPr>
        <w:t>phenological</w:t>
      </w:r>
      <w:proofErr w:type="spellEnd"/>
      <w:r w:rsidR="005367EC">
        <w:rPr>
          <w:rFonts w:ascii="Calibri" w:hAnsi="Calibri"/>
        </w:rPr>
        <w:t xml:space="preserve">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xml:space="preserve">, so for </w:t>
      </w:r>
      <w:proofErr w:type="spellStart"/>
      <w:r w:rsidR="009B5E34">
        <w:rPr>
          <w:rFonts w:ascii="Calibri" w:hAnsi="Calibri"/>
        </w:rPr>
        <w:t>phenological</w:t>
      </w:r>
      <w:proofErr w:type="spellEnd"/>
      <w:r w:rsidR="009B5E34">
        <w:rPr>
          <w:rFonts w:ascii="Calibri" w:hAnsi="Calibri"/>
        </w:rPr>
        <w:t xml:space="preserve">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#46;Parker,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t>
      </w:r>
      <w:proofErr w:type="spellStart"/>
      <w:r w:rsidR="003A62DF">
        <w:rPr>
          <w:rFonts w:ascii="Calibri" w:hAnsi="Calibri"/>
        </w:rPr>
        <w:t>winegrapes</w:t>
      </w:r>
      <w:proofErr w:type="spellEnd"/>
      <w:r w:rsidR="003A62DF">
        <w:rPr>
          <w:rFonts w:ascii="Calibri" w:hAnsi="Calibri"/>
        </w:rPr>
        <w:t xml:space="preserve">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8"/>
      <w:r>
        <w:rPr>
          <w:rFonts w:ascii="Calibri" w:hAnsi="Calibri"/>
        </w:rPr>
        <w:t xml:space="preserve">Because successful flowers become berries, understanding how climate change will affect </w:t>
      </w:r>
      <w:proofErr w:type="spellStart"/>
      <w:r>
        <w:rPr>
          <w:rFonts w:ascii="Calibri" w:hAnsi="Calibri"/>
        </w:rPr>
        <w:t>winegrape</w:t>
      </w:r>
      <w:proofErr w:type="spellEnd"/>
      <w:r>
        <w:rPr>
          <w:rFonts w:ascii="Calibri" w:hAnsi="Calibri"/>
        </w:rPr>
        <w:t xml:space="preserv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 xml:space="preserve">Petrie and </w:t>
      </w:r>
      <w:proofErr w:type="spellStart"/>
      <w:r w:rsidR="00102727">
        <w:rPr>
          <w:rFonts w:ascii="Calibri" w:hAnsi="Calibri"/>
        </w:rPr>
        <w:t>Clin</w:t>
      </w:r>
      <w:r w:rsidR="00B80E46">
        <w:rPr>
          <w:rFonts w:ascii="Calibri" w:hAnsi="Calibri"/>
        </w:rPr>
        <w:t>geleffer</w:t>
      </w:r>
      <w:proofErr w:type="spellEnd"/>
      <w:r w:rsidR="00B80E46">
        <w:rPr>
          <w:rFonts w:ascii="Calibri" w:hAnsi="Calibri"/>
        </w:rPr>
        <w:t xml:space="preserve">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t>
      </w:r>
      <w:proofErr w:type="spellStart"/>
      <w:r w:rsidR="00B80E46">
        <w:rPr>
          <w:rFonts w:ascii="Calibri" w:hAnsi="Calibri"/>
        </w:rPr>
        <w:t>winegrapes</w:t>
      </w:r>
      <w:proofErr w:type="spellEnd"/>
      <w:r w:rsidR="00B80E46">
        <w:rPr>
          <w:rFonts w:ascii="Calibri" w:hAnsi="Calibri"/>
        </w:rPr>
        <w:t xml:space="preserve">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w:t>
      </w:r>
      <w:r w:rsidR="007E1066">
        <w:rPr>
          <w:rFonts w:ascii="Calibri" w:hAnsi="Calibri"/>
        </w:rPr>
        <w:lastRenderedPageBreak/>
        <w:t>inhibit certain processes in the plants {</w:t>
      </w:r>
      <w:proofErr w:type="spellStart"/>
      <w:r w:rsidR="007E1066">
        <w:rPr>
          <w:rFonts w:ascii="Calibri" w:hAnsi="Calibri"/>
        </w:rPr>
        <w:t>Zaka</w:t>
      </w:r>
      <w:proofErr w:type="spellEnd"/>
      <w:r w:rsidR="007E1066">
        <w:rPr>
          <w:rFonts w:ascii="Calibri" w:hAnsi="Calibri"/>
        </w:rPr>
        <w:t>, 2017 #61;Zaka, 2016 #60}.  It is possible that flowering will follow a similar bell-shaped response curve.</w:t>
      </w:r>
      <w:commentRangeEnd w:id="8"/>
      <w:r w:rsidR="002B5525">
        <w:rPr>
          <w:rStyle w:val="CommentReference"/>
        </w:rPr>
        <w:commentReference w:id="8"/>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9"/>
      <w:r>
        <w:rPr>
          <w:rFonts w:ascii="Calibri" w:hAnsi="Calibri"/>
        </w:rPr>
        <w:t>Here we studied the phenology of XX varieties in the field and lab, and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w:t>
      </w:r>
      <w:proofErr w:type="spellStart"/>
      <w:r w:rsidR="005F16F6">
        <w:rPr>
          <w:rFonts w:ascii="Calibri" w:hAnsi="Calibri"/>
        </w:rPr>
        <w:t>phenological</w:t>
      </w:r>
      <w:proofErr w:type="spellEnd"/>
      <w:r w:rsidR="005F16F6">
        <w:rPr>
          <w:rFonts w:ascii="Calibri" w:hAnsi="Calibri"/>
        </w:rPr>
        <w:t xml:space="preserve">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t>
      </w:r>
      <w:proofErr w:type="spellStart"/>
      <w:r w:rsidR="007E1066">
        <w:rPr>
          <w:rFonts w:ascii="Calibri" w:hAnsi="Calibri"/>
        </w:rPr>
        <w:t>winegrapes</w:t>
      </w:r>
      <w:proofErr w:type="spellEnd"/>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9"/>
    <w:p w14:paraId="6DAFE95D" w14:textId="2BEEF2AD" w:rsidR="00102AE5" w:rsidRDefault="005255D9" w:rsidP="00327673">
      <w:pPr>
        <w:outlineLvl w:val="0"/>
        <w:rPr>
          <w:rFonts w:ascii="Calibri" w:hAnsi="Calibri"/>
        </w:rPr>
      </w:pPr>
      <w:r>
        <w:rPr>
          <w:rStyle w:val="CommentReference"/>
        </w:rPr>
        <w:lastRenderedPageBreak/>
        <w:commentReference w:id="9"/>
      </w:r>
      <w:commentRangeStart w:id="10"/>
      <w:r w:rsidR="009A706E">
        <w:rPr>
          <w:rFonts w:ascii="Calibri" w:hAnsi="Calibri"/>
        </w:rPr>
        <w:t>Discussion</w:t>
      </w:r>
      <w:commentRangeEnd w:id="10"/>
      <w:r w:rsidR="00146126">
        <w:rPr>
          <w:rStyle w:val="CommentReference"/>
        </w:rPr>
        <w:commentReference w:id="10"/>
      </w:r>
    </w:p>
    <w:p w14:paraId="08E0A2FA" w14:textId="2CD91947" w:rsidR="009A706E" w:rsidRDefault="009A706E">
      <w:pPr>
        <w:rPr>
          <w:rFonts w:ascii="Calibri" w:hAnsi="Calibri"/>
        </w:rPr>
      </w:pPr>
    </w:p>
    <w:p w14:paraId="21D3CAB9" w14:textId="026760F0"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t>
      </w:r>
      <w:proofErr w:type="spellStart"/>
      <w:r>
        <w:rPr>
          <w:rFonts w:ascii="Calibri" w:hAnsi="Calibri"/>
        </w:rPr>
        <w:t>winegrape</w:t>
      </w:r>
      <w:proofErr w:type="spellEnd"/>
      <w:r>
        <w:rPr>
          <w:rFonts w:ascii="Calibri" w:hAnsi="Calibri"/>
        </w:rPr>
        <w:t xml:space="preserv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commentRangeStart w:id="11"/>
      <w:r w:rsidR="00DF4911">
        <w:rPr>
          <w:rFonts w:ascii="Calibri" w:hAnsi="Calibri"/>
        </w:rPr>
        <w:t xml:space="preserve">Contrary to expectations of most </w:t>
      </w:r>
      <w:proofErr w:type="spellStart"/>
      <w:r w:rsidR="00DF4911">
        <w:rPr>
          <w:rFonts w:ascii="Calibri" w:hAnsi="Calibri"/>
        </w:rPr>
        <w:t>phenological</w:t>
      </w:r>
      <w:proofErr w:type="spellEnd"/>
      <w:r w:rsidR="00DF4911">
        <w:rPr>
          <w:rFonts w:ascii="Calibri" w:hAnsi="Calibri"/>
        </w:rPr>
        <w:t xml:space="preserve"> models</w:t>
      </w:r>
      <w:r w:rsidR="003E77A8">
        <w:rPr>
          <w:rFonts w:ascii="Calibri" w:hAnsi="Calibri"/>
        </w:rPr>
        <w:t xml:space="preserve"> (</w:t>
      </w:r>
      <w:commentRangeStart w:id="12"/>
      <w:r w:rsidR="003E77A8">
        <w:rPr>
          <w:rFonts w:ascii="Calibri" w:hAnsi="Calibri"/>
        </w:rPr>
        <w:t>CITES</w:t>
      </w:r>
      <w:commentRangeEnd w:id="12"/>
      <w:r w:rsidR="00940FA4">
        <w:rPr>
          <w:rStyle w:val="CommentReference"/>
        </w:rPr>
        <w:commentReference w:id="12"/>
      </w:r>
      <w:r w:rsidR="003E77A8">
        <w:rPr>
          <w:rFonts w:ascii="Calibri" w:hAnsi="Calibri"/>
        </w:rPr>
        <w:t>)</w:t>
      </w:r>
      <w:r w:rsidR="00DF4911">
        <w:rPr>
          <w:rFonts w:ascii="Calibri" w:hAnsi="Calibri"/>
        </w:rPr>
        <w:t xml:space="preserve">, we found that phenology was not delayed in either the coldest or warmest chambers.  </w:t>
      </w:r>
      <w:commentRangeEnd w:id="11"/>
      <w:r w:rsidR="00DF4911">
        <w:rPr>
          <w:rStyle w:val="CommentReference"/>
        </w:rPr>
        <w:commentReference w:id="11"/>
      </w:r>
      <w:r w:rsidR="00DF4911">
        <w:rPr>
          <w:rFonts w:ascii="Calibri" w:hAnsi="Calibri"/>
        </w:rPr>
        <w:t xml:space="preserve">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commentRangeStart w:id="13"/>
      <w:r w:rsidRPr="00257DDD">
        <w:rPr>
          <w:rFonts w:ascii="Calibri" w:hAnsi="Calibri"/>
        </w:rPr>
        <w:t xml:space="preserve">While </w:t>
      </w:r>
      <w:proofErr w:type="spellStart"/>
      <w:r w:rsidRPr="00257DDD">
        <w:rPr>
          <w:rFonts w:ascii="Calibri" w:hAnsi="Calibri"/>
        </w:rPr>
        <w:t>phenological</w:t>
      </w:r>
      <w:proofErr w:type="spellEnd"/>
      <w:r w:rsidRPr="00257DDD">
        <w:rPr>
          <w:rFonts w:ascii="Calibri" w:hAnsi="Calibri"/>
        </w:rPr>
        <w:t xml:space="preserve">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13"/>
      <w:r w:rsidR="00A46EC6">
        <w:rPr>
          <w:rStyle w:val="CommentReference"/>
        </w:rPr>
        <w:commentReference w:id="13"/>
      </w:r>
    </w:p>
    <w:p w14:paraId="44B9DBBA" w14:textId="77777777" w:rsidR="00C11E45" w:rsidRDefault="00C11E45">
      <w:pPr>
        <w:rPr>
          <w:rFonts w:ascii="Calibri" w:hAnsi="Calibri"/>
        </w:rPr>
      </w:pPr>
    </w:p>
    <w:p w14:paraId="482DE55E" w14:textId="20D7947F"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t>
      </w:r>
      <w:proofErr w:type="spellStart"/>
      <w:r>
        <w:rPr>
          <w:rFonts w:ascii="Calibri" w:hAnsi="Calibri"/>
        </w:rPr>
        <w:t>winegrape</w:t>
      </w:r>
      <w:proofErr w:type="spellEnd"/>
      <w:r>
        <w:rPr>
          <w:rFonts w:ascii="Calibri" w:hAnsi="Calibri"/>
        </w:rPr>
        <w:t xml:space="preserve"> heat tolerance focuses on the effects of heat on berry ripening (TABLE #).  </w:t>
      </w:r>
      <w:r w:rsidR="00257DDD">
        <w:rPr>
          <w:rFonts w:ascii="Calibri" w:hAnsi="Calibri"/>
        </w:rPr>
        <w:t xml:space="preserve">In their aforementioned 2010 study of Semillon </w:t>
      </w:r>
      <w:proofErr w:type="spellStart"/>
      <w:r w:rsidR="00257DDD">
        <w:rPr>
          <w:rFonts w:ascii="Calibri" w:hAnsi="Calibri"/>
        </w:rPr>
        <w:t>winegrapes</w:t>
      </w:r>
      <w:proofErr w:type="spellEnd"/>
      <w:r w:rsidR="00257DDD">
        <w:rPr>
          <w:rFonts w:ascii="Calibri" w:hAnsi="Calibri"/>
        </w:rPr>
        <w:t xml:space="preserve">, </w:t>
      </w:r>
      <w:r w:rsidR="00F1217F">
        <w:rPr>
          <w:rFonts w:ascii="Calibri" w:hAnsi="Calibri"/>
        </w:rPr>
        <w:t>Greer and Weston</w:t>
      </w:r>
      <w:r>
        <w:rPr>
          <w:rFonts w:ascii="Calibri" w:hAnsi="Calibri"/>
        </w:rPr>
        <w:t xml:space="preserve"> noted that plants</w:t>
      </w:r>
      <w:commentRangeStart w:id="14"/>
      <w:r w:rsidR="00F1217F">
        <w:rPr>
          <w:rFonts w:ascii="Calibri" w:hAnsi="Calibri"/>
        </w:rPr>
        <w:t xml:space="preserve"> treated with elevated temperatures at fruit</w:t>
      </w:r>
      <w:r w:rsidR="00257DDD">
        <w:rPr>
          <w:rFonts w:ascii="Calibri" w:hAnsi="Calibri"/>
        </w:rPr>
        <w:t xml:space="preserve"> set and </w:t>
      </w:r>
      <w:proofErr w:type="spellStart"/>
      <w:r w:rsidR="00257DDD">
        <w:rPr>
          <w:rFonts w:ascii="Calibri" w:hAnsi="Calibri"/>
        </w:rPr>
        <w:t>veraison</w:t>
      </w:r>
      <w:proofErr w:type="spellEnd"/>
      <w:r w:rsidR="00257DDD">
        <w:rPr>
          <w:rFonts w:ascii="Calibri" w:hAnsi="Calibri"/>
        </w:rPr>
        <w:t xml:space="preserve"> were much less vulnerable and suffered few ill-effects when compared with those treated at flowering and mid-ripening {Greer, 2010 #34}.  </w:t>
      </w:r>
      <w:commentRangeEnd w:id="14"/>
      <w:r w:rsidR="00CD2B80">
        <w:rPr>
          <w:rStyle w:val="CommentReference"/>
        </w:rPr>
        <w:commentReference w:id="14"/>
      </w:r>
      <w:r>
        <w:rPr>
          <w:rFonts w:ascii="Calibri" w:hAnsi="Calibri"/>
        </w:rPr>
        <w:t xml:space="preserve">This could mean that </w:t>
      </w:r>
      <w:proofErr w:type="spellStart"/>
      <w:r>
        <w:rPr>
          <w:rFonts w:ascii="Calibri" w:hAnsi="Calibri"/>
        </w:rPr>
        <w:t>winegrapes</w:t>
      </w:r>
      <w:proofErr w:type="spellEnd"/>
      <w:r>
        <w:rPr>
          <w:rFonts w:ascii="Calibri" w:hAnsi="Calibri"/>
        </w:rPr>
        <w:t xml:space="preserve"> are more vulnerable to high temperatures during flowering than they are later in development.  </w:t>
      </w:r>
      <w:r w:rsidR="007B5912">
        <w:rPr>
          <w:rFonts w:ascii="Calibri" w:hAnsi="Calibri"/>
        </w:rPr>
        <w:t xml:space="preserve">If </w:t>
      </w:r>
      <w:proofErr w:type="spellStart"/>
      <w:r w:rsidR="007B5912">
        <w:rPr>
          <w:rFonts w:ascii="Calibri" w:hAnsi="Calibri"/>
        </w:rPr>
        <w:t>winegrapes</w:t>
      </w:r>
      <w:proofErr w:type="spellEnd"/>
      <w:r w:rsidR="007B5912">
        <w:rPr>
          <w:rFonts w:ascii="Calibri" w:hAnsi="Calibri"/>
        </w:rPr>
        <w:t xml:space="preserve">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w:t>
      </w:r>
      <w:proofErr w:type="gramStart"/>
      <w:r w:rsidR="005764AF">
        <w:rPr>
          <w:rFonts w:ascii="Calibri" w:hAnsi="Calibri"/>
        </w:rPr>
        <w:t>are</w:t>
      </w:r>
      <w:proofErr w:type="gramEnd"/>
      <w:r w:rsidR="005764AF">
        <w:rPr>
          <w:rFonts w:ascii="Calibri" w:hAnsi="Calibri"/>
        </w:rPr>
        <w:t xml:space="preserv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68B42B9D" w:rsidR="00853AF2" w:rsidRDefault="005764AF">
      <w:pPr>
        <w:rPr>
          <w:rFonts w:ascii="Calibri" w:hAnsi="Calibri"/>
        </w:rPr>
      </w:pPr>
      <w:commentRangeStart w:id="15"/>
      <w:r>
        <w:rPr>
          <w:rFonts w:ascii="Calibri" w:hAnsi="Calibri"/>
        </w:rPr>
        <w:t>The</w:t>
      </w:r>
      <w:r w:rsidR="000B7546">
        <w:rPr>
          <w:rFonts w:ascii="Calibri" w:hAnsi="Calibri"/>
        </w:rPr>
        <w:t xml:space="preserve"> rate of development seen in the plants grown in the greenhouse was significantly correlated with that seen in the </w:t>
      </w:r>
      <w:proofErr w:type="spellStart"/>
      <w:r w:rsidR="000B7546">
        <w:rPr>
          <w:rFonts w:ascii="Calibri" w:hAnsi="Calibri"/>
        </w:rPr>
        <w:t>winegrapes</w:t>
      </w:r>
      <w:proofErr w:type="spellEnd"/>
      <w:r w:rsidR="000B7546">
        <w:rPr>
          <w:rFonts w:ascii="Calibri" w:hAnsi="Calibri"/>
        </w:rPr>
        <w:t xml:space="preserve"> grown in the Robert </w:t>
      </w:r>
      <w:proofErr w:type="spellStart"/>
      <w:r w:rsidR="000B7546">
        <w:rPr>
          <w:rFonts w:ascii="Calibri" w:hAnsi="Calibri"/>
        </w:rPr>
        <w:t>Mondavi</w:t>
      </w:r>
      <w:proofErr w:type="spellEnd"/>
      <w:r w:rsidR="000B7546">
        <w:rPr>
          <w:rFonts w:ascii="Calibri" w:hAnsi="Calibri"/>
        </w:rPr>
        <w:t xml:space="preserve"> Institute Vineyard, from which the cuttings in this experiment were taken (</w:t>
      </w:r>
      <w:r>
        <w:rPr>
          <w:rFonts w:ascii="Calibri" w:hAnsi="Calibri"/>
        </w:rPr>
        <w:t xml:space="preserve">FIGURE #).  This suggests that the overall progression and timing of </w:t>
      </w:r>
      <w:proofErr w:type="spellStart"/>
      <w:r>
        <w:rPr>
          <w:rFonts w:ascii="Calibri" w:hAnsi="Calibri"/>
        </w:rPr>
        <w:t>phenological</w:t>
      </w:r>
      <w:proofErr w:type="spellEnd"/>
      <w:r>
        <w:rPr>
          <w:rFonts w:ascii="Calibri" w:hAnsi="Calibri"/>
        </w:rPr>
        <w:t xml:space="preserve"> development was not negatively affected or altered by the lab setting, and</w:t>
      </w:r>
      <w:r w:rsidR="000B7546">
        <w:rPr>
          <w:rFonts w:ascii="Calibri" w:hAnsi="Calibri"/>
        </w:rPr>
        <w:t xml:space="preserve"> it can be used in models along with field data to better predict </w:t>
      </w:r>
      <w:proofErr w:type="spellStart"/>
      <w:r w:rsidR="000B7546">
        <w:rPr>
          <w:rFonts w:ascii="Calibri" w:hAnsi="Calibri"/>
        </w:rPr>
        <w:t>winegrape</w:t>
      </w:r>
      <w:proofErr w:type="spellEnd"/>
      <w:r w:rsidR="000B7546">
        <w:rPr>
          <w:rFonts w:ascii="Calibri" w:hAnsi="Calibri"/>
        </w:rPr>
        <w:t xml:space="preserve"> response to climate change.  </w:t>
      </w:r>
      <w:commentRangeEnd w:id="15"/>
      <w:r w:rsidR="00CD2B80">
        <w:rPr>
          <w:rStyle w:val="CommentReference"/>
        </w:rPr>
        <w:commentReference w:id="15"/>
      </w:r>
    </w:p>
    <w:p w14:paraId="62FA184D" w14:textId="2F831BE3" w:rsidR="00E270D8" w:rsidRDefault="00E270D8">
      <w:pPr>
        <w:rPr>
          <w:rFonts w:ascii="Calibri" w:hAnsi="Calibri"/>
        </w:rPr>
      </w:pPr>
    </w:p>
    <w:p w14:paraId="53D1AC1B" w14:textId="5CA4E7BC"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proofErr w:type="spellStart"/>
      <w:r w:rsidR="004967C3" w:rsidRPr="004967C3">
        <w:rPr>
          <w:rFonts w:ascii="Calibri" w:hAnsi="Calibri"/>
          <w:i/>
        </w:rPr>
        <w:t>Vitis</w:t>
      </w:r>
      <w:proofErr w:type="spellEnd"/>
      <w:r w:rsidR="004967C3" w:rsidRPr="004967C3">
        <w:rPr>
          <w:rFonts w:ascii="Calibri" w:hAnsi="Calibri"/>
          <w:i/>
        </w:rPr>
        <w:t xml:space="preserve"> </w:t>
      </w:r>
      <w:proofErr w:type="spellStart"/>
      <w:r w:rsidR="004967C3" w:rsidRPr="004967C3">
        <w:rPr>
          <w:rFonts w:ascii="Calibri" w:hAnsi="Calibri"/>
          <w:i/>
        </w:rPr>
        <w:t>vinifera</w:t>
      </w:r>
      <w:proofErr w:type="spellEnd"/>
      <w:r w:rsidR="004967C3" w:rsidRPr="004967C3">
        <w:rPr>
          <w:rFonts w:ascii="Calibri" w:hAnsi="Calibri"/>
          <w:i/>
        </w:rPr>
        <w:t xml:space="preserve">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bookmarkStart w:id="16" w:name="_GoBack"/>
      <w:bookmarkEnd w:id="16"/>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8-09-14T17:56:00Z" w:initials="EW">
    <w:p w14:paraId="20D081F4" w14:textId="4281F9B6" w:rsidR="00BA5C15" w:rsidRDefault="00BA5C15">
      <w:pPr>
        <w:pStyle w:val="CommentText"/>
      </w:pPr>
      <w:r>
        <w:rPr>
          <w:rStyle w:val="CommentReference"/>
        </w:rPr>
        <w:annotationRef/>
      </w:r>
      <w:r>
        <w:t>Emailed!</w:t>
      </w:r>
    </w:p>
  </w:comment>
  <w:comment w:id="1" w:author="Elizabeth Wolkovich" w:date="2018-09-14T17:57:00Z" w:initials="EW">
    <w:p w14:paraId="39713FC4" w14:textId="540D933B" w:rsidR="00940FA4" w:rsidRDefault="00940FA4">
      <w:pPr>
        <w:pStyle w:val="CommentText"/>
      </w:pPr>
      <w:r>
        <w:rPr>
          <w:rStyle w:val="CommentReference"/>
        </w:rPr>
        <w:annotationRef/>
      </w:r>
      <w:r>
        <w:t xml:space="preserve">Emailed. </w:t>
      </w:r>
    </w:p>
  </w:comment>
  <w:comment w:id="2" w:author="Elizabeth Wolkovich" w:date="2018-09-14T17:57:00Z" w:initials="EW">
    <w:p w14:paraId="019C797C" w14:textId="25CFFA36" w:rsidR="00B03009" w:rsidRDefault="00B03009">
      <w:pPr>
        <w:pStyle w:val="CommentText"/>
      </w:pPr>
      <w:r>
        <w:rPr>
          <w:rStyle w:val="CommentReference"/>
        </w:rPr>
        <w:annotationRef/>
      </w:r>
      <w:r>
        <w:t xml:space="preserve">I think this can fall under general </w:t>
      </w:r>
      <w:r w:rsidR="007A39FA">
        <w:t>knowledge, so we can skip a ref.</w:t>
      </w:r>
    </w:p>
  </w:comment>
  <w:comment w:id="4" w:author="Elizabeth Wolkovich" w:date="2018-04-02T13:20:00Z" w:initials="EW">
    <w:p w14:paraId="63316B08" w14:textId="74D00105" w:rsidR="00DF4911" w:rsidRDefault="00DF4911">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DF4911" w:rsidRDefault="00DF4911">
      <w:pPr>
        <w:pStyle w:val="CommentText"/>
      </w:pPr>
    </w:p>
    <w:p w14:paraId="6AC424BC" w14:textId="01C22D52" w:rsidR="00DF4911" w:rsidRDefault="00DF4911">
      <w:pPr>
        <w:pStyle w:val="CommentText"/>
      </w:pPr>
      <w:r>
        <w:t xml:space="preserve">I just added my comments to this document, so please accept changes on all that you are happy with. </w:t>
      </w:r>
    </w:p>
  </w:comment>
  <w:comment w:id="5" w:author="Elizabeth Wolkovich" w:date="2018-04-02T13:17:00Z" w:initials="EW">
    <w:p w14:paraId="4CE1F523" w14:textId="19363DC8" w:rsidR="00DF4911" w:rsidRDefault="00DF4911">
      <w:pPr>
        <w:pStyle w:val="CommentText"/>
      </w:pPr>
      <w:r>
        <w:rPr>
          <w:rStyle w:val="CommentReference"/>
        </w:rPr>
        <w:annotationRef/>
      </w:r>
      <w:r>
        <w:t xml:space="preserve">We should check if this refers to pure </w:t>
      </w:r>
      <w:proofErr w:type="spellStart"/>
      <w:r>
        <w:t>vinifera</w:t>
      </w:r>
      <w:proofErr w:type="spellEnd"/>
      <w:r>
        <w:t xml:space="preserve"> or includes hybrids!</w:t>
      </w:r>
    </w:p>
  </w:comment>
  <w:comment w:id="6" w:author="Elizabeth Wolkovich" w:date="2018-04-02T13:22:00Z" w:initials="EW">
    <w:p w14:paraId="3F97A98F" w14:textId="0B352538" w:rsidR="00DF4911" w:rsidRDefault="00DF4911">
      <w:pPr>
        <w:pStyle w:val="CommentText"/>
      </w:pPr>
      <w:r>
        <w:rPr>
          <w:rStyle w:val="CommentReference"/>
        </w:rPr>
        <w:annotationRef/>
      </w:r>
      <w:r>
        <w:t>Nice!</w:t>
      </w:r>
    </w:p>
  </w:comment>
  <w:comment w:id="7" w:author="Elizabeth Wolkovich" w:date="2018-04-02T13:15:00Z" w:initials="EW">
    <w:p w14:paraId="5F9DBE9E" w14:textId="4A549536" w:rsidR="00DF4911" w:rsidRDefault="00DF4911">
      <w:pPr>
        <w:pStyle w:val="CommentText"/>
      </w:pPr>
      <w:r>
        <w:rPr>
          <w:rStyle w:val="CommentReference"/>
        </w:rPr>
        <w:annotationRef/>
      </w:r>
      <w:r>
        <w:t xml:space="preserve">Also cite </w:t>
      </w:r>
      <w:proofErr w:type="spellStart"/>
      <w:r>
        <w:t>Boursiquot</w:t>
      </w:r>
      <w:proofErr w:type="spellEnd"/>
      <w:r>
        <w:t xml:space="preserve">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8" w:author="Elizabeth Wolkovich" w:date="2018-04-02T13:13:00Z" w:initials="EW">
    <w:p w14:paraId="6B4E41CF" w14:textId="057A5B72" w:rsidR="00DF4911" w:rsidRDefault="00DF4911">
      <w:pPr>
        <w:pStyle w:val="CommentText"/>
      </w:pPr>
      <w:r>
        <w:rPr>
          <w:rStyle w:val="CommentReference"/>
        </w:rPr>
        <w:annotationRef/>
      </w:r>
      <w:r>
        <w:t>Great!</w:t>
      </w:r>
    </w:p>
  </w:comment>
  <w:comment w:id="9" w:author="Elizabeth Wolkovich" w:date="2018-04-02T13:24:00Z" w:initials="EW">
    <w:p w14:paraId="4FFDB01D" w14:textId="46233D2B" w:rsidR="00DF4911" w:rsidRDefault="00DF4911">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10"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12" w:author="Elizabeth Wolkovich" w:date="2018-09-14T18:08:00Z" w:initials="EW">
    <w:p w14:paraId="27D61A39" w14:textId="31F82971" w:rsidR="00940FA4" w:rsidRDefault="00940FA4">
      <w:pPr>
        <w:pStyle w:val="CommentText"/>
      </w:pPr>
      <w:r>
        <w:rPr>
          <w:rStyle w:val="CommentReference"/>
        </w:rPr>
        <w:annotationRef/>
      </w:r>
      <w:r>
        <w:t>Emailed two…</w:t>
      </w:r>
    </w:p>
  </w:comment>
  <w:comment w:id="11"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sentence so I am moving it up. </w:t>
      </w:r>
    </w:p>
  </w:comment>
  <w:comment w:id="13" w:author="Elizabeth Wolkovich" w:date="2018-06-25T19:20:00Z" w:initials="EW">
    <w:p w14:paraId="67E49234" w14:textId="4629609A" w:rsidR="00DF4911" w:rsidRDefault="00DF4911">
      <w:pPr>
        <w:pStyle w:val="CommentText"/>
      </w:pPr>
      <w:r>
        <w:rPr>
          <w:rStyle w:val="CommentReference"/>
        </w:rPr>
        <w:annotationRef/>
      </w:r>
      <w:r>
        <w:t>Nice!</w:t>
      </w:r>
    </w:p>
  </w:comment>
  <w:comment w:id="14"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15"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Ex w15:paraId="753C004D" w15:done="0"/>
  <w15:commentEx w15:paraId="36511992" w15:done="0"/>
  <w15:commentEx w15:paraId="67E49234" w15:done="0"/>
  <w15:commentEx w15:paraId="0ED93E43" w15:done="0"/>
  <w15:commentEx w15:paraId="147E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Id w16cid:paraId="753C004D" w16cid:durableId="1EC381B2"/>
  <w16cid:commentId w16cid:paraId="36511992" w16cid:durableId="1EEDC696"/>
  <w16cid:commentId w16cid:paraId="67E49234" w16cid:durableId="1EEDC698"/>
  <w16cid:commentId w16cid:paraId="0ED93E43" w16cid:durableId="1EEDC699"/>
  <w16cid:commentId w16cid:paraId="147EB274" w16cid:durableId="1EEDC69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0E866" w14:textId="77777777" w:rsidR="00555B04" w:rsidRDefault="00555B04" w:rsidP="004656B4">
      <w:r>
        <w:separator/>
      </w:r>
    </w:p>
  </w:endnote>
  <w:endnote w:type="continuationSeparator" w:id="0">
    <w:p w14:paraId="1D67AB13" w14:textId="77777777" w:rsidR="00555B04" w:rsidRDefault="00555B04"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EFEE4" w14:textId="77777777" w:rsidR="00555B04" w:rsidRDefault="00555B04" w:rsidP="004656B4">
      <w:r>
        <w:separator/>
      </w:r>
    </w:p>
  </w:footnote>
  <w:footnote w:type="continuationSeparator" w:id="0">
    <w:p w14:paraId="32AB5D4B" w14:textId="77777777" w:rsidR="00555B04" w:rsidRDefault="00555B04"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746A9"/>
    <w:rsid w:val="00087062"/>
    <w:rsid w:val="000A4C01"/>
    <w:rsid w:val="000B3811"/>
    <w:rsid w:val="000B5A79"/>
    <w:rsid w:val="000B7546"/>
    <w:rsid w:val="000C7781"/>
    <w:rsid w:val="000E1BAF"/>
    <w:rsid w:val="000F42CB"/>
    <w:rsid w:val="00102727"/>
    <w:rsid w:val="00102AE5"/>
    <w:rsid w:val="001212C6"/>
    <w:rsid w:val="00123CB5"/>
    <w:rsid w:val="00130784"/>
    <w:rsid w:val="00132441"/>
    <w:rsid w:val="0013265F"/>
    <w:rsid w:val="0014264D"/>
    <w:rsid w:val="00146126"/>
    <w:rsid w:val="00150296"/>
    <w:rsid w:val="0015634D"/>
    <w:rsid w:val="00193D86"/>
    <w:rsid w:val="00196510"/>
    <w:rsid w:val="001B0707"/>
    <w:rsid w:val="001E0C39"/>
    <w:rsid w:val="001F2F91"/>
    <w:rsid w:val="001F5E1A"/>
    <w:rsid w:val="00200A6B"/>
    <w:rsid w:val="002018DA"/>
    <w:rsid w:val="0020514D"/>
    <w:rsid w:val="00215131"/>
    <w:rsid w:val="00222471"/>
    <w:rsid w:val="002332A7"/>
    <w:rsid w:val="00235BDB"/>
    <w:rsid w:val="002379ED"/>
    <w:rsid w:val="00257DD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61311"/>
    <w:rsid w:val="004656B4"/>
    <w:rsid w:val="00466341"/>
    <w:rsid w:val="00467BEE"/>
    <w:rsid w:val="00475062"/>
    <w:rsid w:val="00475126"/>
    <w:rsid w:val="004967C3"/>
    <w:rsid w:val="004A255F"/>
    <w:rsid w:val="004A4A13"/>
    <w:rsid w:val="004B1033"/>
    <w:rsid w:val="004C0201"/>
    <w:rsid w:val="004F02F6"/>
    <w:rsid w:val="004F5C1C"/>
    <w:rsid w:val="00504F9C"/>
    <w:rsid w:val="00517A0F"/>
    <w:rsid w:val="005255D9"/>
    <w:rsid w:val="005366EB"/>
    <w:rsid w:val="005367EC"/>
    <w:rsid w:val="005414F2"/>
    <w:rsid w:val="00555B04"/>
    <w:rsid w:val="005737DB"/>
    <w:rsid w:val="005764AF"/>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05EB"/>
    <w:rsid w:val="00724B36"/>
    <w:rsid w:val="00766B2D"/>
    <w:rsid w:val="00771599"/>
    <w:rsid w:val="007776B5"/>
    <w:rsid w:val="00786A30"/>
    <w:rsid w:val="00795B8F"/>
    <w:rsid w:val="00795C46"/>
    <w:rsid w:val="007A39FA"/>
    <w:rsid w:val="007B5912"/>
    <w:rsid w:val="007C6C4A"/>
    <w:rsid w:val="007E1066"/>
    <w:rsid w:val="007E4E3D"/>
    <w:rsid w:val="007F240A"/>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E656C"/>
    <w:rsid w:val="00904D13"/>
    <w:rsid w:val="00910E9F"/>
    <w:rsid w:val="00940FA4"/>
    <w:rsid w:val="00941428"/>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6D5C"/>
    <w:rsid w:val="00B67B54"/>
    <w:rsid w:val="00B71A79"/>
    <w:rsid w:val="00B77E2A"/>
    <w:rsid w:val="00B80E46"/>
    <w:rsid w:val="00B95954"/>
    <w:rsid w:val="00B9758B"/>
    <w:rsid w:val="00B97C34"/>
    <w:rsid w:val="00BA5C15"/>
    <w:rsid w:val="00BC090B"/>
    <w:rsid w:val="00BD3C4B"/>
    <w:rsid w:val="00BD50D8"/>
    <w:rsid w:val="00BE1DAF"/>
    <w:rsid w:val="00BE3192"/>
    <w:rsid w:val="00BF3903"/>
    <w:rsid w:val="00BF4BC4"/>
    <w:rsid w:val="00C11E45"/>
    <w:rsid w:val="00C41495"/>
    <w:rsid w:val="00C449D4"/>
    <w:rsid w:val="00C5360C"/>
    <w:rsid w:val="00CD2B80"/>
    <w:rsid w:val="00CD4B15"/>
    <w:rsid w:val="00CD4DB8"/>
    <w:rsid w:val="00D14799"/>
    <w:rsid w:val="00D169AB"/>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4911"/>
    <w:rsid w:val="00DF5E40"/>
    <w:rsid w:val="00DF677F"/>
    <w:rsid w:val="00DF75BC"/>
    <w:rsid w:val="00E11437"/>
    <w:rsid w:val="00E1411A"/>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1901DB3C-4A1E-FD47-B7B5-3CBA6DC8E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7</Pages>
  <Words>2169</Words>
  <Characters>12365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63</cp:revision>
  <dcterms:created xsi:type="dcterms:W3CDTF">2017-10-26T00:57:00Z</dcterms:created>
  <dcterms:modified xsi:type="dcterms:W3CDTF">2018-09-15T01:09:00Z</dcterms:modified>
</cp:coreProperties>
</file>