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86B5" w14:textId="77777777" w:rsidR="005C178D" w:rsidRDefault="005C178D">
      <w:pPr>
        <w:spacing w:before="2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692"/>
        <w:gridCol w:w="2267"/>
        <w:gridCol w:w="1276"/>
        <w:gridCol w:w="2692"/>
        <w:gridCol w:w="1983"/>
        <w:gridCol w:w="2267"/>
        <w:gridCol w:w="2409"/>
        <w:gridCol w:w="1276"/>
        <w:gridCol w:w="1275"/>
        <w:gridCol w:w="2126"/>
      </w:tblGrid>
      <w:tr w:rsidR="00DB1914" w14:paraId="63C4E814" w14:textId="77777777">
        <w:trPr>
          <w:trHeight w:val="869"/>
        </w:trPr>
        <w:tc>
          <w:tcPr>
            <w:tcW w:w="704" w:type="dxa"/>
          </w:tcPr>
          <w:p w14:paraId="52DBC676" w14:textId="77777777" w:rsidR="00DB1914" w:rsidRDefault="00DB191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92" w:type="dxa"/>
          </w:tcPr>
          <w:p w14:paraId="54598E9B" w14:textId="77777777" w:rsidR="00DB1914" w:rsidRDefault="00DB191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Publication</w:t>
            </w:r>
          </w:p>
        </w:tc>
        <w:tc>
          <w:tcPr>
            <w:tcW w:w="2267" w:type="dxa"/>
          </w:tcPr>
          <w:p w14:paraId="0AC0C62D" w14:textId="086AD046" w:rsidR="00DB1914" w:rsidRDefault="00DB1914">
            <w:pPr>
              <w:pStyle w:val="TableParagraph"/>
              <w:spacing w:line="259" w:lineRule="auto"/>
              <w:ind w:left="108" w:right="1053"/>
              <w:rPr>
                <w:b/>
              </w:rPr>
            </w:pPr>
            <w:r>
              <w:rPr>
                <w:b/>
              </w:rPr>
              <w:t>Continent</w:t>
            </w:r>
          </w:p>
        </w:tc>
        <w:tc>
          <w:tcPr>
            <w:tcW w:w="1276" w:type="dxa"/>
          </w:tcPr>
          <w:p w14:paraId="011896B0" w14:textId="77777777" w:rsidR="00EC5E80" w:rsidRDefault="00DB191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Garden </w:t>
            </w:r>
          </w:p>
          <w:p w14:paraId="4FF0E5D1" w14:textId="3C4A151C" w:rsidR="00DB1914" w:rsidRDefault="00DB1914">
            <w:pPr>
              <w:pStyle w:val="TableParagrap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92" w:type="dxa"/>
          </w:tcPr>
          <w:p w14:paraId="67AD6A2D" w14:textId="77777777" w:rsidR="00DB1914" w:rsidRDefault="00DB1914">
            <w:pPr>
              <w:pStyle w:val="TableParagraph"/>
              <w:rPr>
                <w:b/>
              </w:rPr>
            </w:pPr>
            <w:r>
              <w:rPr>
                <w:b/>
              </w:rPr>
              <w:t>Species</w:t>
            </w:r>
          </w:p>
        </w:tc>
        <w:tc>
          <w:tcPr>
            <w:tcW w:w="1983" w:type="dxa"/>
          </w:tcPr>
          <w:p w14:paraId="2C72699A" w14:textId="77777777" w:rsidR="00EC5E80" w:rsidRDefault="00DB1914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 xml:space="preserve">Species </w:t>
            </w:r>
          </w:p>
          <w:p w14:paraId="02CF25BB" w14:textId="21A0AF51" w:rsidR="00DB1914" w:rsidRDefault="00DB1914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67" w:type="dxa"/>
          </w:tcPr>
          <w:p w14:paraId="5FE72131" w14:textId="26398916" w:rsidR="00DB1914" w:rsidRDefault="00EC5E8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Provenance #</w:t>
            </w:r>
          </w:p>
        </w:tc>
        <w:tc>
          <w:tcPr>
            <w:tcW w:w="2409" w:type="dxa"/>
          </w:tcPr>
          <w:p w14:paraId="05CEED9D" w14:textId="77777777" w:rsidR="00EC5E80" w:rsidRDefault="00DB1914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Observation </w:t>
            </w:r>
          </w:p>
          <w:p w14:paraId="40F13FBA" w14:textId="084CCFDC" w:rsidR="00DB1914" w:rsidRDefault="00DB1914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276" w:type="dxa"/>
          </w:tcPr>
          <w:p w14:paraId="022694C5" w14:textId="77777777" w:rsidR="00DB1914" w:rsidRDefault="00DB1914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Spring</w:t>
            </w:r>
          </w:p>
          <w:p w14:paraId="1D260703" w14:textId="77777777" w:rsidR="00DB1914" w:rsidRDefault="00DB1914">
            <w:pPr>
              <w:pStyle w:val="TableParagraph"/>
              <w:spacing w:line="290" w:lineRule="atLeast"/>
              <w:ind w:left="114"/>
              <w:rPr>
                <w:b/>
              </w:rPr>
            </w:pPr>
            <w:r>
              <w:rPr>
                <w:b/>
              </w:rPr>
              <w:t xml:space="preserve">Event </w:t>
            </w:r>
            <w:r>
              <w:rPr>
                <w:b/>
                <w:w w:val="95"/>
              </w:rPr>
              <w:t>Definition</w:t>
            </w:r>
          </w:p>
        </w:tc>
        <w:tc>
          <w:tcPr>
            <w:tcW w:w="1275" w:type="dxa"/>
          </w:tcPr>
          <w:p w14:paraId="7D6270C3" w14:textId="77777777" w:rsidR="00EC5E80" w:rsidRDefault="00DB191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 xml:space="preserve">Fall </w:t>
            </w:r>
          </w:p>
          <w:p w14:paraId="56E7AF78" w14:textId="6E7E4679" w:rsidR="00DB1914" w:rsidRDefault="00DB191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126" w:type="dxa"/>
          </w:tcPr>
          <w:p w14:paraId="6AFDB1F3" w14:textId="77777777" w:rsidR="00EC5E80" w:rsidRDefault="00DB191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 xml:space="preserve">Fall Event </w:t>
            </w:r>
          </w:p>
          <w:p w14:paraId="114373FA" w14:textId="448CDCC1" w:rsidR="00DB1914" w:rsidRDefault="00DB191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DB1914" w14:paraId="53A3A2E9" w14:textId="77777777">
        <w:trPr>
          <w:trHeight w:val="290"/>
        </w:trPr>
        <w:tc>
          <w:tcPr>
            <w:tcW w:w="704" w:type="dxa"/>
          </w:tcPr>
          <w:p w14:paraId="14083231" w14:textId="77777777" w:rsidR="00DB1914" w:rsidRDefault="00DB1914">
            <w:pPr>
              <w:pStyle w:val="TableParagraph"/>
              <w:ind w:left="107"/>
            </w:pPr>
            <w:r>
              <w:rPr>
                <w:w w:val="99"/>
              </w:rPr>
              <w:t>1</w:t>
            </w:r>
          </w:p>
        </w:tc>
        <w:tc>
          <w:tcPr>
            <w:tcW w:w="2692" w:type="dxa"/>
          </w:tcPr>
          <w:p w14:paraId="197A3CFF" w14:textId="77777777" w:rsidR="00DB1914" w:rsidRDefault="00DB1914">
            <w:pPr>
              <w:pStyle w:val="TableParagraph"/>
              <w:ind w:left="108"/>
            </w:pPr>
            <w:r>
              <w:t>Hamann et al., 1998</w:t>
            </w:r>
          </w:p>
        </w:tc>
        <w:tc>
          <w:tcPr>
            <w:tcW w:w="2267" w:type="dxa"/>
          </w:tcPr>
          <w:p w14:paraId="0182C926" w14:textId="77777777" w:rsidR="00DB1914" w:rsidRDefault="00DB1914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606902DF" w14:textId="77777777" w:rsidR="00DB1914" w:rsidRDefault="00DB1914">
            <w:pPr>
              <w:pStyle w:val="TableParagraph"/>
            </w:pPr>
            <w:r>
              <w:rPr>
                <w:w w:val="99"/>
              </w:rPr>
              <w:t>A</w:t>
            </w:r>
          </w:p>
        </w:tc>
        <w:tc>
          <w:tcPr>
            <w:tcW w:w="2692" w:type="dxa"/>
          </w:tcPr>
          <w:p w14:paraId="37A0112C" w14:textId="77777777" w:rsidR="00DB1914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>Alnus rubra</w:t>
            </w:r>
          </w:p>
        </w:tc>
        <w:tc>
          <w:tcPr>
            <w:tcW w:w="1983" w:type="dxa"/>
          </w:tcPr>
          <w:p w14:paraId="12BF9336" w14:textId="77777777" w:rsidR="00DB1914" w:rsidRDefault="00DB1914">
            <w:pPr>
              <w:pStyle w:val="TableParagraph"/>
              <w:ind w:left="112"/>
            </w:pPr>
            <w:r>
              <w:t>Angiosperm</w:t>
            </w:r>
          </w:p>
        </w:tc>
        <w:tc>
          <w:tcPr>
            <w:tcW w:w="2267" w:type="dxa"/>
          </w:tcPr>
          <w:p w14:paraId="5A7F4A5E" w14:textId="77777777" w:rsidR="00DB1914" w:rsidRDefault="00DB1914">
            <w:pPr>
              <w:pStyle w:val="TableParagraph"/>
              <w:ind w:left="112"/>
            </w:pPr>
            <w:r>
              <w:t>55</w:t>
            </w:r>
          </w:p>
        </w:tc>
        <w:tc>
          <w:tcPr>
            <w:tcW w:w="2409" w:type="dxa"/>
          </w:tcPr>
          <w:p w14:paraId="6054EA7D" w14:textId="77777777" w:rsidR="00DB1914" w:rsidRDefault="00DB1914">
            <w:pPr>
              <w:pStyle w:val="TableParagraph"/>
              <w:ind w:left="114"/>
            </w:pPr>
            <w:r>
              <w:t>1996</w:t>
            </w:r>
          </w:p>
        </w:tc>
        <w:tc>
          <w:tcPr>
            <w:tcW w:w="1276" w:type="dxa"/>
          </w:tcPr>
          <w:p w14:paraId="34B49E4B" w14:textId="77777777" w:rsidR="00DB1914" w:rsidRDefault="00DB1914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102977C5" w14:textId="77777777" w:rsidR="00DB1914" w:rsidRDefault="00DB1914">
            <w:pPr>
              <w:pStyle w:val="TableParagraph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21E46FD9" w14:textId="77777777" w:rsidR="00DB1914" w:rsidRDefault="00DB1914">
            <w:pPr>
              <w:pStyle w:val="TableParagraph"/>
              <w:ind w:left="115"/>
            </w:pPr>
            <w:r>
              <w:t>Leaf abscission</w:t>
            </w:r>
          </w:p>
        </w:tc>
      </w:tr>
      <w:tr w:rsidR="00DB1914" w14:paraId="578EF6AC" w14:textId="77777777">
        <w:trPr>
          <w:trHeight w:val="707"/>
        </w:trPr>
        <w:tc>
          <w:tcPr>
            <w:tcW w:w="704" w:type="dxa"/>
          </w:tcPr>
          <w:p w14:paraId="47AD9EA2" w14:textId="77777777" w:rsidR="00DB1914" w:rsidRDefault="00DB1914">
            <w:pPr>
              <w:pStyle w:val="TableParagraph"/>
              <w:ind w:left="107"/>
            </w:pPr>
            <w:r>
              <w:rPr>
                <w:w w:val="99"/>
              </w:rPr>
              <w:t>2</w:t>
            </w:r>
          </w:p>
        </w:tc>
        <w:tc>
          <w:tcPr>
            <w:tcW w:w="2692" w:type="dxa"/>
          </w:tcPr>
          <w:p w14:paraId="6AAB8C75" w14:textId="77777777" w:rsidR="00DB1914" w:rsidRDefault="00DB1914">
            <w:pPr>
              <w:pStyle w:val="TableParagraph"/>
              <w:ind w:left="108"/>
            </w:pPr>
            <w:r>
              <w:t>Rehfeldt, 1994</w:t>
            </w:r>
          </w:p>
        </w:tc>
        <w:tc>
          <w:tcPr>
            <w:tcW w:w="2267" w:type="dxa"/>
          </w:tcPr>
          <w:p w14:paraId="52385C04" w14:textId="77777777" w:rsidR="00DB1914" w:rsidRDefault="00DB1914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3A9844AC" w14:textId="77777777" w:rsidR="00DB1914" w:rsidRDefault="00DB1914">
            <w:pPr>
              <w:pStyle w:val="TableParagraph"/>
            </w:pPr>
            <w:r>
              <w:rPr>
                <w:w w:val="99"/>
              </w:rPr>
              <w:t>B</w:t>
            </w:r>
          </w:p>
        </w:tc>
        <w:tc>
          <w:tcPr>
            <w:tcW w:w="2692" w:type="dxa"/>
          </w:tcPr>
          <w:p w14:paraId="4911D28D" w14:textId="77777777" w:rsidR="00EC5E80" w:rsidRDefault="00DB1914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Picea</w:t>
            </w:r>
            <w:proofErr w:type="spellEnd"/>
            <w:r>
              <w:rPr>
                <w:i/>
              </w:rPr>
              <w:t xml:space="preserve"> </w:t>
            </w:r>
          </w:p>
          <w:p w14:paraId="7E8F439C" w14:textId="237E8DC7" w:rsidR="00DB1914" w:rsidRDefault="00DB1914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engelmannii</w:t>
            </w:r>
            <w:proofErr w:type="spellEnd"/>
          </w:p>
        </w:tc>
        <w:tc>
          <w:tcPr>
            <w:tcW w:w="1983" w:type="dxa"/>
          </w:tcPr>
          <w:p w14:paraId="5921C2AA" w14:textId="77777777" w:rsidR="00DB1914" w:rsidRDefault="00DB1914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2267" w:type="dxa"/>
          </w:tcPr>
          <w:p w14:paraId="7F35CB7F" w14:textId="77777777" w:rsidR="00DB1914" w:rsidRDefault="00DB1914">
            <w:pPr>
              <w:pStyle w:val="TableParagraph"/>
              <w:ind w:left="112"/>
            </w:pPr>
            <w:r>
              <w:t>103</w:t>
            </w:r>
          </w:p>
        </w:tc>
        <w:tc>
          <w:tcPr>
            <w:tcW w:w="2409" w:type="dxa"/>
          </w:tcPr>
          <w:p w14:paraId="4DCCBBE0" w14:textId="77777777" w:rsidR="00DB1914" w:rsidRDefault="00DB1914">
            <w:pPr>
              <w:pStyle w:val="TableParagraph"/>
              <w:ind w:left="114"/>
            </w:pPr>
            <w:r>
              <w:t>n.d.</w:t>
            </w:r>
          </w:p>
        </w:tc>
        <w:tc>
          <w:tcPr>
            <w:tcW w:w="1276" w:type="dxa"/>
          </w:tcPr>
          <w:p w14:paraId="42505A37" w14:textId="77777777" w:rsidR="00DB1914" w:rsidRDefault="00DB1914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1FA1C1A8" w14:textId="77777777" w:rsidR="00DB1914" w:rsidRDefault="00DB1914">
            <w:pPr>
              <w:pStyle w:val="TableParagraph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1B8EFD0F" w14:textId="77777777" w:rsidR="00DB1914" w:rsidRDefault="00DB1914">
            <w:pPr>
              <w:pStyle w:val="TableParagraph"/>
              <w:ind w:left="115"/>
            </w:pPr>
            <w:r>
              <w:t>Leaf cessation</w:t>
            </w:r>
          </w:p>
        </w:tc>
      </w:tr>
      <w:tr w:rsidR="00DB1914" w14:paraId="6584D67E" w14:textId="77777777">
        <w:trPr>
          <w:trHeight w:val="696"/>
        </w:trPr>
        <w:tc>
          <w:tcPr>
            <w:tcW w:w="704" w:type="dxa"/>
          </w:tcPr>
          <w:p w14:paraId="229A169A" w14:textId="77777777" w:rsidR="00DB1914" w:rsidRDefault="00DB1914">
            <w:pPr>
              <w:pStyle w:val="TableParagraph"/>
              <w:ind w:left="107"/>
            </w:pPr>
            <w:r>
              <w:rPr>
                <w:w w:val="99"/>
              </w:rPr>
              <w:t>3</w:t>
            </w:r>
          </w:p>
        </w:tc>
        <w:tc>
          <w:tcPr>
            <w:tcW w:w="2692" w:type="dxa"/>
          </w:tcPr>
          <w:p w14:paraId="0C61DDED" w14:textId="77777777" w:rsidR="00DB1914" w:rsidRDefault="00DB1914">
            <w:pPr>
              <w:pStyle w:val="TableParagraph"/>
              <w:ind w:left="108"/>
            </w:pPr>
            <w:r>
              <w:t>Bower &amp; Aitken, 2008</w:t>
            </w:r>
          </w:p>
        </w:tc>
        <w:tc>
          <w:tcPr>
            <w:tcW w:w="2267" w:type="dxa"/>
          </w:tcPr>
          <w:p w14:paraId="218B879E" w14:textId="77777777" w:rsidR="00DB1914" w:rsidRDefault="00DB1914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74D0E903" w14:textId="77777777" w:rsidR="00DB1914" w:rsidRDefault="00DB1914">
            <w:pPr>
              <w:pStyle w:val="TableParagraph"/>
            </w:pPr>
            <w:r>
              <w:rPr>
                <w:w w:val="99"/>
              </w:rPr>
              <w:t>C</w:t>
            </w:r>
          </w:p>
        </w:tc>
        <w:tc>
          <w:tcPr>
            <w:tcW w:w="2692" w:type="dxa"/>
          </w:tcPr>
          <w:p w14:paraId="3532F9B0" w14:textId="77777777" w:rsidR="00EC5E80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Pinus </w:t>
            </w:r>
          </w:p>
          <w:p w14:paraId="0D880989" w14:textId="4BC73B19" w:rsidR="00DB1914" w:rsidRDefault="00DB1914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albicaulis</w:t>
            </w:r>
            <w:proofErr w:type="spellEnd"/>
          </w:p>
        </w:tc>
        <w:tc>
          <w:tcPr>
            <w:tcW w:w="1983" w:type="dxa"/>
          </w:tcPr>
          <w:p w14:paraId="36E28BEF" w14:textId="77777777" w:rsidR="00DB1914" w:rsidRDefault="00DB1914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2267" w:type="dxa"/>
          </w:tcPr>
          <w:p w14:paraId="2C1F2E63" w14:textId="77777777" w:rsidR="00DB1914" w:rsidRDefault="00DB1914">
            <w:pPr>
              <w:pStyle w:val="TableParagraph"/>
              <w:ind w:left="112"/>
            </w:pPr>
            <w:r>
              <w:t>25</w:t>
            </w:r>
          </w:p>
        </w:tc>
        <w:tc>
          <w:tcPr>
            <w:tcW w:w="2409" w:type="dxa"/>
          </w:tcPr>
          <w:p w14:paraId="43434848" w14:textId="77777777" w:rsidR="00DB1914" w:rsidRDefault="00DB1914">
            <w:pPr>
              <w:pStyle w:val="TableParagraph"/>
              <w:ind w:left="114"/>
            </w:pPr>
            <w:r>
              <w:t>2003</w:t>
            </w:r>
          </w:p>
        </w:tc>
        <w:tc>
          <w:tcPr>
            <w:tcW w:w="1276" w:type="dxa"/>
          </w:tcPr>
          <w:p w14:paraId="0738D477" w14:textId="77777777" w:rsidR="00DB1914" w:rsidRDefault="00DB1914">
            <w:pPr>
              <w:pStyle w:val="TableParagraph"/>
              <w:ind w:left="114"/>
            </w:pPr>
            <w:r>
              <w:t>Leaf flush</w:t>
            </w:r>
          </w:p>
        </w:tc>
        <w:tc>
          <w:tcPr>
            <w:tcW w:w="1275" w:type="dxa"/>
          </w:tcPr>
          <w:p w14:paraId="2A3B98B2" w14:textId="77777777" w:rsidR="00DB1914" w:rsidRDefault="00DB1914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4B5DB8BC" w14:textId="77777777" w:rsidR="00DB1914" w:rsidRDefault="00DB1914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DB1914" w14:paraId="67F9FAA1" w14:textId="77777777">
        <w:trPr>
          <w:trHeight w:val="1001"/>
        </w:trPr>
        <w:tc>
          <w:tcPr>
            <w:tcW w:w="704" w:type="dxa"/>
          </w:tcPr>
          <w:p w14:paraId="34258394" w14:textId="77777777" w:rsidR="00DB1914" w:rsidRDefault="00DB1914">
            <w:pPr>
              <w:pStyle w:val="TableParagraph"/>
              <w:spacing w:before="1"/>
              <w:ind w:left="107"/>
            </w:pPr>
            <w:r>
              <w:rPr>
                <w:w w:val="99"/>
              </w:rPr>
              <w:t>4</w:t>
            </w:r>
          </w:p>
        </w:tc>
        <w:tc>
          <w:tcPr>
            <w:tcW w:w="2692" w:type="dxa"/>
          </w:tcPr>
          <w:p w14:paraId="1E359C82" w14:textId="77777777" w:rsidR="00DB1914" w:rsidRDefault="00DB1914">
            <w:pPr>
              <w:pStyle w:val="TableParagraph"/>
              <w:spacing w:before="1"/>
              <w:ind w:left="108"/>
            </w:pPr>
            <w:r>
              <w:t>McKown et al., 2013</w:t>
            </w:r>
          </w:p>
        </w:tc>
        <w:tc>
          <w:tcPr>
            <w:tcW w:w="2267" w:type="dxa"/>
          </w:tcPr>
          <w:p w14:paraId="09C1F59B" w14:textId="77777777" w:rsidR="00DB1914" w:rsidRDefault="00DB1914">
            <w:pPr>
              <w:pStyle w:val="TableParagraph"/>
              <w:spacing w:before="1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728AA6F2" w14:textId="77777777" w:rsidR="00DB1914" w:rsidRDefault="00DB1914">
            <w:pPr>
              <w:pStyle w:val="TableParagraph"/>
              <w:spacing w:before="1"/>
            </w:pPr>
            <w:r>
              <w:rPr>
                <w:w w:val="99"/>
              </w:rPr>
              <w:t>D</w:t>
            </w:r>
          </w:p>
        </w:tc>
        <w:tc>
          <w:tcPr>
            <w:tcW w:w="2692" w:type="dxa"/>
          </w:tcPr>
          <w:p w14:paraId="749069F1" w14:textId="77777777" w:rsidR="00EC5E80" w:rsidRDefault="00DB1914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 xml:space="preserve">Populus </w:t>
            </w:r>
          </w:p>
          <w:p w14:paraId="4C3399E9" w14:textId="7FA192F9" w:rsidR="00DB1914" w:rsidRDefault="00DB1914">
            <w:pPr>
              <w:pStyle w:val="TableParagraph"/>
              <w:spacing w:before="1"/>
              <w:rPr>
                <w:i/>
              </w:rPr>
            </w:pPr>
            <w:proofErr w:type="spellStart"/>
            <w:r>
              <w:rPr>
                <w:i/>
              </w:rPr>
              <w:t>trichocarpa</w:t>
            </w:r>
            <w:proofErr w:type="spellEnd"/>
          </w:p>
        </w:tc>
        <w:tc>
          <w:tcPr>
            <w:tcW w:w="1983" w:type="dxa"/>
          </w:tcPr>
          <w:p w14:paraId="72A44D31" w14:textId="77777777" w:rsidR="00DB1914" w:rsidRDefault="00DB1914">
            <w:pPr>
              <w:pStyle w:val="TableParagraph"/>
              <w:spacing w:before="1"/>
              <w:ind w:left="112"/>
            </w:pPr>
            <w:r>
              <w:t>Angiosperm</w:t>
            </w:r>
          </w:p>
        </w:tc>
        <w:tc>
          <w:tcPr>
            <w:tcW w:w="2267" w:type="dxa"/>
          </w:tcPr>
          <w:p w14:paraId="243250EE" w14:textId="77777777" w:rsidR="00DB1914" w:rsidRDefault="00DB1914">
            <w:pPr>
              <w:pStyle w:val="TableParagraph"/>
              <w:spacing w:before="1"/>
              <w:ind w:left="112"/>
            </w:pPr>
            <w:r>
              <w:t>97</w:t>
            </w:r>
          </w:p>
        </w:tc>
        <w:tc>
          <w:tcPr>
            <w:tcW w:w="2409" w:type="dxa"/>
          </w:tcPr>
          <w:p w14:paraId="39578551" w14:textId="77777777" w:rsidR="00DB1914" w:rsidRDefault="00DB1914">
            <w:pPr>
              <w:pStyle w:val="TableParagraph"/>
              <w:spacing w:before="1"/>
              <w:ind w:left="114"/>
            </w:pPr>
            <w:r>
              <w:t>2010</w:t>
            </w:r>
          </w:p>
        </w:tc>
        <w:tc>
          <w:tcPr>
            <w:tcW w:w="1276" w:type="dxa"/>
          </w:tcPr>
          <w:p w14:paraId="6DA23982" w14:textId="77777777" w:rsidR="00DB1914" w:rsidRDefault="00DB1914">
            <w:pPr>
              <w:pStyle w:val="TableParagraph"/>
              <w:spacing w:before="1" w:line="259" w:lineRule="auto"/>
              <w:ind w:left="114" w:right="263"/>
            </w:pPr>
            <w:r>
              <w:t>Bud burst Leaf flush</w:t>
            </w:r>
          </w:p>
        </w:tc>
        <w:tc>
          <w:tcPr>
            <w:tcW w:w="1275" w:type="dxa"/>
          </w:tcPr>
          <w:p w14:paraId="03851C34" w14:textId="77777777" w:rsidR="00DB1914" w:rsidRDefault="00DB1914">
            <w:pPr>
              <w:pStyle w:val="TableParagraph"/>
              <w:spacing w:before="1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2497A0A1" w14:textId="77777777" w:rsidR="00DB1914" w:rsidRDefault="00DB1914">
            <w:pPr>
              <w:pStyle w:val="TableParagraph"/>
              <w:spacing w:before="1"/>
              <w:ind w:left="115"/>
            </w:pPr>
            <w:r>
              <w:t>Bud set</w:t>
            </w:r>
          </w:p>
        </w:tc>
      </w:tr>
      <w:tr w:rsidR="00DB1914" w14:paraId="0F5B483F" w14:textId="77777777">
        <w:trPr>
          <w:trHeight w:val="579"/>
        </w:trPr>
        <w:tc>
          <w:tcPr>
            <w:tcW w:w="704" w:type="dxa"/>
          </w:tcPr>
          <w:p w14:paraId="7C10F0E4" w14:textId="77777777" w:rsidR="00DB1914" w:rsidRDefault="00DB1914">
            <w:pPr>
              <w:pStyle w:val="TableParagraph"/>
              <w:ind w:left="107"/>
            </w:pPr>
            <w:r>
              <w:rPr>
                <w:w w:val="99"/>
              </w:rPr>
              <w:t>5</w:t>
            </w:r>
          </w:p>
        </w:tc>
        <w:tc>
          <w:tcPr>
            <w:tcW w:w="2692" w:type="dxa"/>
          </w:tcPr>
          <w:p w14:paraId="30F64514" w14:textId="77777777" w:rsidR="00DB1914" w:rsidRDefault="00DB1914">
            <w:pPr>
              <w:pStyle w:val="TableParagraph"/>
              <w:ind w:left="108"/>
            </w:pPr>
            <w:r>
              <w:t>Mimura &amp; Aitken 2007</w:t>
            </w:r>
          </w:p>
        </w:tc>
        <w:tc>
          <w:tcPr>
            <w:tcW w:w="2267" w:type="dxa"/>
          </w:tcPr>
          <w:p w14:paraId="72C4D99E" w14:textId="77777777" w:rsidR="00DB1914" w:rsidRDefault="00DB1914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3FE84B47" w14:textId="77777777" w:rsidR="00DB1914" w:rsidRDefault="00DB1914">
            <w:pPr>
              <w:pStyle w:val="TableParagraph"/>
            </w:pPr>
            <w:r>
              <w:rPr>
                <w:w w:val="99"/>
              </w:rPr>
              <w:t>D</w:t>
            </w:r>
          </w:p>
        </w:tc>
        <w:tc>
          <w:tcPr>
            <w:tcW w:w="2692" w:type="dxa"/>
          </w:tcPr>
          <w:p w14:paraId="3F50C235" w14:textId="77777777" w:rsidR="00EC5E80" w:rsidRDefault="00DB1914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Picea</w:t>
            </w:r>
            <w:proofErr w:type="spellEnd"/>
          </w:p>
          <w:p w14:paraId="4D9CB942" w14:textId="633D3CC2" w:rsidR="00DB1914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sitchensis</w:t>
            </w:r>
            <w:proofErr w:type="spellEnd"/>
          </w:p>
        </w:tc>
        <w:tc>
          <w:tcPr>
            <w:tcW w:w="1983" w:type="dxa"/>
          </w:tcPr>
          <w:p w14:paraId="107C0A59" w14:textId="77777777" w:rsidR="00DB1914" w:rsidRDefault="00DB1914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2267" w:type="dxa"/>
          </w:tcPr>
          <w:p w14:paraId="01A5A4FE" w14:textId="77777777" w:rsidR="00DB1914" w:rsidRDefault="00DB1914">
            <w:pPr>
              <w:pStyle w:val="TableParagraph"/>
              <w:ind w:left="112"/>
            </w:pPr>
            <w:r>
              <w:t>17</w:t>
            </w:r>
          </w:p>
        </w:tc>
        <w:tc>
          <w:tcPr>
            <w:tcW w:w="2409" w:type="dxa"/>
          </w:tcPr>
          <w:p w14:paraId="4AB761A4" w14:textId="77777777" w:rsidR="00DB1914" w:rsidRDefault="00DB1914">
            <w:pPr>
              <w:pStyle w:val="TableParagraph"/>
              <w:ind w:left="114"/>
            </w:pPr>
            <w:r>
              <w:t>2003</w:t>
            </w:r>
          </w:p>
        </w:tc>
        <w:tc>
          <w:tcPr>
            <w:tcW w:w="1276" w:type="dxa"/>
          </w:tcPr>
          <w:p w14:paraId="7829A159" w14:textId="77777777" w:rsidR="00DB1914" w:rsidRDefault="00DB1914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701FD7A7" w14:textId="77777777" w:rsidR="00DB1914" w:rsidRDefault="00DB1914">
            <w:pPr>
              <w:pStyle w:val="TableParagraph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10A1197B" w14:textId="77777777" w:rsidR="00DB1914" w:rsidRDefault="00DB1914">
            <w:pPr>
              <w:pStyle w:val="TableParagraph"/>
              <w:ind w:left="115"/>
            </w:pPr>
            <w:r>
              <w:t>Bud set</w:t>
            </w:r>
          </w:p>
        </w:tc>
      </w:tr>
      <w:tr w:rsidR="00DB1914" w14:paraId="7DCD87FD" w14:textId="77777777">
        <w:trPr>
          <w:trHeight w:val="851"/>
        </w:trPr>
        <w:tc>
          <w:tcPr>
            <w:tcW w:w="704" w:type="dxa"/>
          </w:tcPr>
          <w:p w14:paraId="3BEF5415" w14:textId="77777777" w:rsidR="00DB1914" w:rsidRDefault="00DB1914">
            <w:pPr>
              <w:pStyle w:val="TableParagraph"/>
              <w:ind w:left="107"/>
            </w:pPr>
            <w:r>
              <w:rPr>
                <w:w w:val="99"/>
              </w:rPr>
              <w:t>6</w:t>
            </w:r>
          </w:p>
        </w:tc>
        <w:tc>
          <w:tcPr>
            <w:tcW w:w="2692" w:type="dxa"/>
          </w:tcPr>
          <w:p w14:paraId="67797022" w14:textId="77777777" w:rsidR="00DB1914" w:rsidRDefault="00DB1914">
            <w:pPr>
              <w:pStyle w:val="TableParagraph"/>
              <w:ind w:left="108"/>
            </w:pPr>
            <w:r>
              <w:t>Kuser, 1980</w:t>
            </w:r>
          </w:p>
        </w:tc>
        <w:tc>
          <w:tcPr>
            <w:tcW w:w="2267" w:type="dxa"/>
          </w:tcPr>
          <w:p w14:paraId="38CFC5A2" w14:textId="77777777" w:rsidR="00DB1914" w:rsidRDefault="00DB1914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7341B8A1" w14:textId="77777777" w:rsidR="00DB1914" w:rsidRDefault="00DB1914">
            <w:pPr>
              <w:pStyle w:val="TableParagraph"/>
            </w:pPr>
            <w:r>
              <w:rPr>
                <w:w w:val="99"/>
              </w:rPr>
              <w:t>E</w:t>
            </w:r>
          </w:p>
        </w:tc>
        <w:tc>
          <w:tcPr>
            <w:tcW w:w="2692" w:type="dxa"/>
          </w:tcPr>
          <w:p w14:paraId="1A06AB0B" w14:textId="77777777" w:rsidR="00EC5E80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Tsuga </w:t>
            </w:r>
          </w:p>
          <w:p w14:paraId="3B54DE77" w14:textId="18373C08" w:rsidR="00DB1914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>heterophylla</w:t>
            </w:r>
          </w:p>
        </w:tc>
        <w:tc>
          <w:tcPr>
            <w:tcW w:w="1983" w:type="dxa"/>
          </w:tcPr>
          <w:p w14:paraId="41E75D50" w14:textId="77777777" w:rsidR="00DB1914" w:rsidRDefault="00DB1914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2267" w:type="dxa"/>
          </w:tcPr>
          <w:p w14:paraId="63F396FC" w14:textId="77777777" w:rsidR="00DB1914" w:rsidRDefault="00DB1914">
            <w:pPr>
              <w:pStyle w:val="TableParagraph"/>
              <w:ind w:left="112"/>
            </w:pPr>
            <w:r>
              <w:t>19</w:t>
            </w:r>
          </w:p>
        </w:tc>
        <w:tc>
          <w:tcPr>
            <w:tcW w:w="2409" w:type="dxa"/>
          </w:tcPr>
          <w:p w14:paraId="12F421FC" w14:textId="77777777" w:rsidR="00DB1914" w:rsidRDefault="00DB1914">
            <w:pPr>
              <w:pStyle w:val="TableParagraph"/>
              <w:ind w:left="114"/>
            </w:pPr>
            <w:r>
              <w:t>1978</w:t>
            </w:r>
          </w:p>
        </w:tc>
        <w:tc>
          <w:tcPr>
            <w:tcW w:w="1276" w:type="dxa"/>
          </w:tcPr>
          <w:p w14:paraId="3AC86B42" w14:textId="77777777" w:rsidR="00DB1914" w:rsidRDefault="00DB1914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35C78AFC" w14:textId="77777777" w:rsidR="00DB1914" w:rsidRDefault="00DB1914">
            <w:pPr>
              <w:pStyle w:val="TableParagraph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432BAE61" w14:textId="77777777" w:rsidR="00DB1914" w:rsidRDefault="00DB1914">
            <w:pPr>
              <w:pStyle w:val="TableParagraph"/>
              <w:ind w:left="115"/>
            </w:pPr>
            <w:r>
              <w:t>Bud set</w:t>
            </w:r>
          </w:p>
        </w:tc>
      </w:tr>
      <w:tr w:rsidR="00DB1914" w14:paraId="63E28622" w14:textId="77777777">
        <w:trPr>
          <w:trHeight w:val="288"/>
        </w:trPr>
        <w:tc>
          <w:tcPr>
            <w:tcW w:w="704" w:type="dxa"/>
          </w:tcPr>
          <w:p w14:paraId="50E7036C" w14:textId="77777777" w:rsidR="00DB1914" w:rsidRDefault="00DB1914">
            <w:pPr>
              <w:pStyle w:val="TableParagraph"/>
              <w:ind w:left="107"/>
            </w:pPr>
            <w:r>
              <w:rPr>
                <w:w w:val="99"/>
              </w:rPr>
              <w:t>7</w:t>
            </w:r>
          </w:p>
        </w:tc>
        <w:tc>
          <w:tcPr>
            <w:tcW w:w="2692" w:type="dxa"/>
          </w:tcPr>
          <w:p w14:paraId="497B32A8" w14:textId="77777777" w:rsidR="00DB1914" w:rsidRDefault="00DB1914">
            <w:pPr>
              <w:pStyle w:val="TableParagraph"/>
              <w:ind w:left="108"/>
            </w:pPr>
            <w:r>
              <w:t>Farmer, 1993</w:t>
            </w:r>
          </w:p>
        </w:tc>
        <w:tc>
          <w:tcPr>
            <w:tcW w:w="2267" w:type="dxa"/>
          </w:tcPr>
          <w:p w14:paraId="16532A81" w14:textId="77777777" w:rsidR="00DB1914" w:rsidRDefault="00DB1914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7C3A6641" w14:textId="77777777" w:rsidR="00DB1914" w:rsidRDefault="00DB1914">
            <w:pPr>
              <w:pStyle w:val="TableParagraph"/>
            </w:pPr>
            <w:r>
              <w:rPr>
                <w:w w:val="99"/>
              </w:rPr>
              <w:t>F</w:t>
            </w:r>
          </w:p>
        </w:tc>
        <w:tc>
          <w:tcPr>
            <w:tcW w:w="2692" w:type="dxa"/>
          </w:tcPr>
          <w:p w14:paraId="353EEC8C" w14:textId="77777777" w:rsidR="00EC5E80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Populus </w:t>
            </w:r>
          </w:p>
          <w:p w14:paraId="6771C6B8" w14:textId="6F3A93A4" w:rsidR="00DB1914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>balsamifera</w:t>
            </w:r>
          </w:p>
        </w:tc>
        <w:tc>
          <w:tcPr>
            <w:tcW w:w="1983" w:type="dxa"/>
          </w:tcPr>
          <w:p w14:paraId="12E16B78" w14:textId="77777777" w:rsidR="00DB1914" w:rsidRDefault="00DB1914">
            <w:pPr>
              <w:pStyle w:val="TableParagraph"/>
              <w:ind w:left="112"/>
            </w:pPr>
            <w:r>
              <w:t>Angiosperm</w:t>
            </w:r>
          </w:p>
        </w:tc>
        <w:tc>
          <w:tcPr>
            <w:tcW w:w="2267" w:type="dxa"/>
          </w:tcPr>
          <w:p w14:paraId="6CE4A046" w14:textId="77777777" w:rsidR="00DB1914" w:rsidRDefault="00DB1914">
            <w:pPr>
              <w:pStyle w:val="TableParagraph"/>
              <w:ind w:left="112"/>
            </w:pPr>
            <w:r>
              <w:rPr>
                <w:w w:val="99"/>
              </w:rPr>
              <w:t>4</w:t>
            </w:r>
          </w:p>
        </w:tc>
        <w:tc>
          <w:tcPr>
            <w:tcW w:w="2409" w:type="dxa"/>
          </w:tcPr>
          <w:p w14:paraId="19E59ACA" w14:textId="77777777" w:rsidR="00DB1914" w:rsidRDefault="00DB1914">
            <w:pPr>
              <w:pStyle w:val="TableParagraph"/>
              <w:ind w:left="114"/>
            </w:pPr>
            <w:r>
              <w:t>1985/1986/1987</w:t>
            </w:r>
          </w:p>
        </w:tc>
        <w:tc>
          <w:tcPr>
            <w:tcW w:w="1276" w:type="dxa"/>
          </w:tcPr>
          <w:p w14:paraId="186FE684" w14:textId="77777777" w:rsidR="00DB1914" w:rsidRDefault="00DB1914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17EB1319" w14:textId="77777777" w:rsidR="00DB1914" w:rsidRDefault="00DB1914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304861F3" w14:textId="77777777" w:rsidR="00DB1914" w:rsidRDefault="00DB1914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DB1914" w14:paraId="05352E9B" w14:textId="77777777">
        <w:trPr>
          <w:trHeight w:val="580"/>
        </w:trPr>
        <w:tc>
          <w:tcPr>
            <w:tcW w:w="704" w:type="dxa"/>
          </w:tcPr>
          <w:p w14:paraId="0440C4E9" w14:textId="77777777" w:rsidR="00DB1914" w:rsidRDefault="00DB1914">
            <w:pPr>
              <w:pStyle w:val="TableParagraph"/>
              <w:spacing w:before="1"/>
              <w:ind w:left="107"/>
            </w:pPr>
            <w:r>
              <w:rPr>
                <w:w w:val="99"/>
              </w:rPr>
              <w:t>8</w:t>
            </w:r>
          </w:p>
        </w:tc>
        <w:tc>
          <w:tcPr>
            <w:tcW w:w="2692" w:type="dxa"/>
          </w:tcPr>
          <w:p w14:paraId="43CECA1A" w14:textId="77777777" w:rsidR="00DB1914" w:rsidRDefault="00DB1914">
            <w:pPr>
              <w:pStyle w:val="TableParagraph"/>
              <w:spacing w:before="1"/>
              <w:ind w:left="108"/>
            </w:pPr>
            <w:proofErr w:type="spellStart"/>
            <w:r>
              <w:t>Hannerz</w:t>
            </w:r>
            <w:proofErr w:type="spellEnd"/>
            <w:r>
              <w:t xml:space="preserve"> et al., 1999</w:t>
            </w:r>
          </w:p>
        </w:tc>
        <w:tc>
          <w:tcPr>
            <w:tcW w:w="2267" w:type="dxa"/>
          </w:tcPr>
          <w:p w14:paraId="6F2C2EC5" w14:textId="77777777" w:rsidR="00DB1914" w:rsidRDefault="00DB1914">
            <w:pPr>
              <w:pStyle w:val="TableParagraph"/>
              <w:spacing w:before="1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000708AA" w14:textId="77777777" w:rsidR="00DB1914" w:rsidRDefault="00DB1914">
            <w:pPr>
              <w:pStyle w:val="TableParagraph"/>
              <w:spacing w:before="1"/>
            </w:pPr>
            <w:r>
              <w:rPr>
                <w:w w:val="99"/>
              </w:rPr>
              <w:t>G</w:t>
            </w:r>
          </w:p>
        </w:tc>
        <w:tc>
          <w:tcPr>
            <w:tcW w:w="2692" w:type="dxa"/>
          </w:tcPr>
          <w:p w14:paraId="00F26C8A" w14:textId="77777777" w:rsidR="00EC5E80" w:rsidRDefault="00DB1914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Tsuga</w:t>
            </w:r>
          </w:p>
          <w:p w14:paraId="28E40E44" w14:textId="0CDC77F3" w:rsidR="00DB1914" w:rsidRDefault="00DB1914" w:rsidP="00EC5E80">
            <w:pPr>
              <w:pStyle w:val="TableParagraph"/>
              <w:spacing w:before="1"/>
              <w:ind w:left="0"/>
              <w:rPr>
                <w:i/>
              </w:rPr>
            </w:pPr>
            <w:r>
              <w:rPr>
                <w:i/>
              </w:rPr>
              <w:t xml:space="preserve"> heterophylla</w:t>
            </w:r>
          </w:p>
        </w:tc>
        <w:tc>
          <w:tcPr>
            <w:tcW w:w="1983" w:type="dxa"/>
          </w:tcPr>
          <w:p w14:paraId="50041C7F" w14:textId="77777777" w:rsidR="00DB1914" w:rsidRDefault="00DB1914">
            <w:pPr>
              <w:pStyle w:val="TableParagraph"/>
              <w:spacing w:before="1"/>
              <w:ind w:left="112"/>
            </w:pPr>
            <w:r>
              <w:t>Gymnosperm</w:t>
            </w:r>
          </w:p>
        </w:tc>
        <w:tc>
          <w:tcPr>
            <w:tcW w:w="2267" w:type="dxa"/>
          </w:tcPr>
          <w:p w14:paraId="48C61ACA" w14:textId="77777777" w:rsidR="00DB1914" w:rsidRDefault="00DB1914">
            <w:pPr>
              <w:pStyle w:val="TableParagraph"/>
              <w:spacing w:before="1"/>
              <w:ind w:left="112"/>
            </w:pPr>
            <w:r>
              <w:rPr>
                <w:w w:val="99"/>
              </w:rPr>
              <w:t>4</w:t>
            </w:r>
          </w:p>
        </w:tc>
        <w:tc>
          <w:tcPr>
            <w:tcW w:w="2409" w:type="dxa"/>
          </w:tcPr>
          <w:p w14:paraId="72FE8B60" w14:textId="77777777" w:rsidR="00DB1914" w:rsidRDefault="00DB1914">
            <w:pPr>
              <w:pStyle w:val="TableParagraph"/>
              <w:spacing w:before="1"/>
              <w:ind w:left="114"/>
            </w:pPr>
            <w:r>
              <w:t>1998</w:t>
            </w:r>
          </w:p>
        </w:tc>
        <w:tc>
          <w:tcPr>
            <w:tcW w:w="1276" w:type="dxa"/>
          </w:tcPr>
          <w:p w14:paraId="2A35D378" w14:textId="77777777" w:rsidR="00DB1914" w:rsidRDefault="00DB1914">
            <w:pPr>
              <w:pStyle w:val="TableParagraph"/>
              <w:spacing w:before="1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6DFE6427" w14:textId="77777777" w:rsidR="00DB1914" w:rsidRDefault="00DB1914">
            <w:pPr>
              <w:pStyle w:val="TableParagraph"/>
              <w:spacing w:before="1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535529E6" w14:textId="77777777" w:rsidR="00DB1914" w:rsidRDefault="00DB1914">
            <w:pPr>
              <w:pStyle w:val="TableParagraph"/>
              <w:spacing w:before="1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DB1914" w14:paraId="6FB04B68" w14:textId="77777777">
        <w:trPr>
          <w:trHeight w:val="579"/>
        </w:trPr>
        <w:tc>
          <w:tcPr>
            <w:tcW w:w="704" w:type="dxa"/>
          </w:tcPr>
          <w:p w14:paraId="64499FD0" w14:textId="77777777" w:rsidR="00DB1914" w:rsidRDefault="00DB1914">
            <w:pPr>
              <w:pStyle w:val="TableParagraph"/>
              <w:ind w:left="107"/>
            </w:pPr>
            <w:r>
              <w:rPr>
                <w:w w:val="99"/>
              </w:rPr>
              <w:t>9</w:t>
            </w:r>
          </w:p>
        </w:tc>
        <w:tc>
          <w:tcPr>
            <w:tcW w:w="2692" w:type="dxa"/>
          </w:tcPr>
          <w:p w14:paraId="7784CE8B" w14:textId="77777777" w:rsidR="00DB1914" w:rsidRDefault="00DB1914">
            <w:pPr>
              <w:pStyle w:val="TableParagraph"/>
              <w:ind w:left="108"/>
            </w:pPr>
            <w:r>
              <w:t>White et al., 1979</w:t>
            </w:r>
          </w:p>
        </w:tc>
        <w:tc>
          <w:tcPr>
            <w:tcW w:w="2267" w:type="dxa"/>
          </w:tcPr>
          <w:p w14:paraId="3CF49E7C" w14:textId="77777777" w:rsidR="00DB1914" w:rsidRDefault="00DB1914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77AC4E3C" w14:textId="77777777" w:rsidR="00DB1914" w:rsidRDefault="00DB1914">
            <w:pPr>
              <w:pStyle w:val="TableParagraph"/>
            </w:pPr>
            <w:r>
              <w:rPr>
                <w:w w:val="99"/>
              </w:rPr>
              <w:t>H</w:t>
            </w:r>
          </w:p>
        </w:tc>
        <w:tc>
          <w:tcPr>
            <w:tcW w:w="2692" w:type="dxa"/>
          </w:tcPr>
          <w:p w14:paraId="6C41BE21" w14:textId="77777777" w:rsidR="00EC5E80" w:rsidRDefault="00DB1914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Pseudotsuga</w:t>
            </w:r>
            <w:proofErr w:type="spellEnd"/>
            <w:r>
              <w:rPr>
                <w:i/>
              </w:rPr>
              <w:t xml:space="preserve"> </w:t>
            </w:r>
          </w:p>
          <w:p w14:paraId="2842580C" w14:textId="007A3B4E" w:rsidR="00DB1914" w:rsidRDefault="00DB1914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menziesii</w:t>
            </w:r>
            <w:proofErr w:type="spellEnd"/>
          </w:p>
        </w:tc>
        <w:tc>
          <w:tcPr>
            <w:tcW w:w="1983" w:type="dxa"/>
          </w:tcPr>
          <w:p w14:paraId="14388EC4" w14:textId="77777777" w:rsidR="00DB1914" w:rsidRDefault="00DB1914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2267" w:type="dxa"/>
          </w:tcPr>
          <w:p w14:paraId="58C9B6D7" w14:textId="77777777" w:rsidR="00DB1914" w:rsidRDefault="00DB1914">
            <w:pPr>
              <w:pStyle w:val="TableParagraph"/>
              <w:ind w:left="112"/>
            </w:pPr>
            <w:r>
              <w:t>16</w:t>
            </w:r>
          </w:p>
        </w:tc>
        <w:tc>
          <w:tcPr>
            <w:tcW w:w="2409" w:type="dxa"/>
          </w:tcPr>
          <w:p w14:paraId="4D783471" w14:textId="77777777" w:rsidR="00DB1914" w:rsidRDefault="00DB1914">
            <w:pPr>
              <w:pStyle w:val="TableParagraph"/>
              <w:ind w:left="114"/>
            </w:pPr>
            <w:r>
              <w:t>1962/1963/1965</w:t>
            </w:r>
          </w:p>
        </w:tc>
        <w:tc>
          <w:tcPr>
            <w:tcW w:w="1276" w:type="dxa"/>
          </w:tcPr>
          <w:p w14:paraId="1780A0D4" w14:textId="77777777" w:rsidR="00DB1914" w:rsidRDefault="00DB1914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3CA6AD52" w14:textId="77777777" w:rsidR="00DB1914" w:rsidRDefault="00DB1914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6154077E" w14:textId="77777777" w:rsidR="00DB1914" w:rsidRDefault="00DB1914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DB1914" w14:paraId="62F890DB" w14:textId="77777777">
        <w:trPr>
          <w:trHeight w:val="579"/>
        </w:trPr>
        <w:tc>
          <w:tcPr>
            <w:tcW w:w="704" w:type="dxa"/>
          </w:tcPr>
          <w:p w14:paraId="5949BE6E" w14:textId="77777777" w:rsidR="00DB1914" w:rsidRDefault="00DB1914">
            <w:pPr>
              <w:pStyle w:val="TableParagraph"/>
              <w:ind w:left="107"/>
            </w:pPr>
            <w:r>
              <w:t>10</w:t>
            </w:r>
          </w:p>
        </w:tc>
        <w:tc>
          <w:tcPr>
            <w:tcW w:w="2692" w:type="dxa"/>
          </w:tcPr>
          <w:p w14:paraId="7D1B604B" w14:textId="77777777" w:rsidR="00DB1914" w:rsidRDefault="00DB1914">
            <w:pPr>
              <w:pStyle w:val="TableParagraph"/>
              <w:ind w:left="108"/>
            </w:pPr>
            <w:r>
              <w:t>Guo et al., 2021</w:t>
            </w:r>
          </w:p>
        </w:tc>
        <w:tc>
          <w:tcPr>
            <w:tcW w:w="2267" w:type="dxa"/>
          </w:tcPr>
          <w:p w14:paraId="1E4A1163" w14:textId="77777777" w:rsidR="00DB1914" w:rsidRDefault="00DB1914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334DBA83" w14:textId="77777777" w:rsidR="00DB1914" w:rsidRDefault="00DB1914">
            <w:pPr>
              <w:pStyle w:val="TableParagraph"/>
            </w:pPr>
            <w:r>
              <w:rPr>
                <w:w w:val="99"/>
              </w:rPr>
              <w:t>I</w:t>
            </w:r>
          </w:p>
        </w:tc>
        <w:tc>
          <w:tcPr>
            <w:tcW w:w="2692" w:type="dxa"/>
          </w:tcPr>
          <w:p w14:paraId="636C83E7" w14:textId="77777777" w:rsidR="00EC5E80" w:rsidRDefault="00DB1914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Picea</w:t>
            </w:r>
            <w:proofErr w:type="spellEnd"/>
            <w:r>
              <w:rPr>
                <w:i/>
              </w:rPr>
              <w:t xml:space="preserve"> </w:t>
            </w:r>
          </w:p>
          <w:p w14:paraId="47F909FB" w14:textId="3127EAEE" w:rsidR="00DB1914" w:rsidRDefault="00DB1914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mariana</w:t>
            </w:r>
            <w:proofErr w:type="spellEnd"/>
          </w:p>
        </w:tc>
        <w:tc>
          <w:tcPr>
            <w:tcW w:w="1983" w:type="dxa"/>
          </w:tcPr>
          <w:p w14:paraId="3800CC95" w14:textId="77777777" w:rsidR="00DB1914" w:rsidRDefault="00DB1914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2267" w:type="dxa"/>
          </w:tcPr>
          <w:p w14:paraId="11B54746" w14:textId="77777777" w:rsidR="00DB1914" w:rsidRDefault="00DB1914">
            <w:pPr>
              <w:pStyle w:val="TableParagraph"/>
              <w:ind w:left="112"/>
            </w:pPr>
            <w:r>
              <w:rPr>
                <w:w w:val="99"/>
              </w:rPr>
              <w:t>5</w:t>
            </w:r>
          </w:p>
        </w:tc>
        <w:tc>
          <w:tcPr>
            <w:tcW w:w="2409" w:type="dxa"/>
          </w:tcPr>
          <w:p w14:paraId="727C056B" w14:textId="77777777" w:rsidR="00DB1914" w:rsidRDefault="00DB1914">
            <w:pPr>
              <w:pStyle w:val="TableParagraph"/>
              <w:ind w:left="114"/>
            </w:pPr>
            <w:r>
              <w:t>2015/2017/2018/2019</w:t>
            </w:r>
          </w:p>
        </w:tc>
        <w:tc>
          <w:tcPr>
            <w:tcW w:w="1276" w:type="dxa"/>
          </w:tcPr>
          <w:p w14:paraId="1AE8D488" w14:textId="77777777" w:rsidR="00DB1914" w:rsidRDefault="00DB1914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712E2637" w14:textId="77777777" w:rsidR="00DB1914" w:rsidRDefault="00DB1914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127D10C2" w14:textId="77777777" w:rsidR="00DB1914" w:rsidRDefault="00DB1914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DB1914" w14:paraId="49C28D7D" w14:textId="77777777">
        <w:trPr>
          <w:trHeight w:val="580"/>
        </w:trPr>
        <w:tc>
          <w:tcPr>
            <w:tcW w:w="704" w:type="dxa"/>
          </w:tcPr>
          <w:p w14:paraId="74DA0C1B" w14:textId="77777777" w:rsidR="00DB1914" w:rsidRDefault="00DB1914">
            <w:pPr>
              <w:pStyle w:val="TableParagraph"/>
              <w:spacing w:before="1"/>
              <w:ind w:left="107"/>
            </w:pPr>
            <w:r>
              <w:t>11</w:t>
            </w:r>
          </w:p>
        </w:tc>
        <w:tc>
          <w:tcPr>
            <w:tcW w:w="2692" w:type="dxa"/>
          </w:tcPr>
          <w:p w14:paraId="6C0F4CE2" w14:textId="77777777" w:rsidR="00DB1914" w:rsidRDefault="00DB1914">
            <w:pPr>
              <w:pStyle w:val="TableParagraph"/>
              <w:spacing w:before="1"/>
              <w:ind w:left="108"/>
            </w:pPr>
            <w:r>
              <w:t>Dixit et al., 2020</w:t>
            </w:r>
          </w:p>
        </w:tc>
        <w:tc>
          <w:tcPr>
            <w:tcW w:w="2267" w:type="dxa"/>
          </w:tcPr>
          <w:p w14:paraId="22057BA8" w14:textId="77777777" w:rsidR="00DB1914" w:rsidRDefault="00DB1914">
            <w:pPr>
              <w:pStyle w:val="TableParagraph"/>
              <w:spacing w:before="1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1E957C05" w14:textId="77777777" w:rsidR="00DB1914" w:rsidRDefault="00DB1914">
            <w:pPr>
              <w:pStyle w:val="TableParagraph"/>
              <w:spacing w:before="1"/>
            </w:pPr>
            <w:r>
              <w:rPr>
                <w:w w:val="99"/>
              </w:rPr>
              <w:t>J</w:t>
            </w:r>
          </w:p>
        </w:tc>
        <w:tc>
          <w:tcPr>
            <w:tcW w:w="2692" w:type="dxa"/>
          </w:tcPr>
          <w:p w14:paraId="70D69BD4" w14:textId="77777777" w:rsidR="00EC5E80" w:rsidRDefault="00DB1914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 xml:space="preserve">Pinus </w:t>
            </w:r>
          </w:p>
          <w:p w14:paraId="67C39CA9" w14:textId="550D0DC8" w:rsidR="00DB1914" w:rsidRDefault="00DB1914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ponderosa</w:t>
            </w:r>
          </w:p>
        </w:tc>
        <w:tc>
          <w:tcPr>
            <w:tcW w:w="1983" w:type="dxa"/>
          </w:tcPr>
          <w:p w14:paraId="565DFF39" w14:textId="77777777" w:rsidR="00DB1914" w:rsidRDefault="00DB1914">
            <w:pPr>
              <w:pStyle w:val="TableParagraph"/>
              <w:spacing w:before="1"/>
              <w:ind w:left="112"/>
            </w:pPr>
            <w:r>
              <w:t>Gymnosperm</w:t>
            </w:r>
          </w:p>
        </w:tc>
        <w:tc>
          <w:tcPr>
            <w:tcW w:w="2267" w:type="dxa"/>
          </w:tcPr>
          <w:p w14:paraId="6F1502E6" w14:textId="77777777" w:rsidR="00DB1914" w:rsidRDefault="00DB1914">
            <w:pPr>
              <w:pStyle w:val="TableParagraph"/>
              <w:spacing w:before="1"/>
              <w:ind w:left="112"/>
            </w:pPr>
            <w:r>
              <w:t>21</w:t>
            </w:r>
          </w:p>
        </w:tc>
        <w:tc>
          <w:tcPr>
            <w:tcW w:w="2409" w:type="dxa"/>
          </w:tcPr>
          <w:p w14:paraId="141D1F8D" w14:textId="77777777" w:rsidR="00DB1914" w:rsidRDefault="00DB1914">
            <w:pPr>
              <w:pStyle w:val="TableParagraph"/>
              <w:spacing w:before="1"/>
              <w:ind w:left="114"/>
            </w:pPr>
            <w:r>
              <w:t>2019</w:t>
            </w:r>
          </w:p>
        </w:tc>
        <w:tc>
          <w:tcPr>
            <w:tcW w:w="1276" w:type="dxa"/>
          </w:tcPr>
          <w:p w14:paraId="3C503093" w14:textId="77777777" w:rsidR="00DB1914" w:rsidRDefault="00DB1914">
            <w:pPr>
              <w:pStyle w:val="TableParagraph"/>
              <w:spacing w:before="1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6B6454C3" w14:textId="77777777" w:rsidR="00DB1914" w:rsidRDefault="00DB1914">
            <w:pPr>
              <w:pStyle w:val="TableParagraph"/>
              <w:spacing w:before="1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0314A31F" w14:textId="77777777" w:rsidR="00DB1914" w:rsidRDefault="00DB1914">
            <w:pPr>
              <w:pStyle w:val="TableParagraph"/>
              <w:spacing w:before="1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DB1914" w14:paraId="32EF55EE" w14:textId="77777777">
        <w:trPr>
          <w:trHeight w:val="579"/>
        </w:trPr>
        <w:tc>
          <w:tcPr>
            <w:tcW w:w="704" w:type="dxa"/>
          </w:tcPr>
          <w:p w14:paraId="47BADB37" w14:textId="77777777" w:rsidR="00DB1914" w:rsidRDefault="00DB1914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2692" w:type="dxa"/>
          </w:tcPr>
          <w:p w14:paraId="66789F8D" w14:textId="77777777" w:rsidR="00DB1914" w:rsidRDefault="00DB1914">
            <w:pPr>
              <w:pStyle w:val="TableParagraph"/>
              <w:ind w:left="108"/>
            </w:pPr>
            <w:r>
              <w:t>Hawkins &amp; Dhar 2012</w:t>
            </w:r>
          </w:p>
        </w:tc>
        <w:tc>
          <w:tcPr>
            <w:tcW w:w="2267" w:type="dxa"/>
          </w:tcPr>
          <w:p w14:paraId="3C8DC482" w14:textId="77777777" w:rsidR="00DB1914" w:rsidRDefault="00DB1914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30082A09" w14:textId="77777777" w:rsidR="00DB1914" w:rsidRDefault="00DB1914">
            <w:pPr>
              <w:pStyle w:val="TableParagraph"/>
            </w:pPr>
            <w:r>
              <w:t>K/L/M</w:t>
            </w:r>
          </w:p>
        </w:tc>
        <w:tc>
          <w:tcPr>
            <w:tcW w:w="2692" w:type="dxa"/>
          </w:tcPr>
          <w:p w14:paraId="49FC02C1" w14:textId="77777777" w:rsidR="00EC5E80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Betula </w:t>
            </w:r>
          </w:p>
          <w:p w14:paraId="4441635A" w14:textId="7424FC9D" w:rsidR="00DB1914" w:rsidRDefault="00DB1914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papyrifera</w:t>
            </w:r>
            <w:proofErr w:type="spellEnd"/>
          </w:p>
        </w:tc>
        <w:tc>
          <w:tcPr>
            <w:tcW w:w="1983" w:type="dxa"/>
          </w:tcPr>
          <w:p w14:paraId="1B8D437F" w14:textId="77777777" w:rsidR="00DB1914" w:rsidRDefault="00DB1914">
            <w:pPr>
              <w:pStyle w:val="TableParagraph"/>
              <w:ind w:left="112"/>
            </w:pPr>
            <w:r>
              <w:t>Angiosperm</w:t>
            </w:r>
          </w:p>
        </w:tc>
        <w:tc>
          <w:tcPr>
            <w:tcW w:w="2267" w:type="dxa"/>
          </w:tcPr>
          <w:p w14:paraId="156323C6" w14:textId="77777777" w:rsidR="00DB1914" w:rsidRDefault="00DB1914">
            <w:pPr>
              <w:pStyle w:val="TableParagraph"/>
              <w:ind w:left="112"/>
            </w:pPr>
            <w:r>
              <w:t>18</w:t>
            </w:r>
          </w:p>
        </w:tc>
        <w:tc>
          <w:tcPr>
            <w:tcW w:w="2409" w:type="dxa"/>
          </w:tcPr>
          <w:p w14:paraId="17602518" w14:textId="77777777" w:rsidR="00DB1914" w:rsidRDefault="00DB1914">
            <w:pPr>
              <w:pStyle w:val="TableParagraph"/>
              <w:ind w:left="114"/>
            </w:pPr>
            <w:r>
              <w:t>1998</w:t>
            </w:r>
          </w:p>
        </w:tc>
        <w:tc>
          <w:tcPr>
            <w:tcW w:w="1276" w:type="dxa"/>
          </w:tcPr>
          <w:p w14:paraId="5E7BCC1B" w14:textId="77777777" w:rsidR="00DB1914" w:rsidRDefault="00DB1914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4E51FF19" w14:textId="77777777" w:rsidR="00DB1914" w:rsidRDefault="00DB1914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3AB45360" w14:textId="77777777" w:rsidR="00DB1914" w:rsidRDefault="00DB1914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DB1914" w14:paraId="19B4AFFB" w14:textId="77777777">
        <w:trPr>
          <w:trHeight w:val="580"/>
        </w:trPr>
        <w:tc>
          <w:tcPr>
            <w:tcW w:w="704" w:type="dxa"/>
          </w:tcPr>
          <w:p w14:paraId="6D821E5F" w14:textId="3E131210" w:rsidR="00DB1914" w:rsidRDefault="00DB1914">
            <w:pPr>
              <w:pStyle w:val="TableParagraph"/>
              <w:spacing w:before="1"/>
              <w:ind w:left="107"/>
            </w:pPr>
            <w:r>
              <w:t>13</w:t>
            </w:r>
          </w:p>
        </w:tc>
        <w:tc>
          <w:tcPr>
            <w:tcW w:w="2692" w:type="dxa"/>
          </w:tcPr>
          <w:p w14:paraId="33D42377" w14:textId="77777777" w:rsidR="00DB1914" w:rsidRDefault="00DB1914">
            <w:pPr>
              <w:pStyle w:val="TableParagraph"/>
              <w:spacing w:before="1"/>
              <w:ind w:left="108"/>
            </w:pPr>
            <w:proofErr w:type="spellStart"/>
            <w:r>
              <w:t>Rosique-Esplugas</w:t>
            </w:r>
            <w:proofErr w:type="spellEnd"/>
            <w:r>
              <w:t>, 2021</w:t>
            </w:r>
          </w:p>
        </w:tc>
        <w:tc>
          <w:tcPr>
            <w:tcW w:w="2267" w:type="dxa"/>
          </w:tcPr>
          <w:p w14:paraId="6C6156EE" w14:textId="77777777" w:rsidR="00DB1914" w:rsidRDefault="00DB1914">
            <w:pPr>
              <w:pStyle w:val="TableParagraph"/>
              <w:spacing w:before="1"/>
              <w:ind w:left="108"/>
            </w:pPr>
            <w:r>
              <w:t>Europe</w:t>
            </w:r>
          </w:p>
        </w:tc>
        <w:tc>
          <w:tcPr>
            <w:tcW w:w="1276" w:type="dxa"/>
          </w:tcPr>
          <w:p w14:paraId="54876D17" w14:textId="77777777" w:rsidR="00DB1914" w:rsidRDefault="00DB1914">
            <w:pPr>
              <w:pStyle w:val="TableParagraph"/>
              <w:spacing w:before="1"/>
            </w:pPr>
            <w:r>
              <w:t>Q*</w:t>
            </w:r>
          </w:p>
        </w:tc>
        <w:tc>
          <w:tcPr>
            <w:tcW w:w="2692" w:type="dxa"/>
          </w:tcPr>
          <w:p w14:paraId="4DF690B1" w14:textId="77777777" w:rsidR="00EC5E80" w:rsidRDefault="00DB1914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 xml:space="preserve">Fraxinus </w:t>
            </w:r>
          </w:p>
          <w:p w14:paraId="6A710111" w14:textId="6402795B" w:rsidR="00DB1914" w:rsidRDefault="00DB1914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excelsior</w:t>
            </w:r>
          </w:p>
        </w:tc>
        <w:tc>
          <w:tcPr>
            <w:tcW w:w="1983" w:type="dxa"/>
          </w:tcPr>
          <w:p w14:paraId="0C42D0BB" w14:textId="77777777" w:rsidR="00DB1914" w:rsidRDefault="00DB1914">
            <w:pPr>
              <w:pStyle w:val="TableParagraph"/>
              <w:spacing w:before="1"/>
              <w:ind w:left="112"/>
            </w:pPr>
            <w:r>
              <w:t>Angiosperm</w:t>
            </w:r>
          </w:p>
        </w:tc>
        <w:tc>
          <w:tcPr>
            <w:tcW w:w="2267" w:type="dxa"/>
          </w:tcPr>
          <w:p w14:paraId="7A4E4A75" w14:textId="77777777" w:rsidR="00DB1914" w:rsidRDefault="00DB1914">
            <w:pPr>
              <w:pStyle w:val="TableParagraph"/>
              <w:spacing w:before="1"/>
              <w:ind w:left="112"/>
            </w:pPr>
            <w:r>
              <w:t>42</w:t>
            </w:r>
          </w:p>
        </w:tc>
        <w:tc>
          <w:tcPr>
            <w:tcW w:w="2409" w:type="dxa"/>
          </w:tcPr>
          <w:p w14:paraId="288B5102" w14:textId="77777777" w:rsidR="00DB1914" w:rsidRDefault="00DB1914">
            <w:pPr>
              <w:pStyle w:val="TableParagraph"/>
              <w:spacing w:before="1"/>
              <w:ind w:left="114"/>
            </w:pPr>
            <w:r>
              <w:t>2013</w:t>
            </w:r>
          </w:p>
        </w:tc>
        <w:tc>
          <w:tcPr>
            <w:tcW w:w="1276" w:type="dxa"/>
          </w:tcPr>
          <w:p w14:paraId="03AF7FCA" w14:textId="77777777" w:rsidR="00DB1914" w:rsidRDefault="00DB1914">
            <w:pPr>
              <w:pStyle w:val="TableParagraph"/>
              <w:spacing w:before="1"/>
              <w:ind w:left="114"/>
            </w:pPr>
            <w:r>
              <w:t>Leaf flush</w:t>
            </w:r>
          </w:p>
        </w:tc>
        <w:tc>
          <w:tcPr>
            <w:tcW w:w="1275" w:type="dxa"/>
          </w:tcPr>
          <w:p w14:paraId="7EC6157C" w14:textId="77777777" w:rsidR="00DB1914" w:rsidRDefault="00DB1914">
            <w:pPr>
              <w:pStyle w:val="TableParagraph"/>
              <w:spacing w:before="1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10334397" w14:textId="77777777" w:rsidR="00DB1914" w:rsidRDefault="00DB1914">
            <w:pPr>
              <w:pStyle w:val="TableParagraph"/>
              <w:spacing w:before="1"/>
              <w:ind w:left="115"/>
            </w:pPr>
            <w:r>
              <w:t>Leaf senescence</w:t>
            </w:r>
          </w:p>
        </w:tc>
      </w:tr>
      <w:tr w:rsidR="00DB1914" w14:paraId="574A257A" w14:textId="77777777">
        <w:trPr>
          <w:trHeight w:val="579"/>
        </w:trPr>
        <w:tc>
          <w:tcPr>
            <w:tcW w:w="704" w:type="dxa"/>
          </w:tcPr>
          <w:p w14:paraId="43CFE588" w14:textId="7249FD77" w:rsidR="00DB1914" w:rsidRDefault="00DB1914">
            <w:pPr>
              <w:pStyle w:val="TableParagraph"/>
              <w:ind w:left="107"/>
            </w:pPr>
            <w:r>
              <w:t>14</w:t>
            </w:r>
          </w:p>
        </w:tc>
        <w:tc>
          <w:tcPr>
            <w:tcW w:w="2692" w:type="dxa"/>
          </w:tcPr>
          <w:p w14:paraId="19A578D6" w14:textId="77777777" w:rsidR="00DB1914" w:rsidRDefault="00DB1914">
            <w:pPr>
              <w:pStyle w:val="TableParagraph"/>
              <w:ind w:left="108"/>
            </w:pPr>
            <w:r>
              <w:t>Petkova et al., 2017</w:t>
            </w:r>
          </w:p>
        </w:tc>
        <w:tc>
          <w:tcPr>
            <w:tcW w:w="2267" w:type="dxa"/>
          </w:tcPr>
          <w:p w14:paraId="7C1968D4" w14:textId="77777777" w:rsidR="00DB1914" w:rsidRDefault="00DB1914">
            <w:pPr>
              <w:pStyle w:val="TableParagraph"/>
              <w:ind w:left="108"/>
            </w:pPr>
            <w:r>
              <w:t>Europe</w:t>
            </w:r>
          </w:p>
        </w:tc>
        <w:tc>
          <w:tcPr>
            <w:tcW w:w="1276" w:type="dxa"/>
          </w:tcPr>
          <w:p w14:paraId="68FB32F8" w14:textId="77777777" w:rsidR="00DB1914" w:rsidRDefault="00DB1914">
            <w:pPr>
              <w:pStyle w:val="TableParagraph"/>
            </w:pPr>
            <w:r>
              <w:t>R*</w:t>
            </w:r>
          </w:p>
        </w:tc>
        <w:tc>
          <w:tcPr>
            <w:tcW w:w="2692" w:type="dxa"/>
          </w:tcPr>
          <w:p w14:paraId="0210C987" w14:textId="77777777" w:rsidR="00EC5E80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Fagus </w:t>
            </w:r>
          </w:p>
          <w:p w14:paraId="07DF3D12" w14:textId="0719C114" w:rsidR="00DB1914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>sylvatica</w:t>
            </w:r>
          </w:p>
        </w:tc>
        <w:tc>
          <w:tcPr>
            <w:tcW w:w="1983" w:type="dxa"/>
          </w:tcPr>
          <w:p w14:paraId="1A36A160" w14:textId="77777777" w:rsidR="00DB1914" w:rsidRDefault="00DB1914">
            <w:pPr>
              <w:pStyle w:val="TableParagraph"/>
              <w:ind w:left="112"/>
            </w:pPr>
            <w:r>
              <w:t>Angiosperm</w:t>
            </w:r>
          </w:p>
        </w:tc>
        <w:tc>
          <w:tcPr>
            <w:tcW w:w="2267" w:type="dxa"/>
          </w:tcPr>
          <w:p w14:paraId="3CD99E71" w14:textId="77777777" w:rsidR="00DB1914" w:rsidRDefault="00DB1914">
            <w:pPr>
              <w:pStyle w:val="TableParagraph"/>
              <w:ind w:left="112"/>
            </w:pPr>
            <w:r>
              <w:rPr>
                <w:w w:val="99"/>
              </w:rPr>
              <w:t>8</w:t>
            </w:r>
          </w:p>
        </w:tc>
        <w:tc>
          <w:tcPr>
            <w:tcW w:w="2409" w:type="dxa"/>
          </w:tcPr>
          <w:p w14:paraId="03A0223B" w14:textId="77777777" w:rsidR="00DB1914" w:rsidRDefault="00DB1914">
            <w:pPr>
              <w:pStyle w:val="TableParagraph"/>
              <w:ind w:left="114"/>
            </w:pPr>
            <w:r>
              <w:t>2013/2016</w:t>
            </w:r>
          </w:p>
        </w:tc>
        <w:tc>
          <w:tcPr>
            <w:tcW w:w="1276" w:type="dxa"/>
          </w:tcPr>
          <w:p w14:paraId="314DE85B" w14:textId="77777777" w:rsidR="00DB1914" w:rsidRDefault="00DB1914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14D7CA5F" w14:textId="77777777" w:rsidR="00DB1914" w:rsidRDefault="00DB1914">
            <w:pPr>
              <w:pStyle w:val="TableParagraph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357B53C9" w14:textId="77777777" w:rsidR="00DB1914" w:rsidRDefault="00DB1914">
            <w:pPr>
              <w:pStyle w:val="TableParagraph"/>
              <w:ind w:left="115"/>
            </w:pPr>
            <w:r>
              <w:t>Leaf senescence</w:t>
            </w:r>
          </w:p>
        </w:tc>
      </w:tr>
      <w:tr w:rsidR="00DB1914" w14:paraId="12E5598D" w14:textId="77777777">
        <w:trPr>
          <w:trHeight w:val="579"/>
        </w:trPr>
        <w:tc>
          <w:tcPr>
            <w:tcW w:w="704" w:type="dxa"/>
          </w:tcPr>
          <w:p w14:paraId="528CA2E5" w14:textId="285F339B" w:rsidR="00DB1914" w:rsidRDefault="00DB1914">
            <w:pPr>
              <w:pStyle w:val="TableParagraph"/>
              <w:ind w:left="107"/>
            </w:pPr>
            <w:r>
              <w:t>15</w:t>
            </w:r>
          </w:p>
        </w:tc>
        <w:tc>
          <w:tcPr>
            <w:tcW w:w="2692" w:type="dxa"/>
          </w:tcPr>
          <w:p w14:paraId="78520268" w14:textId="77777777" w:rsidR="00DB1914" w:rsidRDefault="00DB1914">
            <w:pPr>
              <w:pStyle w:val="TableParagraph"/>
              <w:ind w:left="108"/>
            </w:pPr>
            <w:r>
              <w:t>Sogaard et al., 2008</w:t>
            </w:r>
          </w:p>
        </w:tc>
        <w:tc>
          <w:tcPr>
            <w:tcW w:w="2267" w:type="dxa"/>
          </w:tcPr>
          <w:p w14:paraId="7D333A1A" w14:textId="77777777" w:rsidR="00DB1914" w:rsidRDefault="00DB1914">
            <w:pPr>
              <w:pStyle w:val="TableParagraph"/>
              <w:ind w:left="108"/>
            </w:pPr>
            <w:r>
              <w:t>Europe</w:t>
            </w:r>
          </w:p>
        </w:tc>
        <w:tc>
          <w:tcPr>
            <w:tcW w:w="1276" w:type="dxa"/>
          </w:tcPr>
          <w:p w14:paraId="55E17D9B" w14:textId="77777777" w:rsidR="00DB1914" w:rsidRDefault="00DB1914">
            <w:pPr>
              <w:pStyle w:val="TableParagraph"/>
            </w:pPr>
            <w:r>
              <w:t>S*</w:t>
            </w:r>
          </w:p>
        </w:tc>
        <w:tc>
          <w:tcPr>
            <w:tcW w:w="2692" w:type="dxa"/>
          </w:tcPr>
          <w:p w14:paraId="52549A21" w14:textId="77777777" w:rsidR="00EC5E80" w:rsidRDefault="00DB1914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Picea</w:t>
            </w:r>
            <w:proofErr w:type="spellEnd"/>
            <w:r>
              <w:rPr>
                <w:i/>
              </w:rPr>
              <w:t xml:space="preserve"> </w:t>
            </w:r>
          </w:p>
          <w:p w14:paraId="469C7A13" w14:textId="590FE86E" w:rsidR="00DB1914" w:rsidRDefault="00DB1914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abies</w:t>
            </w:r>
            <w:proofErr w:type="spellEnd"/>
          </w:p>
        </w:tc>
        <w:tc>
          <w:tcPr>
            <w:tcW w:w="1983" w:type="dxa"/>
          </w:tcPr>
          <w:p w14:paraId="7C0411C7" w14:textId="77777777" w:rsidR="00DB1914" w:rsidRDefault="00DB1914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2267" w:type="dxa"/>
          </w:tcPr>
          <w:p w14:paraId="432AE831" w14:textId="77777777" w:rsidR="00DB1914" w:rsidRDefault="00DB1914">
            <w:pPr>
              <w:pStyle w:val="TableParagraph"/>
              <w:ind w:left="112"/>
            </w:pPr>
            <w:r>
              <w:rPr>
                <w:w w:val="99"/>
              </w:rPr>
              <w:t>9</w:t>
            </w:r>
          </w:p>
        </w:tc>
        <w:tc>
          <w:tcPr>
            <w:tcW w:w="2409" w:type="dxa"/>
          </w:tcPr>
          <w:p w14:paraId="601A8507" w14:textId="77777777" w:rsidR="00DB1914" w:rsidRDefault="00DB1914">
            <w:pPr>
              <w:pStyle w:val="TableParagraph"/>
              <w:ind w:left="114"/>
            </w:pPr>
            <w:r>
              <w:t>2004</w:t>
            </w:r>
          </w:p>
        </w:tc>
        <w:tc>
          <w:tcPr>
            <w:tcW w:w="1276" w:type="dxa"/>
          </w:tcPr>
          <w:p w14:paraId="746E4697" w14:textId="77777777" w:rsidR="00DB1914" w:rsidRDefault="00DB1914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45970205" w14:textId="77777777" w:rsidR="00DB1914" w:rsidRDefault="00DB1914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4D355AB3" w14:textId="77777777" w:rsidR="00DB1914" w:rsidRDefault="00DB1914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DB1914" w14:paraId="5FCE73C5" w14:textId="77777777">
        <w:trPr>
          <w:trHeight w:val="580"/>
        </w:trPr>
        <w:tc>
          <w:tcPr>
            <w:tcW w:w="704" w:type="dxa"/>
          </w:tcPr>
          <w:p w14:paraId="03A92582" w14:textId="407AAE75" w:rsidR="00DB1914" w:rsidRDefault="00DB1914">
            <w:pPr>
              <w:pStyle w:val="TableParagraph"/>
              <w:spacing w:before="1"/>
              <w:ind w:left="107"/>
            </w:pPr>
            <w:r>
              <w:t>16</w:t>
            </w:r>
          </w:p>
        </w:tc>
        <w:tc>
          <w:tcPr>
            <w:tcW w:w="2692" w:type="dxa"/>
          </w:tcPr>
          <w:p w14:paraId="0B1090F2" w14:textId="77777777" w:rsidR="00DB1914" w:rsidRDefault="00DB1914">
            <w:pPr>
              <w:pStyle w:val="TableParagraph"/>
              <w:spacing w:before="1"/>
              <w:ind w:left="108"/>
            </w:pPr>
            <w:r>
              <w:t>Gömöry &amp; Paule 2011</w:t>
            </w:r>
          </w:p>
        </w:tc>
        <w:tc>
          <w:tcPr>
            <w:tcW w:w="2267" w:type="dxa"/>
          </w:tcPr>
          <w:p w14:paraId="1595478B" w14:textId="77777777" w:rsidR="00DB1914" w:rsidRDefault="00DB1914">
            <w:pPr>
              <w:pStyle w:val="TableParagraph"/>
              <w:spacing w:before="1"/>
              <w:ind w:left="108"/>
            </w:pPr>
            <w:r>
              <w:t>Europe</w:t>
            </w:r>
          </w:p>
        </w:tc>
        <w:tc>
          <w:tcPr>
            <w:tcW w:w="1276" w:type="dxa"/>
          </w:tcPr>
          <w:p w14:paraId="11E7422D" w14:textId="77777777" w:rsidR="00DB1914" w:rsidRDefault="00DB1914">
            <w:pPr>
              <w:pStyle w:val="TableParagraph"/>
              <w:spacing w:before="1"/>
            </w:pPr>
            <w:r>
              <w:t>T*</w:t>
            </w:r>
          </w:p>
        </w:tc>
        <w:tc>
          <w:tcPr>
            <w:tcW w:w="2692" w:type="dxa"/>
          </w:tcPr>
          <w:p w14:paraId="17AFFF7D" w14:textId="77777777" w:rsidR="00EC5E80" w:rsidRDefault="00DB1914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 xml:space="preserve">Fagus </w:t>
            </w:r>
          </w:p>
          <w:p w14:paraId="6FE260F5" w14:textId="12A9D07D" w:rsidR="00DB1914" w:rsidRDefault="00DB1914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sylvatica</w:t>
            </w:r>
          </w:p>
        </w:tc>
        <w:tc>
          <w:tcPr>
            <w:tcW w:w="1983" w:type="dxa"/>
          </w:tcPr>
          <w:p w14:paraId="5AAE8213" w14:textId="77777777" w:rsidR="00DB1914" w:rsidRDefault="00DB1914">
            <w:pPr>
              <w:pStyle w:val="TableParagraph"/>
              <w:spacing w:before="1"/>
              <w:ind w:left="112"/>
            </w:pPr>
            <w:r>
              <w:t>Angiosperm</w:t>
            </w:r>
          </w:p>
        </w:tc>
        <w:tc>
          <w:tcPr>
            <w:tcW w:w="2267" w:type="dxa"/>
          </w:tcPr>
          <w:p w14:paraId="73C10278" w14:textId="77777777" w:rsidR="00DB1914" w:rsidRDefault="00DB1914">
            <w:pPr>
              <w:pStyle w:val="TableParagraph"/>
              <w:spacing w:before="1"/>
              <w:ind w:left="112"/>
            </w:pPr>
            <w:r>
              <w:t>32</w:t>
            </w:r>
          </w:p>
        </w:tc>
        <w:tc>
          <w:tcPr>
            <w:tcW w:w="2409" w:type="dxa"/>
          </w:tcPr>
          <w:p w14:paraId="4E88A131" w14:textId="77777777" w:rsidR="00DB1914" w:rsidRDefault="00DB1914">
            <w:pPr>
              <w:pStyle w:val="TableParagraph"/>
              <w:spacing w:before="1"/>
              <w:ind w:left="114"/>
            </w:pPr>
            <w:r>
              <w:t>2007/2008</w:t>
            </w:r>
          </w:p>
        </w:tc>
        <w:tc>
          <w:tcPr>
            <w:tcW w:w="1276" w:type="dxa"/>
          </w:tcPr>
          <w:p w14:paraId="6A9CA858" w14:textId="77777777" w:rsidR="00DB1914" w:rsidRDefault="00DB1914">
            <w:pPr>
              <w:pStyle w:val="TableParagraph"/>
              <w:spacing w:before="1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16F3261E" w14:textId="77777777" w:rsidR="00DB1914" w:rsidRDefault="00DB1914">
            <w:pPr>
              <w:pStyle w:val="TableParagraph"/>
              <w:spacing w:before="1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090A00D4" w14:textId="77777777" w:rsidR="00DB1914" w:rsidRDefault="00DB1914">
            <w:pPr>
              <w:pStyle w:val="TableParagraph"/>
              <w:spacing w:before="1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DB1914" w14:paraId="143C5CB6" w14:textId="77777777">
        <w:trPr>
          <w:trHeight w:val="579"/>
        </w:trPr>
        <w:tc>
          <w:tcPr>
            <w:tcW w:w="704" w:type="dxa"/>
          </w:tcPr>
          <w:p w14:paraId="0E3C3399" w14:textId="6E67350B" w:rsidR="00DB1914" w:rsidRDefault="00DB1914">
            <w:pPr>
              <w:pStyle w:val="TableParagraph"/>
              <w:ind w:left="107"/>
            </w:pPr>
            <w:r>
              <w:t>17</w:t>
            </w:r>
          </w:p>
        </w:tc>
        <w:tc>
          <w:tcPr>
            <w:tcW w:w="2692" w:type="dxa"/>
          </w:tcPr>
          <w:p w14:paraId="36941EB1" w14:textId="77777777" w:rsidR="00DB1914" w:rsidRDefault="00DB1914">
            <w:pPr>
              <w:pStyle w:val="TableParagraph"/>
              <w:ind w:left="108"/>
            </w:pPr>
            <w:r>
              <w:t>Alberto et al., 2011</w:t>
            </w:r>
          </w:p>
        </w:tc>
        <w:tc>
          <w:tcPr>
            <w:tcW w:w="2267" w:type="dxa"/>
          </w:tcPr>
          <w:p w14:paraId="6B6A4949" w14:textId="77777777" w:rsidR="00DB1914" w:rsidRDefault="00DB1914">
            <w:pPr>
              <w:pStyle w:val="TableParagraph"/>
              <w:ind w:left="108"/>
            </w:pPr>
            <w:r>
              <w:t>Europe</w:t>
            </w:r>
          </w:p>
        </w:tc>
        <w:tc>
          <w:tcPr>
            <w:tcW w:w="1276" w:type="dxa"/>
          </w:tcPr>
          <w:p w14:paraId="4277928C" w14:textId="77777777" w:rsidR="00DB1914" w:rsidRDefault="00DB1914">
            <w:pPr>
              <w:pStyle w:val="TableParagraph"/>
            </w:pPr>
            <w:r>
              <w:t>U*/V*</w:t>
            </w:r>
          </w:p>
        </w:tc>
        <w:tc>
          <w:tcPr>
            <w:tcW w:w="2692" w:type="dxa"/>
          </w:tcPr>
          <w:p w14:paraId="6AC1933A" w14:textId="77777777" w:rsidR="00EC5E80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Quercus </w:t>
            </w:r>
          </w:p>
          <w:p w14:paraId="003DE2D3" w14:textId="55E91B1A" w:rsidR="00DB1914" w:rsidRDefault="00DB1914">
            <w:pPr>
              <w:pStyle w:val="TableParagraph"/>
              <w:rPr>
                <w:i/>
              </w:rPr>
            </w:pPr>
            <w:r>
              <w:rPr>
                <w:i/>
              </w:rPr>
              <w:t>petraea</w:t>
            </w:r>
          </w:p>
        </w:tc>
        <w:tc>
          <w:tcPr>
            <w:tcW w:w="1983" w:type="dxa"/>
          </w:tcPr>
          <w:p w14:paraId="61336396" w14:textId="77777777" w:rsidR="00DB1914" w:rsidRDefault="00DB1914">
            <w:pPr>
              <w:pStyle w:val="TableParagraph"/>
              <w:ind w:left="112"/>
            </w:pPr>
            <w:r>
              <w:t>Angiosperm</w:t>
            </w:r>
          </w:p>
        </w:tc>
        <w:tc>
          <w:tcPr>
            <w:tcW w:w="2267" w:type="dxa"/>
          </w:tcPr>
          <w:p w14:paraId="0B804E69" w14:textId="77777777" w:rsidR="00DB1914" w:rsidRDefault="00DB1914">
            <w:pPr>
              <w:pStyle w:val="TableParagraph"/>
              <w:ind w:left="112"/>
            </w:pPr>
            <w:r>
              <w:t>10</w:t>
            </w:r>
          </w:p>
        </w:tc>
        <w:tc>
          <w:tcPr>
            <w:tcW w:w="2409" w:type="dxa"/>
          </w:tcPr>
          <w:p w14:paraId="544CB6A2" w14:textId="77777777" w:rsidR="00DB1914" w:rsidRDefault="00DB1914">
            <w:pPr>
              <w:pStyle w:val="TableParagraph"/>
              <w:ind w:left="114"/>
            </w:pPr>
            <w:r>
              <w:t>2009</w:t>
            </w:r>
          </w:p>
        </w:tc>
        <w:tc>
          <w:tcPr>
            <w:tcW w:w="1276" w:type="dxa"/>
          </w:tcPr>
          <w:p w14:paraId="1E07504D" w14:textId="77777777" w:rsidR="00DB1914" w:rsidRDefault="00DB1914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19A05F95" w14:textId="77777777" w:rsidR="00DB1914" w:rsidRDefault="00DB1914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387FA727" w14:textId="77777777" w:rsidR="00DB1914" w:rsidRDefault="00DB1914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</w:tbl>
    <w:p w14:paraId="6ABD67EA" w14:textId="77777777" w:rsidR="00000000" w:rsidRDefault="00000000"/>
    <w:p w14:paraId="0023F2B1" w14:textId="77777777" w:rsidR="00AD6849" w:rsidRDefault="00AD6849"/>
    <w:p w14:paraId="7BA15F0B" w14:textId="77777777" w:rsidR="00AD6849" w:rsidRDefault="00AD6849"/>
    <w:p w14:paraId="33CFC508" w14:textId="77777777" w:rsidR="00AD6849" w:rsidRDefault="00AD6849"/>
    <w:p w14:paraId="10DE0E3D" w14:textId="77777777" w:rsidR="00AD6849" w:rsidRDefault="00AD6849"/>
    <w:p w14:paraId="4F37A8B3" w14:textId="77777777" w:rsidR="00AD6849" w:rsidRDefault="00AD6849"/>
    <w:p w14:paraId="7D957D6C" w14:textId="77777777" w:rsidR="00AD6849" w:rsidRDefault="00AD6849"/>
    <w:p w14:paraId="01DBAF26" w14:textId="77777777" w:rsidR="00AD6849" w:rsidRDefault="00AD6849"/>
    <w:p w14:paraId="62907289" w14:textId="77777777" w:rsidR="00AD6849" w:rsidRDefault="00AD6849"/>
    <w:p w14:paraId="0331EF56" w14:textId="77777777" w:rsidR="00AD6849" w:rsidRDefault="00AD6849"/>
    <w:p w14:paraId="6EDB7AF9" w14:textId="77777777" w:rsidR="00AD6849" w:rsidRDefault="00AD6849"/>
    <w:p w14:paraId="513CEF7B" w14:textId="77777777" w:rsidR="00AD6849" w:rsidRDefault="00AD6849" w:rsidP="00AD6849">
      <w:pPr>
        <w:spacing w:before="2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692"/>
        <w:gridCol w:w="2267"/>
        <w:gridCol w:w="1276"/>
        <w:gridCol w:w="2692"/>
        <w:gridCol w:w="1983"/>
        <w:gridCol w:w="1276"/>
        <w:gridCol w:w="1275"/>
        <w:gridCol w:w="2126"/>
      </w:tblGrid>
      <w:tr w:rsidR="00AD6849" w14:paraId="6C2A3846" w14:textId="77777777" w:rsidTr="00F86581">
        <w:trPr>
          <w:trHeight w:val="869"/>
        </w:trPr>
        <w:tc>
          <w:tcPr>
            <w:tcW w:w="704" w:type="dxa"/>
          </w:tcPr>
          <w:p w14:paraId="29BC23FE" w14:textId="77777777" w:rsidR="00AD6849" w:rsidRDefault="00AD6849" w:rsidP="00F8658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92" w:type="dxa"/>
          </w:tcPr>
          <w:p w14:paraId="31BD86BD" w14:textId="77777777" w:rsidR="00AD6849" w:rsidRDefault="00AD6849" w:rsidP="00F8658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Publication</w:t>
            </w:r>
          </w:p>
        </w:tc>
        <w:tc>
          <w:tcPr>
            <w:tcW w:w="2267" w:type="dxa"/>
          </w:tcPr>
          <w:p w14:paraId="4EE6D4BB" w14:textId="77777777" w:rsidR="00AD6849" w:rsidRDefault="00AD6849" w:rsidP="00F86581">
            <w:pPr>
              <w:pStyle w:val="TableParagraph"/>
              <w:spacing w:line="259" w:lineRule="auto"/>
              <w:ind w:left="108" w:right="1053"/>
              <w:rPr>
                <w:b/>
              </w:rPr>
            </w:pPr>
            <w:r>
              <w:rPr>
                <w:b/>
              </w:rPr>
              <w:t>Continent</w:t>
            </w:r>
          </w:p>
        </w:tc>
        <w:tc>
          <w:tcPr>
            <w:tcW w:w="1276" w:type="dxa"/>
          </w:tcPr>
          <w:p w14:paraId="087BDC22" w14:textId="77777777" w:rsidR="00AD6849" w:rsidRDefault="00AD6849" w:rsidP="00F86581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Garden </w:t>
            </w:r>
          </w:p>
          <w:p w14:paraId="12B8C1CC" w14:textId="77777777" w:rsidR="00AD6849" w:rsidRDefault="00AD6849" w:rsidP="00F86581">
            <w:pPr>
              <w:pStyle w:val="TableParagrap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92" w:type="dxa"/>
          </w:tcPr>
          <w:p w14:paraId="54EF607C" w14:textId="77777777" w:rsidR="00AD6849" w:rsidRDefault="00AD6849" w:rsidP="00F86581">
            <w:pPr>
              <w:pStyle w:val="TableParagraph"/>
              <w:rPr>
                <w:b/>
              </w:rPr>
            </w:pPr>
            <w:r>
              <w:rPr>
                <w:b/>
              </w:rPr>
              <w:t>Species</w:t>
            </w:r>
          </w:p>
        </w:tc>
        <w:tc>
          <w:tcPr>
            <w:tcW w:w="1983" w:type="dxa"/>
          </w:tcPr>
          <w:p w14:paraId="7E5569C8" w14:textId="77777777" w:rsidR="00AD6849" w:rsidRDefault="00AD6849" w:rsidP="00F86581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 xml:space="preserve">Species </w:t>
            </w:r>
          </w:p>
          <w:p w14:paraId="2DC81DB6" w14:textId="77777777" w:rsidR="00AD6849" w:rsidRDefault="00AD6849" w:rsidP="00F86581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6" w:type="dxa"/>
          </w:tcPr>
          <w:p w14:paraId="4442D4C6" w14:textId="77777777" w:rsidR="00AD6849" w:rsidRDefault="00AD6849" w:rsidP="00F86581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Spring</w:t>
            </w:r>
          </w:p>
          <w:p w14:paraId="52E97B3B" w14:textId="77777777" w:rsidR="00AD6849" w:rsidRDefault="00AD6849" w:rsidP="00F86581">
            <w:pPr>
              <w:pStyle w:val="TableParagraph"/>
              <w:spacing w:line="290" w:lineRule="atLeast"/>
              <w:ind w:left="114"/>
              <w:rPr>
                <w:b/>
              </w:rPr>
            </w:pPr>
            <w:r>
              <w:rPr>
                <w:b/>
              </w:rPr>
              <w:t xml:space="preserve">Event </w:t>
            </w:r>
            <w:r>
              <w:rPr>
                <w:b/>
                <w:w w:val="95"/>
              </w:rPr>
              <w:t>Definition</w:t>
            </w:r>
          </w:p>
        </w:tc>
        <w:tc>
          <w:tcPr>
            <w:tcW w:w="1275" w:type="dxa"/>
          </w:tcPr>
          <w:p w14:paraId="62297553" w14:textId="77777777" w:rsidR="00AD6849" w:rsidRDefault="00AD6849" w:rsidP="00F86581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 xml:space="preserve">Fall </w:t>
            </w:r>
          </w:p>
          <w:p w14:paraId="6B86EAC2" w14:textId="77777777" w:rsidR="00AD6849" w:rsidRDefault="00AD6849" w:rsidP="00F86581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126" w:type="dxa"/>
          </w:tcPr>
          <w:p w14:paraId="31E90D1D" w14:textId="77777777" w:rsidR="00AD6849" w:rsidRDefault="00AD6849" w:rsidP="00F86581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 xml:space="preserve">Fall Event </w:t>
            </w:r>
          </w:p>
          <w:p w14:paraId="54A8D618" w14:textId="77777777" w:rsidR="00AD6849" w:rsidRDefault="00AD6849" w:rsidP="00F86581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AD6849" w14:paraId="68D2B1A7" w14:textId="77777777" w:rsidTr="00F86581">
        <w:trPr>
          <w:trHeight w:val="290"/>
        </w:trPr>
        <w:tc>
          <w:tcPr>
            <w:tcW w:w="704" w:type="dxa"/>
          </w:tcPr>
          <w:p w14:paraId="2ABDC24D" w14:textId="77777777" w:rsidR="00AD6849" w:rsidRDefault="00AD6849" w:rsidP="00F86581">
            <w:pPr>
              <w:pStyle w:val="TableParagraph"/>
              <w:ind w:left="107"/>
            </w:pPr>
            <w:r>
              <w:rPr>
                <w:w w:val="99"/>
              </w:rPr>
              <w:t>1</w:t>
            </w:r>
          </w:p>
        </w:tc>
        <w:tc>
          <w:tcPr>
            <w:tcW w:w="2692" w:type="dxa"/>
          </w:tcPr>
          <w:p w14:paraId="4CD3DAF7" w14:textId="77777777" w:rsidR="00AD6849" w:rsidRDefault="00AD6849" w:rsidP="00F86581">
            <w:pPr>
              <w:pStyle w:val="TableParagraph"/>
              <w:ind w:left="108"/>
            </w:pPr>
            <w:r>
              <w:t>Hamann et al., 1998</w:t>
            </w:r>
          </w:p>
        </w:tc>
        <w:tc>
          <w:tcPr>
            <w:tcW w:w="2267" w:type="dxa"/>
          </w:tcPr>
          <w:p w14:paraId="76840B25" w14:textId="77777777" w:rsidR="00AD6849" w:rsidRDefault="00AD6849" w:rsidP="00F86581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42AC8D57" w14:textId="77777777" w:rsidR="00AD6849" w:rsidRDefault="00AD6849" w:rsidP="00F86581">
            <w:pPr>
              <w:pStyle w:val="TableParagraph"/>
            </w:pPr>
            <w:r>
              <w:rPr>
                <w:w w:val="99"/>
              </w:rPr>
              <w:t>A</w:t>
            </w:r>
          </w:p>
        </w:tc>
        <w:tc>
          <w:tcPr>
            <w:tcW w:w="2692" w:type="dxa"/>
          </w:tcPr>
          <w:p w14:paraId="70B72908" w14:textId="77777777" w:rsidR="00AD6849" w:rsidRDefault="00AD6849" w:rsidP="00F86581">
            <w:pPr>
              <w:pStyle w:val="TableParagraph"/>
              <w:rPr>
                <w:i/>
              </w:rPr>
            </w:pPr>
            <w:r>
              <w:rPr>
                <w:i/>
              </w:rPr>
              <w:t>Alnus rubra</w:t>
            </w:r>
          </w:p>
        </w:tc>
        <w:tc>
          <w:tcPr>
            <w:tcW w:w="1983" w:type="dxa"/>
          </w:tcPr>
          <w:p w14:paraId="3DADFD5C" w14:textId="77777777" w:rsidR="00AD6849" w:rsidRDefault="00AD6849" w:rsidP="00F86581">
            <w:pPr>
              <w:pStyle w:val="TableParagraph"/>
              <w:ind w:left="112"/>
            </w:pPr>
            <w:r>
              <w:t>Angiosperm</w:t>
            </w:r>
          </w:p>
        </w:tc>
        <w:tc>
          <w:tcPr>
            <w:tcW w:w="1276" w:type="dxa"/>
          </w:tcPr>
          <w:p w14:paraId="7F9E8F8A" w14:textId="77777777" w:rsidR="00AD6849" w:rsidRDefault="00AD6849" w:rsidP="00F86581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00F58B3C" w14:textId="77777777" w:rsidR="00AD6849" w:rsidRDefault="00AD6849" w:rsidP="00F86581">
            <w:pPr>
              <w:pStyle w:val="TableParagraph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66EB3810" w14:textId="77777777" w:rsidR="00AD6849" w:rsidRDefault="00AD6849" w:rsidP="00F86581">
            <w:pPr>
              <w:pStyle w:val="TableParagraph"/>
              <w:ind w:left="115"/>
            </w:pPr>
            <w:r>
              <w:t>Leaf abscission</w:t>
            </w:r>
          </w:p>
        </w:tc>
      </w:tr>
      <w:tr w:rsidR="00AD6849" w14:paraId="0A9FB407" w14:textId="77777777" w:rsidTr="00F86581">
        <w:trPr>
          <w:trHeight w:val="707"/>
        </w:trPr>
        <w:tc>
          <w:tcPr>
            <w:tcW w:w="704" w:type="dxa"/>
          </w:tcPr>
          <w:p w14:paraId="75F631ED" w14:textId="77777777" w:rsidR="00AD6849" w:rsidRDefault="00AD6849" w:rsidP="00F86581">
            <w:pPr>
              <w:pStyle w:val="TableParagraph"/>
              <w:ind w:left="107"/>
            </w:pPr>
            <w:r>
              <w:rPr>
                <w:w w:val="99"/>
              </w:rPr>
              <w:t>2</w:t>
            </w:r>
          </w:p>
        </w:tc>
        <w:tc>
          <w:tcPr>
            <w:tcW w:w="2692" w:type="dxa"/>
          </w:tcPr>
          <w:p w14:paraId="00E63E46" w14:textId="77777777" w:rsidR="00AD6849" w:rsidRDefault="00AD6849" w:rsidP="00F86581">
            <w:pPr>
              <w:pStyle w:val="TableParagraph"/>
              <w:ind w:left="108"/>
            </w:pPr>
            <w:r>
              <w:t>Rehfeldt, 1994</w:t>
            </w:r>
          </w:p>
        </w:tc>
        <w:tc>
          <w:tcPr>
            <w:tcW w:w="2267" w:type="dxa"/>
          </w:tcPr>
          <w:p w14:paraId="1BEFA992" w14:textId="77777777" w:rsidR="00AD6849" w:rsidRDefault="00AD6849" w:rsidP="00F86581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54490AF9" w14:textId="77777777" w:rsidR="00AD6849" w:rsidRDefault="00AD6849" w:rsidP="00F86581">
            <w:pPr>
              <w:pStyle w:val="TableParagraph"/>
            </w:pPr>
            <w:r>
              <w:rPr>
                <w:w w:val="99"/>
              </w:rPr>
              <w:t>B</w:t>
            </w:r>
          </w:p>
        </w:tc>
        <w:tc>
          <w:tcPr>
            <w:tcW w:w="2692" w:type="dxa"/>
          </w:tcPr>
          <w:p w14:paraId="1136DBFF" w14:textId="77777777" w:rsidR="00AD6849" w:rsidRDefault="00AD6849" w:rsidP="00F86581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Picea</w:t>
            </w:r>
            <w:proofErr w:type="spellEnd"/>
            <w:r>
              <w:rPr>
                <w:i/>
              </w:rPr>
              <w:t xml:space="preserve"> </w:t>
            </w:r>
          </w:p>
          <w:p w14:paraId="00A2863B" w14:textId="77777777" w:rsidR="00AD6849" w:rsidRDefault="00AD6849" w:rsidP="00F86581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engelmannii</w:t>
            </w:r>
            <w:proofErr w:type="spellEnd"/>
          </w:p>
        </w:tc>
        <w:tc>
          <w:tcPr>
            <w:tcW w:w="1983" w:type="dxa"/>
          </w:tcPr>
          <w:p w14:paraId="76042892" w14:textId="77777777" w:rsidR="00AD6849" w:rsidRDefault="00AD6849" w:rsidP="00F86581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1276" w:type="dxa"/>
          </w:tcPr>
          <w:p w14:paraId="7781C007" w14:textId="77777777" w:rsidR="00AD6849" w:rsidRDefault="00AD6849" w:rsidP="00F86581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47B0D0A4" w14:textId="77777777" w:rsidR="00AD6849" w:rsidRDefault="00AD6849" w:rsidP="00F86581">
            <w:pPr>
              <w:pStyle w:val="TableParagraph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65410668" w14:textId="77777777" w:rsidR="00AD6849" w:rsidRDefault="00AD6849" w:rsidP="00F86581">
            <w:pPr>
              <w:pStyle w:val="TableParagraph"/>
              <w:ind w:left="115"/>
            </w:pPr>
            <w:r>
              <w:t>Leaf cessation</w:t>
            </w:r>
          </w:p>
        </w:tc>
      </w:tr>
      <w:tr w:rsidR="00AD6849" w14:paraId="3EB5AD97" w14:textId="77777777" w:rsidTr="00F86581">
        <w:trPr>
          <w:trHeight w:val="696"/>
        </w:trPr>
        <w:tc>
          <w:tcPr>
            <w:tcW w:w="704" w:type="dxa"/>
          </w:tcPr>
          <w:p w14:paraId="2BCA27C4" w14:textId="77777777" w:rsidR="00AD6849" w:rsidRDefault="00AD6849" w:rsidP="00F86581">
            <w:pPr>
              <w:pStyle w:val="TableParagraph"/>
              <w:ind w:left="107"/>
            </w:pPr>
            <w:r>
              <w:rPr>
                <w:w w:val="99"/>
              </w:rPr>
              <w:t>3</w:t>
            </w:r>
          </w:p>
        </w:tc>
        <w:tc>
          <w:tcPr>
            <w:tcW w:w="2692" w:type="dxa"/>
          </w:tcPr>
          <w:p w14:paraId="05645F07" w14:textId="77777777" w:rsidR="00AD6849" w:rsidRDefault="00AD6849" w:rsidP="00F86581">
            <w:pPr>
              <w:pStyle w:val="TableParagraph"/>
              <w:ind w:left="108"/>
            </w:pPr>
            <w:r>
              <w:t>Bower &amp; Aitken, 2008</w:t>
            </w:r>
          </w:p>
        </w:tc>
        <w:tc>
          <w:tcPr>
            <w:tcW w:w="2267" w:type="dxa"/>
          </w:tcPr>
          <w:p w14:paraId="769E3454" w14:textId="77777777" w:rsidR="00AD6849" w:rsidRDefault="00AD6849" w:rsidP="00F86581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2E4A81D6" w14:textId="77777777" w:rsidR="00AD6849" w:rsidRDefault="00AD6849" w:rsidP="00F86581">
            <w:pPr>
              <w:pStyle w:val="TableParagraph"/>
            </w:pPr>
            <w:r>
              <w:rPr>
                <w:w w:val="99"/>
              </w:rPr>
              <w:t>C</w:t>
            </w:r>
          </w:p>
        </w:tc>
        <w:tc>
          <w:tcPr>
            <w:tcW w:w="2692" w:type="dxa"/>
          </w:tcPr>
          <w:p w14:paraId="7B63CA60" w14:textId="77777777" w:rsidR="00AD6849" w:rsidRDefault="00AD6849" w:rsidP="00F86581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Pinus </w:t>
            </w:r>
          </w:p>
          <w:p w14:paraId="3E57CAB3" w14:textId="77777777" w:rsidR="00AD6849" w:rsidRDefault="00AD6849" w:rsidP="00F86581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albicaulis</w:t>
            </w:r>
            <w:proofErr w:type="spellEnd"/>
          </w:p>
        </w:tc>
        <w:tc>
          <w:tcPr>
            <w:tcW w:w="1983" w:type="dxa"/>
          </w:tcPr>
          <w:p w14:paraId="4907F863" w14:textId="77777777" w:rsidR="00AD6849" w:rsidRDefault="00AD6849" w:rsidP="00F86581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1276" w:type="dxa"/>
          </w:tcPr>
          <w:p w14:paraId="5A7EF91B" w14:textId="77777777" w:rsidR="00AD6849" w:rsidRDefault="00AD6849" w:rsidP="00F86581">
            <w:pPr>
              <w:pStyle w:val="TableParagraph"/>
              <w:ind w:left="114"/>
            </w:pPr>
            <w:r>
              <w:t>Leaf flush</w:t>
            </w:r>
          </w:p>
        </w:tc>
        <w:tc>
          <w:tcPr>
            <w:tcW w:w="1275" w:type="dxa"/>
          </w:tcPr>
          <w:p w14:paraId="5427613E" w14:textId="77777777" w:rsidR="00AD6849" w:rsidRDefault="00AD6849" w:rsidP="00F86581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05CA589A" w14:textId="77777777" w:rsidR="00AD6849" w:rsidRDefault="00AD6849" w:rsidP="00F86581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AD6849" w14:paraId="68FE37D9" w14:textId="77777777" w:rsidTr="00F86581">
        <w:trPr>
          <w:trHeight w:val="1001"/>
        </w:trPr>
        <w:tc>
          <w:tcPr>
            <w:tcW w:w="704" w:type="dxa"/>
          </w:tcPr>
          <w:p w14:paraId="5AD142AF" w14:textId="77777777" w:rsidR="00AD6849" w:rsidRDefault="00AD6849" w:rsidP="00F86581">
            <w:pPr>
              <w:pStyle w:val="TableParagraph"/>
              <w:spacing w:before="1"/>
              <w:ind w:left="107"/>
            </w:pPr>
            <w:r>
              <w:rPr>
                <w:w w:val="99"/>
              </w:rPr>
              <w:t>4</w:t>
            </w:r>
          </w:p>
        </w:tc>
        <w:tc>
          <w:tcPr>
            <w:tcW w:w="2692" w:type="dxa"/>
          </w:tcPr>
          <w:p w14:paraId="28F822B2" w14:textId="77777777" w:rsidR="00AD6849" w:rsidRDefault="00AD6849" w:rsidP="00F86581">
            <w:pPr>
              <w:pStyle w:val="TableParagraph"/>
              <w:spacing w:before="1"/>
              <w:ind w:left="108"/>
            </w:pPr>
            <w:r>
              <w:t>McKown et al., 2013</w:t>
            </w:r>
          </w:p>
        </w:tc>
        <w:tc>
          <w:tcPr>
            <w:tcW w:w="2267" w:type="dxa"/>
          </w:tcPr>
          <w:p w14:paraId="5257C873" w14:textId="77777777" w:rsidR="00AD6849" w:rsidRDefault="00AD6849" w:rsidP="00F86581">
            <w:pPr>
              <w:pStyle w:val="TableParagraph"/>
              <w:spacing w:before="1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0CB1D00D" w14:textId="77777777" w:rsidR="00AD6849" w:rsidRDefault="00AD6849" w:rsidP="00F86581">
            <w:pPr>
              <w:pStyle w:val="TableParagraph"/>
              <w:spacing w:before="1"/>
            </w:pPr>
            <w:r>
              <w:rPr>
                <w:w w:val="99"/>
              </w:rPr>
              <w:t>D</w:t>
            </w:r>
          </w:p>
        </w:tc>
        <w:tc>
          <w:tcPr>
            <w:tcW w:w="2692" w:type="dxa"/>
          </w:tcPr>
          <w:p w14:paraId="1C874842" w14:textId="77777777" w:rsidR="00AD6849" w:rsidRDefault="00AD6849" w:rsidP="00F86581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 xml:space="preserve">Populus </w:t>
            </w:r>
          </w:p>
          <w:p w14:paraId="0CEBD509" w14:textId="77777777" w:rsidR="00AD6849" w:rsidRDefault="00AD6849" w:rsidP="00F86581">
            <w:pPr>
              <w:pStyle w:val="TableParagraph"/>
              <w:spacing w:before="1"/>
              <w:rPr>
                <w:i/>
              </w:rPr>
            </w:pPr>
            <w:proofErr w:type="spellStart"/>
            <w:r>
              <w:rPr>
                <w:i/>
              </w:rPr>
              <w:t>trichocarpa</w:t>
            </w:r>
            <w:proofErr w:type="spellEnd"/>
          </w:p>
        </w:tc>
        <w:tc>
          <w:tcPr>
            <w:tcW w:w="1983" w:type="dxa"/>
          </w:tcPr>
          <w:p w14:paraId="4E587191" w14:textId="77777777" w:rsidR="00AD6849" w:rsidRDefault="00AD6849" w:rsidP="00F86581">
            <w:pPr>
              <w:pStyle w:val="TableParagraph"/>
              <w:spacing w:before="1"/>
              <w:ind w:left="112"/>
            </w:pPr>
            <w:r>
              <w:t>Angiosperm</w:t>
            </w:r>
          </w:p>
        </w:tc>
        <w:tc>
          <w:tcPr>
            <w:tcW w:w="1276" w:type="dxa"/>
          </w:tcPr>
          <w:p w14:paraId="044592AD" w14:textId="77777777" w:rsidR="00AD6849" w:rsidRDefault="00AD6849" w:rsidP="00F86581">
            <w:pPr>
              <w:pStyle w:val="TableParagraph"/>
              <w:spacing w:before="1" w:line="259" w:lineRule="auto"/>
              <w:ind w:left="114" w:right="263"/>
            </w:pPr>
            <w:r>
              <w:t>Bud burst Leaf flush</w:t>
            </w:r>
          </w:p>
        </w:tc>
        <w:tc>
          <w:tcPr>
            <w:tcW w:w="1275" w:type="dxa"/>
          </w:tcPr>
          <w:p w14:paraId="7C18A872" w14:textId="77777777" w:rsidR="00AD6849" w:rsidRDefault="00AD6849" w:rsidP="00F86581">
            <w:pPr>
              <w:pStyle w:val="TableParagraph"/>
              <w:spacing w:before="1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5903270E" w14:textId="77777777" w:rsidR="00AD6849" w:rsidRDefault="00AD6849" w:rsidP="00F86581">
            <w:pPr>
              <w:pStyle w:val="TableParagraph"/>
              <w:spacing w:before="1"/>
              <w:ind w:left="115"/>
            </w:pPr>
            <w:r>
              <w:t>Bud set</w:t>
            </w:r>
          </w:p>
        </w:tc>
      </w:tr>
      <w:tr w:rsidR="00AD6849" w14:paraId="286081F8" w14:textId="77777777" w:rsidTr="00F86581">
        <w:trPr>
          <w:trHeight w:val="579"/>
        </w:trPr>
        <w:tc>
          <w:tcPr>
            <w:tcW w:w="704" w:type="dxa"/>
          </w:tcPr>
          <w:p w14:paraId="7BB17205" w14:textId="77777777" w:rsidR="00AD6849" w:rsidRDefault="00AD6849" w:rsidP="00F86581">
            <w:pPr>
              <w:pStyle w:val="TableParagraph"/>
              <w:ind w:left="107"/>
            </w:pPr>
            <w:r>
              <w:rPr>
                <w:w w:val="99"/>
              </w:rPr>
              <w:t>5</w:t>
            </w:r>
          </w:p>
        </w:tc>
        <w:tc>
          <w:tcPr>
            <w:tcW w:w="2692" w:type="dxa"/>
          </w:tcPr>
          <w:p w14:paraId="61702320" w14:textId="77777777" w:rsidR="00AD6849" w:rsidRDefault="00AD6849" w:rsidP="00F86581">
            <w:pPr>
              <w:pStyle w:val="TableParagraph"/>
              <w:ind w:left="108"/>
            </w:pPr>
            <w:r>
              <w:t>Mimura &amp; Aitken 2007</w:t>
            </w:r>
          </w:p>
        </w:tc>
        <w:tc>
          <w:tcPr>
            <w:tcW w:w="2267" w:type="dxa"/>
          </w:tcPr>
          <w:p w14:paraId="26005F77" w14:textId="77777777" w:rsidR="00AD6849" w:rsidRDefault="00AD6849" w:rsidP="00F86581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775B0DBA" w14:textId="77777777" w:rsidR="00AD6849" w:rsidRDefault="00AD6849" w:rsidP="00F86581">
            <w:pPr>
              <w:pStyle w:val="TableParagraph"/>
            </w:pPr>
            <w:r>
              <w:rPr>
                <w:w w:val="99"/>
              </w:rPr>
              <w:t>D</w:t>
            </w:r>
          </w:p>
        </w:tc>
        <w:tc>
          <w:tcPr>
            <w:tcW w:w="2692" w:type="dxa"/>
          </w:tcPr>
          <w:p w14:paraId="7B2A8CEE" w14:textId="77777777" w:rsidR="00AD6849" w:rsidRDefault="00AD6849" w:rsidP="00F86581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Picea</w:t>
            </w:r>
            <w:proofErr w:type="spellEnd"/>
          </w:p>
          <w:p w14:paraId="2A6D8A1D" w14:textId="5CF251DC" w:rsidR="00AD6849" w:rsidRDefault="00AD6849" w:rsidP="00AD6849">
            <w:pPr>
              <w:pStyle w:val="TableParagraph"/>
              <w:ind w:left="0"/>
              <w:rPr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sitchensis</w:t>
            </w:r>
            <w:proofErr w:type="spellEnd"/>
          </w:p>
        </w:tc>
        <w:tc>
          <w:tcPr>
            <w:tcW w:w="1983" w:type="dxa"/>
          </w:tcPr>
          <w:p w14:paraId="4758338E" w14:textId="77777777" w:rsidR="00AD6849" w:rsidRDefault="00AD6849" w:rsidP="00F86581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1276" w:type="dxa"/>
          </w:tcPr>
          <w:p w14:paraId="2360A8AA" w14:textId="77777777" w:rsidR="00AD6849" w:rsidRDefault="00AD6849" w:rsidP="00F86581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4E335574" w14:textId="77777777" w:rsidR="00AD6849" w:rsidRDefault="00AD6849" w:rsidP="00F86581">
            <w:pPr>
              <w:pStyle w:val="TableParagraph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226218DC" w14:textId="77777777" w:rsidR="00AD6849" w:rsidRDefault="00AD6849" w:rsidP="00F86581">
            <w:pPr>
              <w:pStyle w:val="TableParagraph"/>
              <w:ind w:left="115"/>
            </w:pPr>
            <w:r>
              <w:t>Bud set</w:t>
            </w:r>
          </w:p>
        </w:tc>
      </w:tr>
      <w:tr w:rsidR="00AD6849" w14:paraId="3B23DB76" w14:textId="77777777" w:rsidTr="00F86581">
        <w:trPr>
          <w:trHeight w:val="851"/>
        </w:trPr>
        <w:tc>
          <w:tcPr>
            <w:tcW w:w="704" w:type="dxa"/>
          </w:tcPr>
          <w:p w14:paraId="1966DCF7" w14:textId="77777777" w:rsidR="00AD6849" w:rsidRDefault="00AD6849" w:rsidP="00F86581">
            <w:pPr>
              <w:pStyle w:val="TableParagraph"/>
              <w:ind w:left="107"/>
            </w:pPr>
            <w:r>
              <w:rPr>
                <w:w w:val="99"/>
              </w:rPr>
              <w:t>6</w:t>
            </w:r>
          </w:p>
        </w:tc>
        <w:tc>
          <w:tcPr>
            <w:tcW w:w="2692" w:type="dxa"/>
          </w:tcPr>
          <w:p w14:paraId="1A37A95A" w14:textId="77777777" w:rsidR="00AD6849" w:rsidRDefault="00AD6849" w:rsidP="00F86581">
            <w:pPr>
              <w:pStyle w:val="TableParagraph"/>
              <w:ind w:left="108"/>
            </w:pPr>
            <w:r>
              <w:t>Kuser, 1980</w:t>
            </w:r>
          </w:p>
        </w:tc>
        <w:tc>
          <w:tcPr>
            <w:tcW w:w="2267" w:type="dxa"/>
          </w:tcPr>
          <w:p w14:paraId="6468AF52" w14:textId="77777777" w:rsidR="00AD6849" w:rsidRDefault="00AD6849" w:rsidP="00F86581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1F1ABD86" w14:textId="77777777" w:rsidR="00AD6849" w:rsidRDefault="00AD6849" w:rsidP="00F86581">
            <w:pPr>
              <w:pStyle w:val="TableParagraph"/>
            </w:pPr>
            <w:r>
              <w:rPr>
                <w:w w:val="99"/>
              </w:rPr>
              <w:t>E</w:t>
            </w:r>
          </w:p>
        </w:tc>
        <w:tc>
          <w:tcPr>
            <w:tcW w:w="2692" w:type="dxa"/>
          </w:tcPr>
          <w:p w14:paraId="5FE58443" w14:textId="77777777" w:rsidR="00AD6849" w:rsidRDefault="00AD6849" w:rsidP="00F86581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Tsuga </w:t>
            </w:r>
          </w:p>
          <w:p w14:paraId="030FDC3B" w14:textId="77777777" w:rsidR="00AD6849" w:rsidRDefault="00AD6849" w:rsidP="00F86581">
            <w:pPr>
              <w:pStyle w:val="TableParagraph"/>
              <w:rPr>
                <w:i/>
              </w:rPr>
            </w:pPr>
            <w:r>
              <w:rPr>
                <w:i/>
              </w:rPr>
              <w:t>heterophylla</w:t>
            </w:r>
          </w:p>
        </w:tc>
        <w:tc>
          <w:tcPr>
            <w:tcW w:w="1983" w:type="dxa"/>
          </w:tcPr>
          <w:p w14:paraId="12806767" w14:textId="77777777" w:rsidR="00AD6849" w:rsidRDefault="00AD6849" w:rsidP="00F86581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1276" w:type="dxa"/>
          </w:tcPr>
          <w:p w14:paraId="565E3479" w14:textId="77777777" w:rsidR="00AD6849" w:rsidRDefault="00AD6849" w:rsidP="00F86581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770FF8F8" w14:textId="77777777" w:rsidR="00AD6849" w:rsidRDefault="00AD6849" w:rsidP="00F86581">
            <w:pPr>
              <w:pStyle w:val="TableParagraph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3ACF3B54" w14:textId="77777777" w:rsidR="00AD6849" w:rsidRDefault="00AD6849" w:rsidP="00F86581">
            <w:pPr>
              <w:pStyle w:val="TableParagraph"/>
              <w:ind w:left="115"/>
            </w:pPr>
            <w:r>
              <w:t>Bud set</w:t>
            </w:r>
          </w:p>
        </w:tc>
      </w:tr>
      <w:tr w:rsidR="00AD6849" w14:paraId="1C40DACC" w14:textId="77777777" w:rsidTr="00F86581">
        <w:trPr>
          <w:trHeight w:val="288"/>
        </w:trPr>
        <w:tc>
          <w:tcPr>
            <w:tcW w:w="704" w:type="dxa"/>
          </w:tcPr>
          <w:p w14:paraId="69A6FE74" w14:textId="77777777" w:rsidR="00AD6849" w:rsidRDefault="00AD6849" w:rsidP="00F86581">
            <w:pPr>
              <w:pStyle w:val="TableParagraph"/>
              <w:ind w:left="107"/>
            </w:pPr>
            <w:r>
              <w:rPr>
                <w:w w:val="99"/>
              </w:rPr>
              <w:t>7</w:t>
            </w:r>
          </w:p>
        </w:tc>
        <w:tc>
          <w:tcPr>
            <w:tcW w:w="2692" w:type="dxa"/>
          </w:tcPr>
          <w:p w14:paraId="467C9802" w14:textId="77777777" w:rsidR="00AD6849" w:rsidRDefault="00AD6849" w:rsidP="00F86581">
            <w:pPr>
              <w:pStyle w:val="TableParagraph"/>
              <w:ind w:left="108"/>
            </w:pPr>
            <w:r>
              <w:t>Farmer, 1993</w:t>
            </w:r>
          </w:p>
        </w:tc>
        <w:tc>
          <w:tcPr>
            <w:tcW w:w="2267" w:type="dxa"/>
          </w:tcPr>
          <w:p w14:paraId="34E065D6" w14:textId="77777777" w:rsidR="00AD6849" w:rsidRDefault="00AD6849" w:rsidP="00F86581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1FAF85CE" w14:textId="77777777" w:rsidR="00AD6849" w:rsidRDefault="00AD6849" w:rsidP="00F86581">
            <w:pPr>
              <w:pStyle w:val="TableParagraph"/>
            </w:pPr>
            <w:r>
              <w:rPr>
                <w:w w:val="99"/>
              </w:rPr>
              <w:t>F</w:t>
            </w:r>
          </w:p>
        </w:tc>
        <w:tc>
          <w:tcPr>
            <w:tcW w:w="2692" w:type="dxa"/>
          </w:tcPr>
          <w:p w14:paraId="2BACF91E" w14:textId="77777777" w:rsidR="00AD6849" w:rsidRDefault="00AD6849" w:rsidP="00F86581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Populus </w:t>
            </w:r>
          </w:p>
          <w:p w14:paraId="25DDC01A" w14:textId="77777777" w:rsidR="00AD6849" w:rsidRDefault="00AD6849" w:rsidP="00F86581">
            <w:pPr>
              <w:pStyle w:val="TableParagraph"/>
              <w:rPr>
                <w:i/>
              </w:rPr>
            </w:pPr>
            <w:r>
              <w:rPr>
                <w:i/>
              </w:rPr>
              <w:t>balsamifera</w:t>
            </w:r>
          </w:p>
        </w:tc>
        <w:tc>
          <w:tcPr>
            <w:tcW w:w="1983" w:type="dxa"/>
          </w:tcPr>
          <w:p w14:paraId="471F74DF" w14:textId="77777777" w:rsidR="00AD6849" w:rsidRDefault="00AD6849" w:rsidP="00F86581">
            <w:pPr>
              <w:pStyle w:val="TableParagraph"/>
              <w:ind w:left="112"/>
            </w:pPr>
            <w:r>
              <w:t>Angiosperm</w:t>
            </w:r>
          </w:p>
        </w:tc>
        <w:tc>
          <w:tcPr>
            <w:tcW w:w="1276" w:type="dxa"/>
          </w:tcPr>
          <w:p w14:paraId="5FF733D7" w14:textId="77777777" w:rsidR="00AD6849" w:rsidRDefault="00AD6849" w:rsidP="00F86581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298CA815" w14:textId="77777777" w:rsidR="00AD6849" w:rsidRDefault="00AD6849" w:rsidP="00F86581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1418F377" w14:textId="77777777" w:rsidR="00AD6849" w:rsidRDefault="00AD6849" w:rsidP="00F86581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AD6849" w14:paraId="06FD9D40" w14:textId="77777777" w:rsidTr="00F86581">
        <w:trPr>
          <w:trHeight w:val="580"/>
        </w:trPr>
        <w:tc>
          <w:tcPr>
            <w:tcW w:w="704" w:type="dxa"/>
          </w:tcPr>
          <w:p w14:paraId="7F169148" w14:textId="77777777" w:rsidR="00AD6849" w:rsidRDefault="00AD6849" w:rsidP="00F86581">
            <w:pPr>
              <w:pStyle w:val="TableParagraph"/>
              <w:spacing w:before="1"/>
              <w:ind w:left="107"/>
            </w:pPr>
            <w:r>
              <w:rPr>
                <w:w w:val="99"/>
              </w:rPr>
              <w:t>8</w:t>
            </w:r>
          </w:p>
        </w:tc>
        <w:tc>
          <w:tcPr>
            <w:tcW w:w="2692" w:type="dxa"/>
          </w:tcPr>
          <w:p w14:paraId="1FD07ACF" w14:textId="77777777" w:rsidR="00AD6849" w:rsidRDefault="00AD6849" w:rsidP="00F86581">
            <w:pPr>
              <w:pStyle w:val="TableParagraph"/>
              <w:spacing w:before="1"/>
              <w:ind w:left="108"/>
            </w:pPr>
            <w:proofErr w:type="spellStart"/>
            <w:r>
              <w:t>Hannerz</w:t>
            </w:r>
            <w:proofErr w:type="spellEnd"/>
            <w:r>
              <w:t xml:space="preserve"> et al., 1999</w:t>
            </w:r>
          </w:p>
        </w:tc>
        <w:tc>
          <w:tcPr>
            <w:tcW w:w="2267" w:type="dxa"/>
          </w:tcPr>
          <w:p w14:paraId="1C041039" w14:textId="77777777" w:rsidR="00AD6849" w:rsidRDefault="00AD6849" w:rsidP="00F86581">
            <w:pPr>
              <w:pStyle w:val="TableParagraph"/>
              <w:spacing w:before="1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62EF16F3" w14:textId="77777777" w:rsidR="00AD6849" w:rsidRDefault="00AD6849" w:rsidP="00F86581">
            <w:pPr>
              <w:pStyle w:val="TableParagraph"/>
              <w:spacing w:before="1"/>
            </w:pPr>
            <w:r>
              <w:rPr>
                <w:w w:val="99"/>
              </w:rPr>
              <w:t>G</w:t>
            </w:r>
          </w:p>
        </w:tc>
        <w:tc>
          <w:tcPr>
            <w:tcW w:w="2692" w:type="dxa"/>
          </w:tcPr>
          <w:p w14:paraId="0950439E" w14:textId="77777777" w:rsidR="00AD6849" w:rsidRDefault="00AD6849" w:rsidP="00F86581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Tsuga</w:t>
            </w:r>
          </w:p>
          <w:p w14:paraId="673EC7FB" w14:textId="573B48A6" w:rsidR="00AD6849" w:rsidRDefault="00AD6849" w:rsidP="00F86581">
            <w:pPr>
              <w:pStyle w:val="TableParagraph"/>
              <w:spacing w:before="1"/>
              <w:ind w:left="0"/>
              <w:rPr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heterophylla</w:t>
            </w:r>
          </w:p>
        </w:tc>
        <w:tc>
          <w:tcPr>
            <w:tcW w:w="1983" w:type="dxa"/>
          </w:tcPr>
          <w:p w14:paraId="6E8AE23D" w14:textId="77777777" w:rsidR="00AD6849" w:rsidRDefault="00AD6849" w:rsidP="00F86581">
            <w:pPr>
              <w:pStyle w:val="TableParagraph"/>
              <w:spacing w:before="1"/>
              <w:ind w:left="112"/>
            </w:pPr>
            <w:r>
              <w:t>Gymnosperm</w:t>
            </w:r>
          </w:p>
        </w:tc>
        <w:tc>
          <w:tcPr>
            <w:tcW w:w="1276" w:type="dxa"/>
          </w:tcPr>
          <w:p w14:paraId="23986CE9" w14:textId="77777777" w:rsidR="00AD6849" w:rsidRDefault="00AD6849" w:rsidP="00F86581">
            <w:pPr>
              <w:pStyle w:val="TableParagraph"/>
              <w:spacing w:before="1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2996E044" w14:textId="77777777" w:rsidR="00AD6849" w:rsidRDefault="00AD6849" w:rsidP="00F86581">
            <w:pPr>
              <w:pStyle w:val="TableParagraph"/>
              <w:spacing w:before="1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1C265E55" w14:textId="77777777" w:rsidR="00AD6849" w:rsidRDefault="00AD6849" w:rsidP="00F86581">
            <w:pPr>
              <w:pStyle w:val="TableParagraph"/>
              <w:spacing w:before="1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AD6849" w14:paraId="112B8F61" w14:textId="77777777" w:rsidTr="00F86581">
        <w:trPr>
          <w:trHeight w:val="579"/>
        </w:trPr>
        <w:tc>
          <w:tcPr>
            <w:tcW w:w="704" w:type="dxa"/>
          </w:tcPr>
          <w:p w14:paraId="4A8666D5" w14:textId="77777777" w:rsidR="00AD6849" w:rsidRDefault="00AD6849" w:rsidP="00F86581">
            <w:pPr>
              <w:pStyle w:val="TableParagraph"/>
              <w:ind w:left="107"/>
            </w:pPr>
            <w:r>
              <w:rPr>
                <w:w w:val="99"/>
              </w:rPr>
              <w:t>9</w:t>
            </w:r>
          </w:p>
        </w:tc>
        <w:tc>
          <w:tcPr>
            <w:tcW w:w="2692" w:type="dxa"/>
          </w:tcPr>
          <w:p w14:paraId="2123D744" w14:textId="77777777" w:rsidR="00AD6849" w:rsidRDefault="00AD6849" w:rsidP="00F86581">
            <w:pPr>
              <w:pStyle w:val="TableParagraph"/>
              <w:ind w:left="108"/>
            </w:pPr>
            <w:r>
              <w:t>White et al., 1979</w:t>
            </w:r>
          </w:p>
        </w:tc>
        <w:tc>
          <w:tcPr>
            <w:tcW w:w="2267" w:type="dxa"/>
          </w:tcPr>
          <w:p w14:paraId="77061607" w14:textId="77777777" w:rsidR="00AD6849" w:rsidRDefault="00AD6849" w:rsidP="00F86581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3F8811F0" w14:textId="77777777" w:rsidR="00AD6849" w:rsidRDefault="00AD6849" w:rsidP="00F86581">
            <w:pPr>
              <w:pStyle w:val="TableParagraph"/>
            </w:pPr>
            <w:r>
              <w:rPr>
                <w:w w:val="99"/>
              </w:rPr>
              <w:t>H</w:t>
            </w:r>
          </w:p>
        </w:tc>
        <w:tc>
          <w:tcPr>
            <w:tcW w:w="2692" w:type="dxa"/>
          </w:tcPr>
          <w:p w14:paraId="622506B7" w14:textId="77777777" w:rsidR="00AD6849" w:rsidRDefault="00AD6849" w:rsidP="00F86581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Pseudotsuga</w:t>
            </w:r>
            <w:proofErr w:type="spellEnd"/>
            <w:r>
              <w:rPr>
                <w:i/>
              </w:rPr>
              <w:t xml:space="preserve"> </w:t>
            </w:r>
          </w:p>
          <w:p w14:paraId="417F9537" w14:textId="77777777" w:rsidR="00AD6849" w:rsidRDefault="00AD6849" w:rsidP="00F86581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menziesii</w:t>
            </w:r>
            <w:proofErr w:type="spellEnd"/>
          </w:p>
        </w:tc>
        <w:tc>
          <w:tcPr>
            <w:tcW w:w="1983" w:type="dxa"/>
          </w:tcPr>
          <w:p w14:paraId="568C26B0" w14:textId="77777777" w:rsidR="00AD6849" w:rsidRDefault="00AD6849" w:rsidP="00F86581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1276" w:type="dxa"/>
          </w:tcPr>
          <w:p w14:paraId="224096A2" w14:textId="77777777" w:rsidR="00AD6849" w:rsidRDefault="00AD6849" w:rsidP="00F86581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22DF98D9" w14:textId="77777777" w:rsidR="00AD6849" w:rsidRDefault="00AD6849" w:rsidP="00F86581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76F7880F" w14:textId="77777777" w:rsidR="00AD6849" w:rsidRDefault="00AD6849" w:rsidP="00F86581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AD6849" w14:paraId="7C6D6D82" w14:textId="77777777" w:rsidTr="00F86581">
        <w:trPr>
          <w:trHeight w:val="579"/>
        </w:trPr>
        <w:tc>
          <w:tcPr>
            <w:tcW w:w="704" w:type="dxa"/>
          </w:tcPr>
          <w:p w14:paraId="4F282D51" w14:textId="77777777" w:rsidR="00AD6849" w:rsidRDefault="00AD6849" w:rsidP="00F86581">
            <w:pPr>
              <w:pStyle w:val="TableParagraph"/>
              <w:ind w:left="107"/>
            </w:pPr>
            <w:r>
              <w:t>10</w:t>
            </w:r>
          </w:p>
        </w:tc>
        <w:tc>
          <w:tcPr>
            <w:tcW w:w="2692" w:type="dxa"/>
          </w:tcPr>
          <w:p w14:paraId="535F554A" w14:textId="77777777" w:rsidR="00AD6849" w:rsidRDefault="00AD6849" w:rsidP="00F86581">
            <w:pPr>
              <w:pStyle w:val="TableParagraph"/>
              <w:ind w:left="108"/>
            </w:pPr>
            <w:r>
              <w:t>Guo et al., 2021</w:t>
            </w:r>
          </w:p>
        </w:tc>
        <w:tc>
          <w:tcPr>
            <w:tcW w:w="2267" w:type="dxa"/>
          </w:tcPr>
          <w:p w14:paraId="0B57E20F" w14:textId="77777777" w:rsidR="00AD6849" w:rsidRDefault="00AD6849" w:rsidP="00F86581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45881BB0" w14:textId="77777777" w:rsidR="00AD6849" w:rsidRDefault="00AD6849" w:rsidP="00F86581">
            <w:pPr>
              <w:pStyle w:val="TableParagraph"/>
            </w:pPr>
            <w:r>
              <w:rPr>
                <w:w w:val="99"/>
              </w:rPr>
              <w:t>I</w:t>
            </w:r>
          </w:p>
        </w:tc>
        <w:tc>
          <w:tcPr>
            <w:tcW w:w="2692" w:type="dxa"/>
          </w:tcPr>
          <w:p w14:paraId="119AF84C" w14:textId="77777777" w:rsidR="00AD6849" w:rsidRDefault="00AD6849" w:rsidP="00F86581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Picea</w:t>
            </w:r>
            <w:proofErr w:type="spellEnd"/>
            <w:r>
              <w:rPr>
                <w:i/>
              </w:rPr>
              <w:t xml:space="preserve"> </w:t>
            </w:r>
          </w:p>
          <w:p w14:paraId="0134286C" w14:textId="77777777" w:rsidR="00AD6849" w:rsidRDefault="00AD6849" w:rsidP="00F86581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mariana</w:t>
            </w:r>
            <w:proofErr w:type="spellEnd"/>
          </w:p>
        </w:tc>
        <w:tc>
          <w:tcPr>
            <w:tcW w:w="1983" w:type="dxa"/>
          </w:tcPr>
          <w:p w14:paraId="48FF5C2C" w14:textId="77777777" w:rsidR="00AD6849" w:rsidRDefault="00AD6849" w:rsidP="00F86581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1276" w:type="dxa"/>
          </w:tcPr>
          <w:p w14:paraId="4C6D8608" w14:textId="77777777" w:rsidR="00AD6849" w:rsidRDefault="00AD6849" w:rsidP="00F86581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20BBBAF9" w14:textId="77777777" w:rsidR="00AD6849" w:rsidRDefault="00AD6849" w:rsidP="00F86581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5D00A2AB" w14:textId="77777777" w:rsidR="00AD6849" w:rsidRDefault="00AD6849" w:rsidP="00F86581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AD6849" w14:paraId="60106142" w14:textId="77777777" w:rsidTr="00F86581">
        <w:trPr>
          <w:trHeight w:val="580"/>
        </w:trPr>
        <w:tc>
          <w:tcPr>
            <w:tcW w:w="704" w:type="dxa"/>
          </w:tcPr>
          <w:p w14:paraId="0D0F09F1" w14:textId="77777777" w:rsidR="00AD6849" w:rsidRDefault="00AD6849" w:rsidP="00F86581">
            <w:pPr>
              <w:pStyle w:val="TableParagraph"/>
              <w:spacing w:before="1"/>
              <w:ind w:left="107"/>
            </w:pPr>
            <w:r>
              <w:t>11</w:t>
            </w:r>
          </w:p>
        </w:tc>
        <w:tc>
          <w:tcPr>
            <w:tcW w:w="2692" w:type="dxa"/>
          </w:tcPr>
          <w:p w14:paraId="14FD23D1" w14:textId="77777777" w:rsidR="00AD6849" w:rsidRDefault="00AD6849" w:rsidP="00F86581">
            <w:pPr>
              <w:pStyle w:val="TableParagraph"/>
              <w:spacing w:before="1"/>
              <w:ind w:left="108"/>
            </w:pPr>
            <w:r>
              <w:t>Dixit et al., 2020</w:t>
            </w:r>
          </w:p>
        </w:tc>
        <w:tc>
          <w:tcPr>
            <w:tcW w:w="2267" w:type="dxa"/>
          </w:tcPr>
          <w:p w14:paraId="4E53C46B" w14:textId="77777777" w:rsidR="00AD6849" w:rsidRDefault="00AD6849" w:rsidP="00F86581">
            <w:pPr>
              <w:pStyle w:val="TableParagraph"/>
              <w:spacing w:before="1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7EA31F40" w14:textId="77777777" w:rsidR="00AD6849" w:rsidRDefault="00AD6849" w:rsidP="00F86581">
            <w:pPr>
              <w:pStyle w:val="TableParagraph"/>
              <w:spacing w:before="1"/>
            </w:pPr>
            <w:r>
              <w:rPr>
                <w:w w:val="99"/>
              </w:rPr>
              <w:t>J</w:t>
            </w:r>
          </w:p>
        </w:tc>
        <w:tc>
          <w:tcPr>
            <w:tcW w:w="2692" w:type="dxa"/>
          </w:tcPr>
          <w:p w14:paraId="52F2C70C" w14:textId="77777777" w:rsidR="00AD6849" w:rsidRDefault="00AD6849" w:rsidP="00F86581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 xml:space="preserve">Pinus </w:t>
            </w:r>
          </w:p>
          <w:p w14:paraId="46CAE74F" w14:textId="77777777" w:rsidR="00AD6849" w:rsidRDefault="00AD6849" w:rsidP="00F86581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ponderosa</w:t>
            </w:r>
          </w:p>
        </w:tc>
        <w:tc>
          <w:tcPr>
            <w:tcW w:w="1983" w:type="dxa"/>
          </w:tcPr>
          <w:p w14:paraId="71189444" w14:textId="77777777" w:rsidR="00AD6849" w:rsidRDefault="00AD6849" w:rsidP="00F86581">
            <w:pPr>
              <w:pStyle w:val="TableParagraph"/>
              <w:spacing w:before="1"/>
              <w:ind w:left="112"/>
            </w:pPr>
            <w:r>
              <w:t>Gymnosperm</w:t>
            </w:r>
          </w:p>
        </w:tc>
        <w:tc>
          <w:tcPr>
            <w:tcW w:w="1276" w:type="dxa"/>
          </w:tcPr>
          <w:p w14:paraId="30029180" w14:textId="77777777" w:rsidR="00AD6849" w:rsidRDefault="00AD6849" w:rsidP="00F86581">
            <w:pPr>
              <w:pStyle w:val="TableParagraph"/>
              <w:spacing w:before="1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6D949F75" w14:textId="77777777" w:rsidR="00AD6849" w:rsidRDefault="00AD6849" w:rsidP="00F86581">
            <w:pPr>
              <w:pStyle w:val="TableParagraph"/>
              <w:spacing w:before="1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79B6420A" w14:textId="77777777" w:rsidR="00AD6849" w:rsidRDefault="00AD6849" w:rsidP="00F86581">
            <w:pPr>
              <w:pStyle w:val="TableParagraph"/>
              <w:spacing w:before="1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AD6849" w14:paraId="03091F86" w14:textId="77777777" w:rsidTr="00F86581">
        <w:trPr>
          <w:trHeight w:val="579"/>
        </w:trPr>
        <w:tc>
          <w:tcPr>
            <w:tcW w:w="704" w:type="dxa"/>
          </w:tcPr>
          <w:p w14:paraId="6F7002E8" w14:textId="77777777" w:rsidR="00AD6849" w:rsidRDefault="00AD6849" w:rsidP="00F86581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2692" w:type="dxa"/>
          </w:tcPr>
          <w:p w14:paraId="372C67A2" w14:textId="77777777" w:rsidR="00AD6849" w:rsidRDefault="00AD6849" w:rsidP="00F86581">
            <w:pPr>
              <w:pStyle w:val="TableParagraph"/>
              <w:ind w:left="108"/>
            </w:pPr>
            <w:r>
              <w:t>Hawkins &amp; Dhar 2012</w:t>
            </w:r>
          </w:p>
        </w:tc>
        <w:tc>
          <w:tcPr>
            <w:tcW w:w="2267" w:type="dxa"/>
          </w:tcPr>
          <w:p w14:paraId="3D907450" w14:textId="77777777" w:rsidR="00AD6849" w:rsidRDefault="00AD6849" w:rsidP="00F86581">
            <w:pPr>
              <w:pStyle w:val="TableParagraph"/>
              <w:ind w:left="108"/>
            </w:pPr>
            <w:r>
              <w:t>North America</w:t>
            </w:r>
          </w:p>
        </w:tc>
        <w:tc>
          <w:tcPr>
            <w:tcW w:w="1276" w:type="dxa"/>
          </w:tcPr>
          <w:p w14:paraId="69CAFF52" w14:textId="77777777" w:rsidR="00AD6849" w:rsidRDefault="00AD6849" w:rsidP="00F86581">
            <w:pPr>
              <w:pStyle w:val="TableParagraph"/>
            </w:pPr>
            <w:r>
              <w:t>K/L/M</w:t>
            </w:r>
          </w:p>
        </w:tc>
        <w:tc>
          <w:tcPr>
            <w:tcW w:w="2692" w:type="dxa"/>
          </w:tcPr>
          <w:p w14:paraId="2BB1D9F6" w14:textId="77777777" w:rsidR="00AD6849" w:rsidRDefault="00AD6849" w:rsidP="00F86581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Betula </w:t>
            </w:r>
          </w:p>
          <w:p w14:paraId="61037ECB" w14:textId="77777777" w:rsidR="00AD6849" w:rsidRDefault="00AD6849" w:rsidP="00F86581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papyrifera</w:t>
            </w:r>
            <w:proofErr w:type="spellEnd"/>
          </w:p>
        </w:tc>
        <w:tc>
          <w:tcPr>
            <w:tcW w:w="1983" w:type="dxa"/>
          </w:tcPr>
          <w:p w14:paraId="5E241613" w14:textId="77777777" w:rsidR="00AD6849" w:rsidRDefault="00AD6849" w:rsidP="00F86581">
            <w:pPr>
              <w:pStyle w:val="TableParagraph"/>
              <w:ind w:left="112"/>
            </w:pPr>
            <w:r>
              <w:t>Angiosperm</w:t>
            </w:r>
          </w:p>
        </w:tc>
        <w:tc>
          <w:tcPr>
            <w:tcW w:w="1276" w:type="dxa"/>
          </w:tcPr>
          <w:p w14:paraId="384C81EB" w14:textId="77777777" w:rsidR="00AD6849" w:rsidRDefault="00AD6849" w:rsidP="00F86581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6A20E5D1" w14:textId="77777777" w:rsidR="00AD6849" w:rsidRDefault="00AD6849" w:rsidP="00F86581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0B1D6DC7" w14:textId="77777777" w:rsidR="00AD6849" w:rsidRDefault="00AD6849" w:rsidP="00F86581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AD6849" w14:paraId="014CF12D" w14:textId="77777777" w:rsidTr="00F86581">
        <w:trPr>
          <w:trHeight w:val="580"/>
        </w:trPr>
        <w:tc>
          <w:tcPr>
            <w:tcW w:w="704" w:type="dxa"/>
          </w:tcPr>
          <w:p w14:paraId="100AFBF3" w14:textId="77777777" w:rsidR="00AD6849" w:rsidRDefault="00AD6849" w:rsidP="00F86581">
            <w:pPr>
              <w:pStyle w:val="TableParagraph"/>
              <w:spacing w:before="1"/>
              <w:ind w:left="107"/>
            </w:pPr>
            <w:r>
              <w:t>13</w:t>
            </w:r>
          </w:p>
        </w:tc>
        <w:tc>
          <w:tcPr>
            <w:tcW w:w="2692" w:type="dxa"/>
          </w:tcPr>
          <w:p w14:paraId="10704976" w14:textId="77777777" w:rsidR="00AD6849" w:rsidRDefault="00AD6849" w:rsidP="00F86581">
            <w:pPr>
              <w:pStyle w:val="TableParagraph"/>
              <w:spacing w:before="1"/>
              <w:ind w:left="108"/>
            </w:pPr>
            <w:proofErr w:type="spellStart"/>
            <w:r>
              <w:t>Rosique-Esplugas</w:t>
            </w:r>
            <w:proofErr w:type="spellEnd"/>
            <w:r>
              <w:t>, 2021</w:t>
            </w:r>
          </w:p>
        </w:tc>
        <w:tc>
          <w:tcPr>
            <w:tcW w:w="2267" w:type="dxa"/>
          </w:tcPr>
          <w:p w14:paraId="3EBEF67B" w14:textId="77777777" w:rsidR="00AD6849" w:rsidRDefault="00AD6849" w:rsidP="00F86581">
            <w:pPr>
              <w:pStyle w:val="TableParagraph"/>
              <w:spacing w:before="1"/>
              <w:ind w:left="108"/>
            </w:pPr>
            <w:r>
              <w:t>Europe</w:t>
            </w:r>
          </w:p>
        </w:tc>
        <w:tc>
          <w:tcPr>
            <w:tcW w:w="1276" w:type="dxa"/>
          </w:tcPr>
          <w:p w14:paraId="3F029284" w14:textId="77777777" w:rsidR="00AD6849" w:rsidRDefault="00AD6849" w:rsidP="00F86581">
            <w:pPr>
              <w:pStyle w:val="TableParagraph"/>
              <w:spacing w:before="1"/>
            </w:pPr>
            <w:r>
              <w:t>Q*</w:t>
            </w:r>
          </w:p>
        </w:tc>
        <w:tc>
          <w:tcPr>
            <w:tcW w:w="2692" w:type="dxa"/>
          </w:tcPr>
          <w:p w14:paraId="60BBB6E1" w14:textId="77777777" w:rsidR="00AD6849" w:rsidRDefault="00AD6849" w:rsidP="00F86581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 xml:space="preserve">Fraxinus </w:t>
            </w:r>
          </w:p>
          <w:p w14:paraId="1C63C948" w14:textId="77777777" w:rsidR="00AD6849" w:rsidRDefault="00AD6849" w:rsidP="00F86581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excelsior</w:t>
            </w:r>
          </w:p>
        </w:tc>
        <w:tc>
          <w:tcPr>
            <w:tcW w:w="1983" w:type="dxa"/>
          </w:tcPr>
          <w:p w14:paraId="3B2D8614" w14:textId="77777777" w:rsidR="00AD6849" w:rsidRDefault="00AD6849" w:rsidP="00F86581">
            <w:pPr>
              <w:pStyle w:val="TableParagraph"/>
              <w:spacing w:before="1"/>
              <w:ind w:left="112"/>
            </w:pPr>
            <w:r>
              <w:t>Angiosperm</w:t>
            </w:r>
          </w:p>
        </w:tc>
        <w:tc>
          <w:tcPr>
            <w:tcW w:w="1276" w:type="dxa"/>
          </w:tcPr>
          <w:p w14:paraId="675BC217" w14:textId="77777777" w:rsidR="00AD6849" w:rsidRDefault="00AD6849" w:rsidP="00F86581">
            <w:pPr>
              <w:pStyle w:val="TableParagraph"/>
              <w:spacing w:before="1"/>
              <w:ind w:left="114"/>
            </w:pPr>
            <w:r>
              <w:t>Leaf flush</w:t>
            </w:r>
          </w:p>
        </w:tc>
        <w:tc>
          <w:tcPr>
            <w:tcW w:w="1275" w:type="dxa"/>
          </w:tcPr>
          <w:p w14:paraId="4631D5EE" w14:textId="77777777" w:rsidR="00AD6849" w:rsidRDefault="00AD6849" w:rsidP="00F86581">
            <w:pPr>
              <w:pStyle w:val="TableParagraph"/>
              <w:spacing w:before="1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00E8E2AF" w14:textId="77777777" w:rsidR="00AD6849" w:rsidRDefault="00AD6849" w:rsidP="00F86581">
            <w:pPr>
              <w:pStyle w:val="TableParagraph"/>
              <w:spacing w:before="1"/>
              <w:ind w:left="115"/>
            </w:pPr>
            <w:r>
              <w:t>Leaf senescence</w:t>
            </w:r>
          </w:p>
        </w:tc>
      </w:tr>
      <w:tr w:rsidR="00AD6849" w14:paraId="3D8F091E" w14:textId="77777777" w:rsidTr="00F86581">
        <w:trPr>
          <w:trHeight w:val="579"/>
        </w:trPr>
        <w:tc>
          <w:tcPr>
            <w:tcW w:w="704" w:type="dxa"/>
          </w:tcPr>
          <w:p w14:paraId="7FCCF528" w14:textId="77777777" w:rsidR="00AD6849" w:rsidRDefault="00AD6849" w:rsidP="00F86581">
            <w:pPr>
              <w:pStyle w:val="TableParagraph"/>
              <w:ind w:left="107"/>
            </w:pPr>
            <w:r>
              <w:t>14</w:t>
            </w:r>
          </w:p>
        </w:tc>
        <w:tc>
          <w:tcPr>
            <w:tcW w:w="2692" w:type="dxa"/>
          </w:tcPr>
          <w:p w14:paraId="74E5F281" w14:textId="77777777" w:rsidR="00AD6849" w:rsidRDefault="00AD6849" w:rsidP="00F86581">
            <w:pPr>
              <w:pStyle w:val="TableParagraph"/>
              <w:ind w:left="108"/>
            </w:pPr>
            <w:r>
              <w:t>Petkova et al., 2017</w:t>
            </w:r>
          </w:p>
        </w:tc>
        <w:tc>
          <w:tcPr>
            <w:tcW w:w="2267" w:type="dxa"/>
          </w:tcPr>
          <w:p w14:paraId="349530D5" w14:textId="77777777" w:rsidR="00AD6849" w:rsidRDefault="00AD6849" w:rsidP="00F86581">
            <w:pPr>
              <w:pStyle w:val="TableParagraph"/>
              <w:ind w:left="108"/>
            </w:pPr>
            <w:r>
              <w:t>Europe</w:t>
            </w:r>
          </w:p>
        </w:tc>
        <w:tc>
          <w:tcPr>
            <w:tcW w:w="1276" w:type="dxa"/>
          </w:tcPr>
          <w:p w14:paraId="5A7F197E" w14:textId="77777777" w:rsidR="00AD6849" w:rsidRDefault="00AD6849" w:rsidP="00F86581">
            <w:pPr>
              <w:pStyle w:val="TableParagraph"/>
            </w:pPr>
            <w:r>
              <w:t>R*</w:t>
            </w:r>
          </w:p>
        </w:tc>
        <w:tc>
          <w:tcPr>
            <w:tcW w:w="2692" w:type="dxa"/>
          </w:tcPr>
          <w:p w14:paraId="5901E6DD" w14:textId="77777777" w:rsidR="00AD6849" w:rsidRDefault="00AD6849" w:rsidP="00F86581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Fagus </w:t>
            </w:r>
          </w:p>
          <w:p w14:paraId="3902A24C" w14:textId="77777777" w:rsidR="00AD6849" w:rsidRDefault="00AD6849" w:rsidP="00F86581">
            <w:pPr>
              <w:pStyle w:val="TableParagraph"/>
              <w:rPr>
                <w:i/>
              </w:rPr>
            </w:pPr>
            <w:r>
              <w:rPr>
                <w:i/>
              </w:rPr>
              <w:t>sylvatica</w:t>
            </w:r>
          </w:p>
        </w:tc>
        <w:tc>
          <w:tcPr>
            <w:tcW w:w="1983" w:type="dxa"/>
          </w:tcPr>
          <w:p w14:paraId="35191AAC" w14:textId="77777777" w:rsidR="00AD6849" w:rsidRDefault="00AD6849" w:rsidP="00F86581">
            <w:pPr>
              <w:pStyle w:val="TableParagraph"/>
              <w:ind w:left="112"/>
            </w:pPr>
            <w:r>
              <w:t>Angiosperm</w:t>
            </w:r>
          </w:p>
        </w:tc>
        <w:tc>
          <w:tcPr>
            <w:tcW w:w="1276" w:type="dxa"/>
          </w:tcPr>
          <w:p w14:paraId="3F970191" w14:textId="77777777" w:rsidR="00AD6849" w:rsidRDefault="00AD6849" w:rsidP="00F86581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1F23E574" w14:textId="77777777" w:rsidR="00AD6849" w:rsidRDefault="00AD6849" w:rsidP="00F86581">
            <w:pPr>
              <w:pStyle w:val="TableParagraph"/>
              <w:ind w:left="115"/>
            </w:pPr>
            <w:r>
              <w:t>Yes</w:t>
            </w:r>
          </w:p>
        </w:tc>
        <w:tc>
          <w:tcPr>
            <w:tcW w:w="2126" w:type="dxa"/>
          </w:tcPr>
          <w:p w14:paraId="3F265B72" w14:textId="77777777" w:rsidR="00AD6849" w:rsidRDefault="00AD6849" w:rsidP="00F86581">
            <w:pPr>
              <w:pStyle w:val="TableParagraph"/>
              <w:ind w:left="115"/>
            </w:pPr>
            <w:r>
              <w:t>Leaf senescence</w:t>
            </w:r>
          </w:p>
        </w:tc>
      </w:tr>
      <w:tr w:rsidR="00AD6849" w14:paraId="5EA5AB4E" w14:textId="77777777" w:rsidTr="00F86581">
        <w:trPr>
          <w:trHeight w:val="579"/>
        </w:trPr>
        <w:tc>
          <w:tcPr>
            <w:tcW w:w="704" w:type="dxa"/>
          </w:tcPr>
          <w:p w14:paraId="335DA289" w14:textId="77777777" w:rsidR="00AD6849" w:rsidRDefault="00AD6849" w:rsidP="00F86581">
            <w:pPr>
              <w:pStyle w:val="TableParagraph"/>
              <w:ind w:left="107"/>
            </w:pPr>
            <w:r>
              <w:t>15</w:t>
            </w:r>
          </w:p>
        </w:tc>
        <w:tc>
          <w:tcPr>
            <w:tcW w:w="2692" w:type="dxa"/>
          </w:tcPr>
          <w:p w14:paraId="2A31250F" w14:textId="77777777" w:rsidR="00AD6849" w:rsidRDefault="00AD6849" w:rsidP="00F86581">
            <w:pPr>
              <w:pStyle w:val="TableParagraph"/>
              <w:ind w:left="108"/>
            </w:pPr>
            <w:r>
              <w:t>Sogaard et al., 2008</w:t>
            </w:r>
          </w:p>
        </w:tc>
        <w:tc>
          <w:tcPr>
            <w:tcW w:w="2267" w:type="dxa"/>
          </w:tcPr>
          <w:p w14:paraId="3A676845" w14:textId="77777777" w:rsidR="00AD6849" w:rsidRDefault="00AD6849" w:rsidP="00F86581">
            <w:pPr>
              <w:pStyle w:val="TableParagraph"/>
              <w:ind w:left="108"/>
            </w:pPr>
            <w:r>
              <w:t>Europe</w:t>
            </w:r>
          </w:p>
        </w:tc>
        <w:tc>
          <w:tcPr>
            <w:tcW w:w="1276" w:type="dxa"/>
          </w:tcPr>
          <w:p w14:paraId="2C180545" w14:textId="77777777" w:rsidR="00AD6849" w:rsidRDefault="00AD6849" w:rsidP="00F86581">
            <w:pPr>
              <w:pStyle w:val="TableParagraph"/>
            </w:pPr>
            <w:r>
              <w:t>S*</w:t>
            </w:r>
          </w:p>
        </w:tc>
        <w:tc>
          <w:tcPr>
            <w:tcW w:w="2692" w:type="dxa"/>
          </w:tcPr>
          <w:p w14:paraId="308EF89E" w14:textId="77777777" w:rsidR="00AD6849" w:rsidRDefault="00AD6849" w:rsidP="00F86581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Picea</w:t>
            </w:r>
            <w:proofErr w:type="spellEnd"/>
            <w:r>
              <w:rPr>
                <w:i/>
              </w:rPr>
              <w:t xml:space="preserve"> </w:t>
            </w:r>
          </w:p>
          <w:p w14:paraId="77E482FD" w14:textId="77777777" w:rsidR="00AD6849" w:rsidRDefault="00AD6849" w:rsidP="00F86581">
            <w:pPr>
              <w:pStyle w:val="TableParagraph"/>
              <w:rPr>
                <w:i/>
              </w:rPr>
            </w:pPr>
            <w:proofErr w:type="spellStart"/>
            <w:r>
              <w:rPr>
                <w:i/>
              </w:rPr>
              <w:t>abies</w:t>
            </w:r>
            <w:proofErr w:type="spellEnd"/>
          </w:p>
        </w:tc>
        <w:tc>
          <w:tcPr>
            <w:tcW w:w="1983" w:type="dxa"/>
          </w:tcPr>
          <w:p w14:paraId="14820997" w14:textId="77777777" w:rsidR="00AD6849" w:rsidRDefault="00AD6849" w:rsidP="00F86581">
            <w:pPr>
              <w:pStyle w:val="TableParagraph"/>
              <w:ind w:left="112"/>
            </w:pPr>
            <w:r>
              <w:t>Gymnosperm</w:t>
            </w:r>
          </w:p>
        </w:tc>
        <w:tc>
          <w:tcPr>
            <w:tcW w:w="1276" w:type="dxa"/>
          </w:tcPr>
          <w:p w14:paraId="67951A47" w14:textId="77777777" w:rsidR="00AD6849" w:rsidRDefault="00AD6849" w:rsidP="00F86581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5E1DF4F3" w14:textId="77777777" w:rsidR="00AD6849" w:rsidRDefault="00AD6849" w:rsidP="00F86581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3E4B0257" w14:textId="77777777" w:rsidR="00AD6849" w:rsidRDefault="00AD6849" w:rsidP="00F86581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AD6849" w14:paraId="05588E3F" w14:textId="77777777" w:rsidTr="00F86581">
        <w:trPr>
          <w:trHeight w:val="580"/>
        </w:trPr>
        <w:tc>
          <w:tcPr>
            <w:tcW w:w="704" w:type="dxa"/>
          </w:tcPr>
          <w:p w14:paraId="14A9B82A" w14:textId="77777777" w:rsidR="00AD6849" w:rsidRDefault="00AD6849" w:rsidP="00F86581">
            <w:pPr>
              <w:pStyle w:val="TableParagraph"/>
              <w:spacing w:before="1"/>
              <w:ind w:left="107"/>
            </w:pPr>
            <w:r>
              <w:t>16</w:t>
            </w:r>
          </w:p>
        </w:tc>
        <w:tc>
          <w:tcPr>
            <w:tcW w:w="2692" w:type="dxa"/>
          </w:tcPr>
          <w:p w14:paraId="4E0ADB27" w14:textId="77777777" w:rsidR="00AD6849" w:rsidRDefault="00AD6849" w:rsidP="00F86581">
            <w:pPr>
              <w:pStyle w:val="TableParagraph"/>
              <w:spacing w:before="1"/>
              <w:ind w:left="108"/>
            </w:pPr>
            <w:r>
              <w:t>Gömöry &amp; Paule 2011</w:t>
            </w:r>
          </w:p>
        </w:tc>
        <w:tc>
          <w:tcPr>
            <w:tcW w:w="2267" w:type="dxa"/>
          </w:tcPr>
          <w:p w14:paraId="11865457" w14:textId="77777777" w:rsidR="00AD6849" w:rsidRDefault="00AD6849" w:rsidP="00F86581">
            <w:pPr>
              <w:pStyle w:val="TableParagraph"/>
              <w:spacing w:before="1"/>
              <w:ind w:left="108"/>
            </w:pPr>
            <w:r>
              <w:t>Europe</w:t>
            </w:r>
          </w:p>
        </w:tc>
        <w:tc>
          <w:tcPr>
            <w:tcW w:w="1276" w:type="dxa"/>
          </w:tcPr>
          <w:p w14:paraId="695E5A08" w14:textId="77777777" w:rsidR="00AD6849" w:rsidRDefault="00AD6849" w:rsidP="00F86581">
            <w:pPr>
              <w:pStyle w:val="TableParagraph"/>
              <w:spacing w:before="1"/>
            </w:pPr>
            <w:r>
              <w:t>T*</w:t>
            </w:r>
          </w:p>
        </w:tc>
        <w:tc>
          <w:tcPr>
            <w:tcW w:w="2692" w:type="dxa"/>
          </w:tcPr>
          <w:p w14:paraId="63B0C93C" w14:textId="77777777" w:rsidR="00AD6849" w:rsidRDefault="00AD6849" w:rsidP="00F86581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 xml:space="preserve">Fagus </w:t>
            </w:r>
          </w:p>
          <w:p w14:paraId="1024E4F5" w14:textId="77777777" w:rsidR="00AD6849" w:rsidRDefault="00AD6849" w:rsidP="00F86581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sylvatica</w:t>
            </w:r>
          </w:p>
        </w:tc>
        <w:tc>
          <w:tcPr>
            <w:tcW w:w="1983" w:type="dxa"/>
          </w:tcPr>
          <w:p w14:paraId="72703C87" w14:textId="77777777" w:rsidR="00AD6849" w:rsidRDefault="00AD6849" w:rsidP="00F86581">
            <w:pPr>
              <w:pStyle w:val="TableParagraph"/>
              <w:spacing w:before="1"/>
              <w:ind w:left="112"/>
            </w:pPr>
            <w:r>
              <w:t>Angiosperm</w:t>
            </w:r>
          </w:p>
        </w:tc>
        <w:tc>
          <w:tcPr>
            <w:tcW w:w="1276" w:type="dxa"/>
          </w:tcPr>
          <w:p w14:paraId="30CF66BB" w14:textId="77777777" w:rsidR="00AD6849" w:rsidRDefault="00AD6849" w:rsidP="00F86581">
            <w:pPr>
              <w:pStyle w:val="TableParagraph"/>
              <w:spacing w:before="1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1FA4EE86" w14:textId="77777777" w:rsidR="00AD6849" w:rsidRDefault="00AD6849" w:rsidP="00F86581">
            <w:pPr>
              <w:pStyle w:val="TableParagraph"/>
              <w:spacing w:before="1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155F5550" w14:textId="77777777" w:rsidR="00AD6849" w:rsidRDefault="00AD6849" w:rsidP="00F86581">
            <w:pPr>
              <w:pStyle w:val="TableParagraph"/>
              <w:spacing w:before="1"/>
              <w:ind w:left="115"/>
            </w:pPr>
            <w:proofErr w:type="spellStart"/>
            <w:r>
              <w:t>n.a.</w:t>
            </w:r>
            <w:proofErr w:type="spellEnd"/>
          </w:p>
        </w:tc>
      </w:tr>
      <w:tr w:rsidR="00AD6849" w14:paraId="4E0801F6" w14:textId="77777777" w:rsidTr="00F86581">
        <w:trPr>
          <w:trHeight w:val="579"/>
        </w:trPr>
        <w:tc>
          <w:tcPr>
            <w:tcW w:w="704" w:type="dxa"/>
          </w:tcPr>
          <w:p w14:paraId="3155B27F" w14:textId="77777777" w:rsidR="00AD6849" w:rsidRDefault="00AD6849" w:rsidP="00F86581">
            <w:pPr>
              <w:pStyle w:val="TableParagraph"/>
              <w:ind w:left="107"/>
            </w:pPr>
            <w:r>
              <w:t>17</w:t>
            </w:r>
          </w:p>
        </w:tc>
        <w:tc>
          <w:tcPr>
            <w:tcW w:w="2692" w:type="dxa"/>
          </w:tcPr>
          <w:p w14:paraId="3FAD8109" w14:textId="77777777" w:rsidR="00AD6849" w:rsidRDefault="00AD6849" w:rsidP="00F86581">
            <w:pPr>
              <w:pStyle w:val="TableParagraph"/>
              <w:ind w:left="108"/>
            </w:pPr>
            <w:r>
              <w:t>Alberto et al., 2011</w:t>
            </w:r>
          </w:p>
        </w:tc>
        <w:tc>
          <w:tcPr>
            <w:tcW w:w="2267" w:type="dxa"/>
          </w:tcPr>
          <w:p w14:paraId="7E3C1A5F" w14:textId="77777777" w:rsidR="00AD6849" w:rsidRDefault="00AD6849" w:rsidP="00F86581">
            <w:pPr>
              <w:pStyle w:val="TableParagraph"/>
              <w:ind w:left="108"/>
            </w:pPr>
            <w:r>
              <w:t>Europe</w:t>
            </w:r>
          </w:p>
        </w:tc>
        <w:tc>
          <w:tcPr>
            <w:tcW w:w="1276" w:type="dxa"/>
          </w:tcPr>
          <w:p w14:paraId="62CCA220" w14:textId="77777777" w:rsidR="00AD6849" w:rsidRDefault="00AD6849" w:rsidP="00F86581">
            <w:pPr>
              <w:pStyle w:val="TableParagraph"/>
            </w:pPr>
            <w:r>
              <w:t>U*/V*</w:t>
            </w:r>
          </w:p>
        </w:tc>
        <w:tc>
          <w:tcPr>
            <w:tcW w:w="2692" w:type="dxa"/>
          </w:tcPr>
          <w:p w14:paraId="5F7489F4" w14:textId="77777777" w:rsidR="00AD6849" w:rsidRDefault="00AD6849" w:rsidP="00F86581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Quercus </w:t>
            </w:r>
          </w:p>
          <w:p w14:paraId="14DD37CD" w14:textId="77777777" w:rsidR="00AD6849" w:rsidRDefault="00AD6849" w:rsidP="00F86581">
            <w:pPr>
              <w:pStyle w:val="TableParagraph"/>
              <w:rPr>
                <w:i/>
              </w:rPr>
            </w:pPr>
            <w:r>
              <w:rPr>
                <w:i/>
              </w:rPr>
              <w:t>petraea</w:t>
            </w:r>
          </w:p>
        </w:tc>
        <w:tc>
          <w:tcPr>
            <w:tcW w:w="1983" w:type="dxa"/>
          </w:tcPr>
          <w:p w14:paraId="05B26501" w14:textId="77777777" w:rsidR="00AD6849" w:rsidRDefault="00AD6849" w:rsidP="00F86581">
            <w:pPr>
              <w:pStyle w:val="TableParagraph"/>
              <w:ind w:left="112"/>
            </w:pPr>
            <w:r>
              <w:t>Angiosperm</w:t>
            </w:r>
          </w:p>
        </w:tc>
        <w:tc>
          <w:tcPr>
            <w:tcW w:w="1276" w:type="dxa"/>
          </w:tcPr>
          <w:p w14:paraId="3B9FF113" w14:textId="77777777" w:rsidR="00AD6849" w:rsidRDefault="00AD6849" w:rsidP="00F86581">
            <w:pPr>
              <w:pStyle w:val="TableParagraph"/>
              <w:ind w:left="114"/>
            </w:pPr>
            <w:r>
              <w:t>Bud burst</w:t>
            </w:r>
          </w:p>
        </w:tc>
        <w:tc>
          <w:tcPr>
            <w:tcW w:w="1275" w:type="dxa"/>
          </w:tcPr>
          <w:p w14:paraId="01F0407F" w14:textId="77777777" w:rsidR="00AD6849" w:rsidRDefault="00AD6849" w:rsidP="00F86581">
            <w:pPr>
              <w:pStyle w:val="TableParagraph"/>
              <w:ind w:left="115"/>
            </w:pPr>
            <w:r>
              <w:t>No</w:t>
            </w:r>
          </w:p>
        </w:tc>
        <w:tc>
          <w:tcPr>
            <w:tcW w:w="2126" w:type="dxa"/>
          </w:tcPr>
          <w:p w14:paraId="78E6EC66" w14:textId="77777777" w:rsidR="00AD6849" w:rsidRDefault="00AD6849" w:rsidP="00F86581">
            <w:pPr>
              <w:pStyle w:val="TableParagraph"/>
              <w:ind w:left="115"/>
            </w:pPr>
            <w:proofErr w:type="spellStart"/>
            <w:r>
              <w:t>n.a.</w:t>
            </w:r>
            <w:proofErr w:type="spellEnd"/>
          </w:p>
        </w:tc>
      </w:tr>
    </w:tbl>
    <w:p w14:paraId="24402358" w14:textId="77777777" w:rsidR="00AD6849" w:rsidRDefault="00AD6849" w:rsidP="00AD6849"/>
    <w:p w14:paraId="0E363932" w14:textId="77777777" w:rsidR="00AD6849" w:rsidRDefault="00AD6849"/>
    <w:sectPr w:rsidR="00AD6849">
      <w:type w:val="continuous"/>
      <w:pgSz w:w="24480" w:h="15840" w:orient="landscape"/>
      <w:pgMar w:top="68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78D"/>
    <w:rsid w:val="005C178D"/>
    <w:rsid w:val="007A0E77"/>
    <w:rsid w:val="00AD6849"/>
    <w:rsid w:val="00BD2B50"/>
    <w:rsid w:val="00DB1914"/>
    <w:rsid w:val="00E55813"/>
    <w:rsid w:val="00EC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BCD3"/>
  <w15:docId w15:val="{38794A93-C01B-4BA2-AB64-D9CCA2CB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azzeng@student.ubc.ca</dc:creator>
  <cp:lastModifiedBy>zeng ziyun</cp:lastModifiedBy>
  <cp:revision>6</cp:revision>
  <dcterms:created xsi:type="dcterms:W3CDTF">2023-05-04T21:07:00Z</dcterms:created>
  <dcterms:modified xsi:type="dcterms:W3CDTF">2023-05-05T01:04:00Z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2023-05-04T00:00:00Z</vt:filetime>
  </property>
</Properties>
</file>