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D2" w:rsidP="0EADA755" w:rsidRDefault="518EDF41" w14:paraId="2C078E63" w14:textId="1F7F33B4">
      <w:pPr>
        <w:rPr>
          <w:b/>
          <w:bCs/>
          <w:sz w:val="28"/>
          <w:szCs w:val="28"/>
        </w:rPr>
      </w:pPr>
      <w:r w:rsidRPr="0EADA755">
        <w:rPr>
          <w:b/>
          <w:bCs/>
          <w:sz w:val="28"/>
          <w:szCs w:val="28"/>
        </w:rPr>
        <w:t>Instructions for digitizing data for the UBC Botanical Garden Phenology Study</w:t>
      </w:r>
    </w:p>
    <w:p w:rsidR="0CFD2B7B" w:rsidP="0EADA755" w:rsidRDefault="0CFD2B7B" w14:paraId="1BC26C8C" w14:textId="59440DEC">
      <w:pPr>
        <w:rPr>
          <w:b/>
          <w:bCs/>
          <w:sz w:val="24"/>
          <w:szCs w:val="24"/>
          <w:highlight w:val="yellow"/>
        </w:rPr>
      </w:pPr>
      <w:r w:rsidRPr="0EADA755">
        <w:rPr>
          <w:b/>
          <w:bCs/>
          <w:sz w:val="24"/>
          <w:szCs w:val="24"/>
          <w:highlight w:val="yellow"/>
        </w:rPr>
        <w:t>*Still in progress</w:t>
      </w:r>
    </w:p>
    <w:p w:rsidR="729EBCA3" w:rsidP="0EADA755" w:rsidRDefault="729EBCA3" w14:paraId="2D4BF8E9" w14:textId="601A4E8B">
      <w:pPr>
        <w:rPr>
          <w:sz w:val="24"/>
          <w:szCs w:val="24"/>
        </w:rPr>
      </w:pPr>
      <w:r w:rsidRPr="0EADA755">
        <w:rPr>
          <w:sz w:val="24"/>
          <w:szCs w:val="24"/>
        </w:rPr>
        <w:t xml:space="preserve">We appreciate your help getting our data into a digital format. </w:t>
      </w:r>
    </w:p>
    <w:p w:rsidR="729EBCA3" w:rsidP="0EADA755" w:rsidRDefault="729EBCA3" w14:paraId="4ABE79CC" w14:textId="08D9447C">
      <w:pPr>
        <w:rPr>
          <w:sz w:val="24"/>
          <w:szCs w:val="24"/>
        </w:rPr>
      </w:pPr>
      <w:r w:rsidRPr="0EADA755">
        <w:rPr>
          <w:sz w:val="24"/>
          <w:szCs w:val="24"/>
        </w:rPr>
        <w:t>Here are the instructions and some tips for accomplishing this task.</w:t>
      </w:r>
    </w:p>
    <w:p w:rsidR="729EBCA3" w:rsidP="0EADA755" w:rsidRDefault="729EBCA3" w14:paraId="62951C4D" w14:textId="59418084">
      <w:pPr>
        <w:pStyle w:val="ListParagraph"/>
        <w:numPr>
          <w:ilvl w:val="0"/>
          <w:numId w:val="2"/>
        </w:numPr>
        <w:rPr/>
      </w:pPr>
      <w:r w:rsidR="1D7A3B50">
        <w:rPr/>
        <w:t xml:space="preserve">You </w:t>
      </w:r>
      <w:r w:rsidR="1D7A3B50">
        <w:rPr/>
        <w:t>have been given</w:t>
      </w:r>
      <w:r w:rsidR="1D7A3B50">
        <w:rPr/>
        <w:t xml:space="preserve"> a folder </w:t>
      </w:r>
      <w:r w:rsidR="1ED7C292">
        <w:rPr/>
        <w:t>that contains the observations from the Magnolia Phenology study.</w:t>
      </w:r>
      <w:r w:rsidR="1ED7C292">
        <w:rPr/>
        <w:t xml:space="preserve"> There are</w:t>
      </w:r>
      <w:r w:rsidR="1D7A3B50">
        <w:rPr/>
        <w:t xml:space="preserve"> paper records</w:t>
      </w:r>
      <w:r w:rsidR="2CE851AC">
        <w:rPr/>
        <w:t xml:space="preserve"> </w:t>
      </w:r>
      <w:r w:rsidR="2CE851AC">
        <w:rPr/>
        <w:t>since</w:t>
      </w:r>
      <w:r w:rsidR="2CE851AC">
        <w:rPr/>
        <w:t xml:space="preserve"> 201</w:t>
      </w:r>
      <w:r w:rsidR="714FACBA">
        <w:rPr/>
        <w:t>0</w:t>
      </w:r>
      <w:r w:rsidR="2CE851AC">
        <w:rPr/>
        <w:t xml:space="preserve"> to 2024</w:t>
      </w:r>
      <w:r w:rsidR="1E91602C">
        <w:rPr/>
        <w:t xml:space="preserve"> (I believe, please check what I gave you and update accordingly)</w:t>
      </w:r>
      <w:r w:rsidR="1D7A3B50">
        <w:rPr/>
        <w:t xml:space="preserve">. </w:t>
      </w:r>
    </w:p>
    <w:p w:rsidR="729EBCA3" w:rsidP="0EADA755" w:rsidRDefault="729EBCA3" w14:paraId="51C3EC2D" w14:textId="255B5DE2">
      <w:pPr>
        <w:pStyle w:val="ListParagraph"/>
        <w:numPr>
          <w:ilvl w:val="0"/>
          <w:numId w:val="2"/>
        </w:numPr>
        <w:rPr/>
      </w:pPr>
      <w:r w:rsidR="1D7A3B50">
        <w:rPr/>
        <w:t>At the top of e</w:t>
      </w:r>
      <w:r w:rsidR="00D231AE">
        <w:rPr/>
        <w:t>ach</w:t>
      </w:r>
      <w:r w:rsidR="1D7A3B50">
        <w:rPr/>
        <w:t xml:space="preserve"> sheet there is </w:t>
      </w:r>
      <w:r w:rsidR="4CBAAF2E">
        <w:rPr/>
        <w:t xml:space="preserve">a title </w:t>
      </w:r>
      <w:r w:rsidR="55F4B1E0">
        <w:rPr/>
        <w:t>“Magnolia</w:t>
      </w:r>
      <w:r w:rsidR="1D7A3B50">
        <w:rPr/>
        <w:t xml:space="preserve"> Phenology Study</w:t>
      </w:r>
      <w:r w:rsidR="4BD741D3">
        <w:rPr/>
        <w:t xml:space="preserve"> </w:t>
      </w:r>
      <w:r w:rsidR="7FA755B1">
        <w:rPr/>
        <w:t>YEAR</w:t>
      </w:r>
      <w:r w:rsidR="7FA755B1">
        <w:rPr/>
        <w:t>”</w:t>
      </w:r>
      <w:r w:rsidR="1381C2B8">
        <w:rPr/>
        <w:t>.</w:t>
      </w:r>
      <w:r w:rsidR="1381C2B8">
        <w:rPr/>
        <w:t xml:space="preserve"> The </w:t>
      </w:r>
      <w:r w:rsidR="4BD741D3">
        <w:rPr/>
        <w:t>year</w:t>
      </w:r>
      <w:r w:rsidR="0A501722">
        <w:rPr/>
        <w:t xml:space="preserve"> corresponds to that year’s </w:t>
      </w:r>
      <w:r w:rsidR="4D4C23E1">
        <w:rPr/>
        <w:t>observations</w:t>
      </w:r>
      <w:r w:rsidR="4BD741D3">
        <w:rPr/>
        <w:t xml:space="preserve">. </w:t>
      </w:r>
    </w:p>
    <w:p w:rsidR="006C3A0A" w:rsidP="0EADA755" w:rsidRDefault="4958955D" w14:paraId="309E8686" w14:textId="3D9D9318">
      <w:pPr>
        <w:pStyle w:val="ListParagraph"/>
        <w:numPr>
          <w:ilvl w:val="0"/>
          <w:numId w:val="2"/>
        </w:numPr>
        <w:rPr/>
      </w:pPr>
      <w:r w:rsidR="4958955D">
        <w:rPr/>
        <w:t xml:space="preserve">Open the data </w:t>
      </w:r>
      <w:hyperlink r:id="R4241faf0849f4875">
        <w:r w:rsidRPr="44FE2A63" w:rsidR="4958955D">
          <w:rPr>
            <w:rStyle w:val="Hyperlink"/>
          </w:rPr>
          <w:t>entry folder</w:t>
        </w:r>
      </w:hyperlink>
      <w:r w:rsidR="4958955D">
        <w:rPr/>
        <w:t xml:space="preserve"> and f</w:t>
      </w:r>
      <w:r w:rsidR="518EDF41">
        <w:rPr/>
        <w:t>ind the</w:t>
      </w:r>
      <w:r w:rsidR="045B52E2">
        <w:rPr/>
        <w:t xml:space="preserve"> spreadsheet that corresponds to the year</w:t>
      </w:r>
      <w:r w:rsidR="7E6AB585">
        <w:rPr/>
        <w:t xml:space="preserve"> listed in the paper record</w:t>
      </w:r>
      <w:r w:rsidR="045B52E2">
        <w:rPr/>
        <w:t xml:space="preserve"> </w:t>
      </w:r>
      <w:r w:rsidR="006C3A0A">
        <w:rPr/>
        <w:t>you will be</w:t>
      </w:r>
      <w:r w:rsidR="045B52E2">
        <w:rPr/>
        <w:t xml:space="preserve"> digitizing.</w:t>
      </w:r>
      <w:r w:rsidR="518EDF41">
        <w:rPr/>
        <w:t xml:space="preserve"> </w:t>
      </w:r>
    </w:p>
    <w:p w:rsidR="006C3A0A" w:rsidP="0EADA755" w:rsidRDefault="77AAA7AF" w14:paraId="0592DDA2" w14:textId="00227B44">
      <w:pPr>
        <w:pStyle w:val="ListParagraph"/>
        <w:numPr>
          <w:ilvl w:val="0"/>
          <w:numId w:val="2"/>
        </w:numPr>
        <w:rPr/>
      </w:pPr>
      <w:r w:rsidR="40B9FC48">
        <w:rPr/>
        <w:t xml:space="preserve">All the spreadsheets </w:t>
      </w:r>
      <w:r w:rsidR="61CA42FC">
        <w:rPr/>
        <w:t xml:space="preserve">in the folder </w:t>
      </w:r>
      <w:r w:rsidR="40B9FC48">
        <w:rPr/>
        <w:t>have the same format. There are 12 columns</w:t>
      </w:r>
      <w:r w:rsidR="428C4E04">
        <w:rPr/>
        <w:t xml:space="preserve"> (vertical lines)</w:t>
      </w:r>
      <w:r w:rsidR="04559B48">
        <w:rPr/>
        <w:t xml:space="preserve"> and 85 rows</w:t>
      </w:r>
      <w:r w:rsidR="55FD6774">
        <w:rPr/>
        <w:t xml:space="preserve"> (horizontal lines)</w:t>
      </w:r>
      <w:r w:rsidR="04559B48">
        <w:rPr/>
        <w:t xml:space="preserve">. </w:t>
      </w:r>
      <w:r w:rsidR="7CC973A6">
        <w:rPr/>
        <w:t xml:space="preserve">The columns are the </w:t>
      </w:r>
      <w:r w:rsidR="38672BC9">
        <w:rPr/>
        <w:t>variables,</w:t>
      </w:r>
      <w:r w:rsidR="7CC973A6">
        <w:rPr/>
        <w:t xml:space="preserve"> and the</w:t>
      </w:r>
      <w:r w:rsidR="71A6AE7C">
        <w:rPr/>
        <w:t xml:space="preserve"> rows are observations for each plant.</w:t>
      </w:r>
    </w:p>
    <w:p w:rsidR="4958955D" w:rsidP="0EADA755" w:rsidRDefault="110C0D76" w14:paraId="1BCB53D3" w14:textId="6DFFCADB">
      <w:pPr>
        <w:pStyle w:val="ListParagraph"/>
        <w:numPr>
          <w:ilvl w:val="0"/>
          <w:numId w:val="2"/>
        </w:numPr>
        <w:rPr/>
      </w:pPr>
      <w:r w:rsidR="04559B48">
        <w:rPr/>
        <w:t>The rows are</w:t>
      </w:r>
      <w:r w:rsidR="6DC40178">
        <w:rPr/>
        <w:t xml:space="preserve"> the data of each </w:t>
      </w:r>
      <w:r w:rsidR="04559B48">
        <w:rPr/>
        <w:t>Magnolia plant</w:t>
      </w:r>
      <w:r w:rsidR="04559B48">
        <w:rPr/>
        <w:t xml:space="preserve"> that </w:t>
      </w:r>
      <w:r w:rsidR="04559B48">
        <w:rPr/>
        <w:t>ha</w:t>
      </w:r>
      <w:r w:rsidR="00B5D591">
        <w:rPr/>
        <w:t>s</w:t>
      </w:r>
      <w:r w:rsidR="04559B48">
        <w:rPr/>
        <w:t xml:space="preserve"> been followed</w:t>
      </w:r>
      <w:r w:rsidR="04559B48">
        <w:rPr/>
        <w:t xml:space="preserve"> in the study. For each </w:t>
      </w:r>
      <w:r w:rsidR="04559B48">
        <w:rPr/>
        <w:t>plant</w:t>
      </w:r>
      <w:r w:rsidR="670DCB3F">
        <w:rPr/>
        <w:t xml:space="preserve"> you </w:t>
      </w:r>
      <w:r w:rsidR="638F0F30">
        <w:rPr/>
        <w:t>will see</w:t>
      </w:r>
      <w:r w:rsidR="670DCB3F">
        <w:rPr/>
        <w:t xml:space="preserve"> </w:t>
      </w:r>
      <w:r w:rsidR="3DA4CF0C">
        <w:rPr/>
        <w:t>five</w:t>
      </w:r>
      <w:r w:rsidR="670DCB3F">
        <w:rPr/>
        <w:t xml:space="preserve"> pieces of information that usually </w:t>
      </w:r>
      <w:r w:rsidR="006C3A0A">
        <w:rPr/>
        <w:t>does not</w:t>
      </w:r>
      <w:r w:rsidR="670DCB3F">
        <w:rPr/>
        <w:t xml:space="preserve"> change</w:t>
      </w:r>
      <w:r w:rsidR="2870D02E">
        <w:rPr/>
        <w:t xml:space="preserve"> and that serve to </w:t>
      </w:r>
      <w:r w:rsidR="2870D02E">
        <w:rPr/>
        <w:t>identify</w:t>
      </w:r>
      <w:r w:rsidR="670DCB3F">
        <w:rPr/>
        <w:t xml:space="preserve"> </w:t>
      </w:r>
      <w:r w:rsidR="670DCB3F">
        <w:rPr/>
        <w:t>(*</w:t>
      </w:r>
      <w:r w:rsidR="18F92E91">
        <w:rPr/>
        <w:t xml:space="preserve"> </w:t>
      </w:r>
      <w:r w:rsidR="2BBA3EDA">
        <w:rPr/>
        <w:t>see</w:t>
      </w:r>
      <w:r w:rsidR="670DCB3F">
        <w:rPr/>
        <w:t xml:space="preserve"> note</w:t>
      </w:r>
      <w:r w:rsidR="12B2F61E">
        <w:rPr/>
        <w:t xml:space="preserve"> below</w:t>
      </w:r>
      <w:r w:rsidR="670DCB3F">
        <w:rPr/>
        <w:t xml:space="preserve">). </w:t>
      </w:r>
      <w:r w:rsidR="7A3583A5">
        <w:rPr/>
        <w:t>These are</w:t>
      </w:r>
      <w:r w:rsidR="670DCB3F">
        <w:rPr/>
        <w:t>, reference number</w:t>
      </w:r>
      <w:r w:rsidR="214F25D9">
        <w:rPr/>
        <w:t xml:space="preserve"> (column A), location</w:t>
      </w:r>
      <w:r w:rsidR="249A36BF">
        <w:rPr/>
        <w:t xml:space="preserve"> (colum</w:t>
      </w:r>
      <w:r w:rsidR="6D1F9B0E">
        <w:rPr/>
        <w:t>n</w:t>
      </w:r>
      <w:r w:rsidR="249A36BF">
        <w:rPr/>
        <w:t xml:space="preserve"> B)</w:t>
      </w:r>
      <w:r w:rsidR="214F25D9">
        <w:rPr/>
        <w:t>, name</w:t>
      </w:r>
      <w:r w:rsidR="35D14AA1">
        <w:rPr/>
        <w:t xml:space="preserve"> (column C)</w:t>
      </w:r>
      <w:r w:rsidR="214F25D9">
        <w:rPr/>
        <w:t xml:space="preserve">, accession number </w:t>
      </w:r>
      <w:r w:rsidR="00E5B90C">
        <w:rPr/>
        <w:t xml:space="preserve">(column J) </w:t>
      </w:r>
      <w:r w:rsidR="214F25D9">
        <w:rPr/>
        <w:t>and status</w:t>
      </w:r>
      <w:r w:rsidR="3F9DE3B9">
        <w:rPr/>
        <w:t xml:space="preserve"> as 2024 (column K)</w:t>
      </w:r>
      <w:r w:rsidR="672BBB2E">
        <w:rPr/>
        <w:t xml:space="preserve">. </w:t>
      </w:r>
      <w:r w:rsidR="23C91C6D">
        <w:rPr/>
        <w:t>D</w:t>
      </w:r>
      <w:r w:rsidR="006C3A0A">
        <w:rPr/>
        <w:t>o not</w:t>
      </w:r>
      <w:r w:rsidR="730785A2">
        <w:rPr/>
        <w:t xml:space="preserve"> </w:t>
      </w:r>
      <w:r w:rsidR="672BBB2E">
        <w:rPr/>
        <w:t xml:space="preserve">change anything in those columns. </w:t>
      </w:r>
    </w:p>
    <w:p w:rsidR="218ABCC7" w:rsidP="0EADA755" w:rsidRDefault="218ABCC7" w14:paraId="6461CC0D" w14:textId="37D14FDE">
      <w:pPr>
        <w:pStyle w:val="ListParagraph"/>
        <w:numPr>
          <w:ilvl w:val="0"/>
          <w:numId w:val="2"/>
        </w:numPr>
        <w:rPr/>
      </w:pPr>
      <w:r w:rsidR="672BBB2E">
        <w:rPr/>
        <w:t xml:space="preserve">Use the </w:t>
      </w:r>
      <w:r w:rsidR="7988EA89">
        <w:rPr/>
        <w:t xml:space="preserve">reference number and the plant name to find the </w:t>
      </w:r>
      <w:r w:rsidR="687ACAF7">
        <w:rPr/>
        <w:t xml:space="preserve">plant for which you will be entering data. </w:t>
      </w:r>
    </w:p>
    <w:p w:rsidR="006C3A0A" w:rsidP="0EADA755" w:rsidRDefault="703EECBB" w14:paraId="0577AC09" w14:textId="367A32E0">
      <w:pPr>
        <w:pStyle w:val="ListParagraph"/>
        <w:numPr>
          <w:ilvl w:val="0"/>
          <w:numId w:val="2"/>
        </w:numPr>
        <w:rPr/>
      </w:pPr>
      <w:r w:rsidR="2C5CCC6A">
        <w:rPr/>
        <w:t xml:space="preserve">Put </w:t>
      </w:r>
      <w:r w:rsidR="2FE93488">
        <w:rPr/>
        <w:t>the values</w:t>
      </w:r>
      <w:r w:rsidR="006C3A0A">
        <w:rPr/>
        <w:t xml:space="preserve"> of </w:t>
      </w:r>
      <w:r w:rsidR="2054CA80">
        <w:rPr/>
        <w:t xml:space="preserve">each of </w:t>
      </w:r>
      <w:r w:rsidR="006C3A0A">
        <w:rPr/>
        <w:t>the variables</w:t>
      </w:r>
      <w:r w:rsidR="0DB47B5E">
        <w:rPr/>
        <w:t xml:space="preserve"> from </w:t>
      </w:r>
      <w:r w:rsidR="12AAD747">
        <w:rPr/>
        <w:t>C</w:t>
      </w:r>
      <w:r w:rsidR="37AA01E6">
        <w:rPr/>
        <w:t>olumns D-I</w:t>
      </w:r>
      <w:r w:rsidR="203D65FE">
        <w:rPr/>
        <w:t xml:space="preserve">. These need to </w:t>
      </w:r>
      <w:r w:rsidR="203D65FE">
        <w:rPr/>
        <w:t>be entered</w:t>
      </w:r>
      <w:r w:rsidR="203D65FE">
        <w:rPr/>
        <w:t xml:space="preserve"> in date format</w:t>
      </w:r>
      <w:r w:rsidR="007A5344">
        <w:rPr/>
        <w:t xml:space="preserve"> as Month/Day/Year or MM/DD/YYYY</w:t>
      </w:r>
      <w:r w:rsidR="203D65FE">
        <w:rPr/>
        <w:t xml:space="preserve">. </w:t>
      </w:r>
    </w:p>
    <w:p w:rsidR="703EECBB" w:rsidP="0EADA755" w:rsidRDefault="006C3A0A" w14:paraId="6EBF9561" w14:textId="286819C4">
      <w:pPr>
        <w:pStyle w:val="ListParagraph"/>
        <w:numPr>
          <w:ilvl w:val="0"/>
          <w:numId w:val="2"/>
        </w:numPr>
        <w:rPr/>
      </w:pPr>
      <w:r w:rsidR="006C3A0A">
        <w:rPr/>
        <w:t>Y</w:t>
      </w:r>
      <w:r w:rsidR="7FE406FA">
        <w:rPr/>
        <w:t xml:space="preserve">ou </w:t>
      </w:r>
      <w:r w:rsidR="006C3A0A">
        <w:rPr/>
        <w:t>can</w:t>
      </w:r>
      <w:r w:rsidR="7FE406FA">
        <w:rPr/>
        <w:t xml:space="preserve"> enter the numbers </w:t>
      </w:r>
      <w:r w:rsidR="006C3A0A">
        <w:rPr/>
        <w:t xml:space="preserve">(i.e. 04/15/2012) </w:t>
      </w:r>
      <w:r w:rsidR="7FE406FA">
        <w:rPr/>
        <w:t xml:space="preserve">or </w:t>
      </w:r>
      <w:r w:rsidR="203D65FE">
        <w:rPr/>
        <w:t>click</w:t>
      </w:r>
      <w:r w:rsidR="20850306">
        <w:rPr/>
        <w:t xml:space="preserve"> on </w:t>
      </w:r>
      <w:r w:rsidR="006C3A0A">
        <w:rPr/>
        <w:t>the</w:t>
      </w:r>
      <w:r w:rsidR="20850306">
        <w:rPr/>
        <w:t xml:space="preserve"> calendar that pops up </w:t>
      </w:r>
      <w:r w:rsidR="66D61B98">
        <w:rPr/>
        <w:t>every time</w:t>
      </w:r>
      <w:r w:rsidR="20850306">
        <w:rPr/>
        <w:t xml:space="preserve"> you click on a cell. </w:t>
      </w:r>
      <w:r w:rsidR="4C647732">
        <w:rPr/>
        <w:t>Th</w:t>
      </w:r>
      <w:r w:rsidR="006C3A0A">
        <w:rPr/>
        <w:t>is</w:t>
      </w:r>
      <w:r w:rsidR="4C647732">
        <w:rPr/>
        <w:t xml:space="preserve"> is a bit annoying for the older years because it alway</w:t>
      </w:r>
      <w:r w:rsidR="006C3A0A">
        <w:rPr/>
        <w:t>s shows the 2024 calendar first.</w:t>
      </w:r>
      <w:r w:rsidR="4C647732">
        <w:rPr/>
        <w:t xml:space="preserve"> I wanted to try it because it will show you an error if you enter dates that are outside th</w:t>
      </w:r>
      <w:r w:rsidR="7364F117">
        <w:rPr/>
        <w:t>e time range</w:t>
      </w:r>
      <w:r w:rsidR="006C3A0A">
        <w:rPr/>
        <w:t xml:space="preserve"> from where data </w:t>
      </w:r>
      <w:proofErr w:type="gramStart"/>
      <w:r w:rsidR="006C3A0A">
        <w:rPr/>
        <w:t>was collected</w:t>
      </w:r>
      <w:proofErr w:type="gramEnd"/>
      <w:r w:rsidR="3E70AE14">
        <w:rPr/>
        <w:t>.</w:t>
      </w:r>
      <w:r w:rsidR="20850306">
        <w:rPr/>
        <w:t xml:space="preserve"> Let me know if this </w:t>
      </w:r>
      <w:r w:rsidR="006C3A0A">
        <w:rPr/>
        <w:t>does not</w:t>
      </w:r>
      <w:r w:rsidR="20850306">
        <w:rPr/>
        <w:t xml:space="preserve"> work well. We can modify the workflow</w:t>
      </w:r>
      <w:r w:rsidR="7181FE86">
        <w:rPr/>
        <w:t xml:space="preserve"> according to what you think works best.</w:t>
      </w:r>
    </w:p>
    <w:p w:rsidR="006C3A0A" w:rsidP="0EADA755" w:rsidRDefault="4EB7A9CD" w14:paraId="73F2C861" w14:textId="77777777">
      <w:pPr>
        <w:pStyle w:val="ListParagraph"/>
        <w:numPr>
          <w:ilvl w:val="0"/>
          <w:numId w:val="2"/>
        </w:numPr>
        <w:rPr/>
      </w:pPr>
      <w:r w:rsidR="4CC93848">
        <w:rPr/>
        <w:t>Make sure you enter the data in the correct space by looking at the right plant and reference</w:t>
      </w:r>
      <w:r w:rsidR="5E910E5D">
        <w:rPr/>
        <w:t xml:space="preserve"> number. </w:t>
      </w:r>
    </w:p>
    <w:p w:rsidR="4EB7A9CD" w:rsidP="006C3A0A" w:rsidRDefault="3CFB138F" w14:paraId="07E28C86" w14:textId="36A481F4">
      <w:pPr>
        <w:ind w:left="1440"/>
      </w:pPr>
      <w:r>
        <w:t xml:space="preserve">*Plant names might not be </w:t>
      </w:r>
      <w:r w:rsidR="5C6888DA">
        <w:t>the same</w:t>
      </w:r>
      <w:r>
        <w:t xml:space="preserve"> in all the sheets but the reference number should be. </w:t>
      </w:r>
      <w:r w:rsidR="006C3A0A">
        <w:t xml:space="preserve">Plant taxonomy sometimes </w:t>
      </w:r>
      <w:proofErr w:type="gramStart"/>
      <w:r w:rsidR="006C3A0A">
        <w:t>changes</w:t>
      </w:r>
      <w:proofErr w:type="gramEnd"/>
      <w:r w:rsidR="006C3A0A">
        <w:t xml:space="preserve"> as more information about a particular plant group is known.</w:t>
      </w:r>
    </w:p>
    <w:p w:rsidR="006C3A0A" w:rsidP="0EADA755" w:rsidRDefault="3BBB518A" w14:paraId="3D5A5607" w14:textId="77777777">
      <w:pPr>
        <w:pStyle w:val="ListParagraph"/>
        <w:numPr>
          <w:ilvl w:val="0"/>
          <w:numId w:val="2"/>
        </w:numPr>
        <w:rPr/>
      </w:pPr>
      <w:r w:rsidR="7C389C98">
        <w:rPr/>
        <w:t xml:space="preserve">To get you started I have bolded the plants observed in </w:t>
      </w:r>
      <w:r w:rsidR="0EB392E5">
        <w:rPr/>
        <w:t>the years</w:t>
      </w:r>
      <w:r w:rsidR="5E910E5D">
        <w:rPr/>
        <w:t xml:space="preserve"> 201</w:t>
      </w:r>
      <w:r w:rsidR="77040A62">
        <w:rPr/>
        <w:t>0 and 2011</w:t>
      </w:r>
      <w:r w:rsidR="4CC93848">
        <w:rPr/>
        <w:t>.</w:t>
      </w:r>
      <w:r w:rsidR="3C669746">
        <w:rPr/>
        <w:t xml:space="preserve"> </w:t>
      </w:r>
      <w:r w:rsidR="006C3A0A">
        <w:rPr/>
        <w:t>I have also entered the first few rows of each so you get an idea.</w:t>
      </w:r>
    </w:p>
    <w:p w:rsidR="3BBB518A" w:rsidP="0EADA755" w:rsidRDefault="47A994BA" w14:paraId="5E0DF2A0" w14:textId="14849525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3C669746">
        <w:rPr/>
        <w:t>Note that you will have empty rows in the spreadsheet after completing the data entry for a paper record sheet.</w:t>
      </w:r>
    </w:p>
    <w:p w:rsidR="5A9E9B64" w:rsidP="0EADA755" w:rsidRDefault="5A9E9B64" w14:paraId="6F281E55" w14:textId="306288C1">
      <w:pPr>
        <w:pStyle w:val="ListParagraph"/>
        <w:numPr>
          <w:ilvl w:val="0"/>
          <w:numId w:val="2"/>
        </w:numPr>
        <w:rPr/>
      </w:pPr>
      <w:r w:rsidR="6AA7181D">
        <w:rPr/>
        <w:t>Leave blank the rows for w</w:t>
      </w:r>
      <w:r w:rsidR="7F203527">
        <w:rPr/>
        <w:t>hich there is not data for a particular plant but make a comment</w:t>
      </w:r>
      <w:r w:rsidR="5DDAD2AA">
        <w:rPr/>
        <w:t xml:space="preserve"> in column L, please</w:t>
      </w:r>
      <w:r w:rsidR="7F203527">
        <w:rPr/>
        <w:t xml:space="preserve">. An example of this is in the </w:t>
      </w:r>
      <w:r w:rsidR="374A2A15">
        <w:rPr/>
        <w:t>2011-year</w:t>
      </w:r>
      <w:r w:rsidR="7F203527">
        <w:rPr/>
        <w:t xml:space="preserve"> </w:t>
      </w:r>
      <w:r w:rsidR="219A51F8">
        <w:rPr/>
        <w:t xml:space="preserve">spreadsheet </w:t>
      </w:r>
      <w:r w:rsidR="7F203527">
        <w:rPr/>
        <w:t>ref # 6</w:t>
      </w:r>
      <w:r w:rsidR="15E3B628">
        <w:rPr/>
        <w:t>, 7, 28, 29.</w:t>
      </w:r>
    </w:p>
    <w:p w:rsidR="0EADA755" w:rsidP="0EADA755" w:rsidRDefault="0EADA755" w14:paraId="034296A0" w14:textId="29E53D7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EADA755" w:rsidTr="44FE2A63" w14:paraId="26EB968C" w14:textId="77777777">
        <w:trPr>
          <w:trHeight w:val="300"/>
        </w:trPr>
        <w:tc>
          <w:tcPr>
            <w:tcW w:w="2340" w:type="dxa"/>
            <w:tcMar/>
          </w:tcPr>
          <w:p w:rsidR="7FC24F20" w:rsidP="0EADA755" w:rsidRDefault="7FC24F20" w14:paraId="30FCED14" w14:textId="26106525">
            <w:r>
              <w:t>Variable</w:t>
            </w:r>
          </w:p>
        </w:tc>
        <w:tc>
          <w:tcPr>
            <w:tcW w:w="2340" w:type="dxa"/>
            <w:tcMar/>
          </w:tcPr>
          <w:p w:rsidR="7E790E89" w:rsidP="0EADA755" w:rsidRDefault="7E790E89" w14:paraId="2CCBAEC0" w14:textId="42353063">
            <w:pPr>
              <w:spacing w:line="259" w:lineRule="auto"/>
            </w:pPr>
            <w:r>
              <w:t>Column in spreadsheet</w:t>
            </w:r>
          </w:p>
        </w:tc>
        <w:tc>
          <w:tcPr>
            <w:tcW w:w="2340" w:type="dxa"/>
            <w:tcMar/>
          </w:tcPr>
          <w:p w:rsidR="7E790E89" w:rsidP="0EADA755" w:rsidRDefault="7E790E89" w14:paraId="5FD843CF" w14:textId="3057CCC3">
            <w:r>
              <w:t>Description</w:t>
            </w:r>
          </w:p>
        </w:tc>
        <w:tc>
          <w:tcPr>
            <w:tcW w:w="2340" w:type="dxa"/>
            <w:tcMar/>
          </w:tcPr>
          <w:p w:rsidR="0EADA755" w:rsidP="0EADA755" w:rsidRDefault="0EADA755" w14:paraId="0EC81E80" w14:textId="562AF943"/>
        </w:tc>
      </w:tr>
      <w:tr w:rsidR="0EADA755" w:rsidTr="44FE2A63" w14:paraId="34A5D2DA" w14:textId="77777777">
        <w:trPr>
          <w:trHeight w:val="300"/>
        </w:trPr>
        <w:tc>
          <w:tcPr>
            <w:tcW w:w="2340" w:type="dxa"/>
            <w:tcMar/>
          </w:tcPr>
          <w:p w:rsidR="02EE7DC6" w:rsidP="0EADA755" w:rsidRDefault="02EE7DC6" w14:paraId="06F45BB0" w14:textId="70A66042">
            <w:r>
              <w:lastRenderedPageBreak/>
              <w:t>Ref. No.</w:t>
            </w:r>
          </w:p>
        </w:tc>
        <w:tc>
          <w:tcPr>
            <w:tcW w:w="2340" w:type="dxa"/>
            <w:tcMar/>
          </w:tcPr>
          <w:p w:rsidR="03DA6FD6" w:rsidP="0EADA755" w:rsidRDefault="03DA6FD6" w14:paraId="607244D0" w14:textId="1BE8167D">
            <w:r>
              <w:t>A</w:t>
            </w:r>
          </w:p>
        </w:tc>
        <w:tc>
          <w:tcPr>
            <w:tcW w:w="2340" w:type="dxa"/>
            <w:tcMar/>
          </w:tcPr>
          <w:p w:rsidR="0EADA755" w:rsidP="0EADA755" w:rsidRDefault="0EADA755" w14:paraId="41235E88" w14:textId="2AA4862B">
            <w:r>
              <w:t xml:space="preserve">This is a constant number that </w:t>
            </w:r>
            <w:proofErr w:type="gramStart"/>
            <w:r>
              <w:t>hasn’t</w:t>
            </w:r>
            <w:proofErr w:type="gramEnd"/>
            <w:r>
              <w:t xml:space="preserve"> changed since the beginning of the study. And you will find it in all the data sheets</w:t>
            </w:r>
          </w:p>
        </w:tc>
        <w:tc>
          <w:tcPr>
            <w:tcW w:w="2340" w:type="dxa"/>
            <w:tcMar/>
          </w:tcPr>
          <w:p w:rsidR="0EADA755" w:rsidP="0EADA755" w:rsidRDefault="0EADA755" w14:paraId="400AC6AE" w14:textId="562AF943"/>
        </w:tc>
      </w:tr>
      <w:tr w:rsidR="0EADA755" w:rsidTr="44FE2A63" w14:paraId="603F8DE5" w14:textId="77777777">
        <w:trPr>
          <w:trHeight w:val="300"/>
        </w:trPr>
        <w:tc>
          <w:tcPr>
            <w:tcW w:w="2340" w:type="dxa"/>
            <w:tcMar/>
          </w:tcPr>
          <w:p w:rsidR="02EE7DC6" w:rsidP="0EADA755" w:rsidRDefault="02EE7DC6" w14:paraId="428BE9EC" w14:textId="3B07505A">
            <w:r>
              <w:t>Location</w:t>
            </w:r>
          </w:p>
        </w:tc>
        <w:tc>
          <w:tcPr>
            <w:tcW w:w="2340" w:type="dxa"/>
            <w:tcMar/>
          </w:tcPr>
          <w:p w:rsidR="34E36543" w:rsidP="0EADA755" w:rsidRDefault="34E36543" w14:paraId="2B460B54" w14:textId="27817D43">
            <w:pPr>
              <w:spacing w:line="259" w:lineRule="auto"/>
            </w:pPr>
            <w:r>
              <w:t>B</w:t>
            </w:r>
          </w:p>
        </w:tc>
        <w:tc>
          <w:tcPr>
            <w:tcW w:w="2340" w:type="dxa"/>
            <w:tcMar/>
          </w:tcPr>
          <w:p w:rsidR="0EADA755" w:rsidP="0EADA755" w:rsidRDefault="0EADA755" w14:paraId="786E886A" w14:textId="5839C01A">
            <w:r>
              <w:t>Location of the plant in the Garden.</w:t>
            </w:r>
          </w:p>
        </w:tc>
        <w:tc>
          <w:tcPr>
            <w:tcW w:w="2340" w:type="dxa"/>
            <w:tcMar/>
          </w:tcPr>
          <w:p w:rsidR="0EADA755" w:rsidP="0EADA755" w:rsidRDefault="0EADA755" w14:paraId="24D02A6A" w14:textId="562AF943"/>
        </w:tc>
      </w:tr>
      <w:tr w:rsidR="0EADA755" w:rsidTr="44FE2A63" w14:paraId="5BDB681E" w14:textId="77777777">
        <w:trPr>
          <w:trHeight w:val="300"/>
        </w:trPr>
        <w:tc>
          <w:tcPr>
            <w:tcW w:w="2340" w:type="dxa"/>
            <w:tcMar/>
          </w:tcPr>
          <w:p w:rsidR="02EE7DC6" w:rsidP="0EADA755" w:rsidRDefault="02EE7DC6" w14:paraId="135FF31B" w14:textId="692AB529">
            <w:r>
              <w:t>Name</w:t>
            </w:r>
          </w:p>
        </w:tc>
        <w:tc>
          <w:tcPr>
            <w:tcW w:w="2340" w:type="dxa"/>
            <w:tcMar/>
          </w:tcPr>
          <w:p w:rsidR="0C7AA0E7" w:rsidP="0EADA755" w:rsidRDefault="0C7AA0E7" w14:paraId="7D9E6F94" w14:textId="2595BF68">
            <w:pPr>
              <w:spacing w:line="259" w:lineRule="auto"/>
            </w:pPr>
            <w:r>
              <w:t>C</w:t>
            </w:r>
          </w:p>
        </w:tc>
        <w:tc>
          <w:tcPr>
            <w:tcW w:w="2340" w:type="dxa"/>
            <w:tcMar/>
          </w:tcPr>
          <w:p w:rsidR="0EADA755" w:rsidP="0EADA755" w:rsidRDefault="0EADA755" w14:paraId="6107EAAF" w14:textId="69545078">
            <w:r>
              <w:t xml:space="preserve">Species’ Latin name. This might change. Taxonomy is a science that gets updated as new information is discovered and names </w:t>
            </w:r>
          </w:p>
        </w:tc>
        <w:tc>
          <w:tcPr>
            <w:tcW w:w="2340" w:type="dxa"/>
            <w:tcMar/>
          </w:tcPr>
          <w:p w:rsidR="0EADA755" w:rsidP="0EADA755" w:rsidRDefault="0EADA755" w14:paraId="07B88F9A" w14:textId="562AF943"/>
        </w:tc>
      </w:tr>
      <w:tr w:rsidR="0EADA755" w:rsidTr="44FE2A63" w14:paraId="1D08CF4E" w14:textId="77777777">
        <w:trPr>
          <w:trHeight w:val="300"/>
        </w:trPr>
        <w:tc>
          <w:tcPr>
            <w:tcW w:w="2340" w:type="dxa"/>
            <w:tcMar/>
          </w:tcPr>
          <w:p w:rsidR="02EE7DC6" w:rsidP="0EADA755" w:rsidRDefault="02EE7DC6" w14:paraId="019F1962" w14:textId="7588DBA4">
            <w:r>
              <w:t xml:space="preserve">First bud </w:t>
            </w:r>
            <w:proofErr w:type="spellStart"/>
            <w:r>
              <w:t>colour</w:t>
            </w:r>
            <w:proofErr w:type="spellEnd"/>
          </w:p>
        </w:tc>
        <w:tc>
          <w:tcPr>
            <w:tcW w:w="2340" w:type="dxa"/>
            <w:tcMar/>
          </w:tcPr>
          <w:p w:rsidR="67381016" w:rsidP="0EADA755" w:rsidRDefault="67381016" w14:paraId="657447C6" w14:textId="78F40293">
            <w:r>
              <w:t>D</w:t>
            </w:r>
          </w:p>
        </w:tc>
        <w:tc>
          <w:tcPr>
            <w:tcW w:w="2340" w:type="dxa"/>
            <w:tcMar/>
          </w:tcPr>
          <w:p w:rsidR="0EADA755" w:rsidP="0EADA755" w:rsidRDefault="0EADA755" w14:paraId="616F5E0B" w14:textId="025B2B68">
            <w:r w:rsidR="6BE7749F">
              <w:rPr/>
              <w:t>The first color seen now</w:t>
            </w:r>
          </w:p>
        </w:tc>
        <w:tc>
          <w:tcPr>
            <w:tcW w:w="2340" w:type="dxa"/>
            <w:tcMar/>
          </w:tcPr>
          <w:p w:rsidR="0EADA755" w:rsidP="0EADA755" w:rsidRDefault="0EADA755" w14:paraId="716BE6EA" w14:textId="562AF943"/>
        </w:tc>
      </w:tr>
      <w:tr w:rsidR="0EADA755" w:rsidTr="44FE2A63" w14:paraId="05237888" w14:textId="77777777">
        <w:trPr>
          <w:trHeight w:val="300"/>
        </w:trPr>
        <w:tc>
          <w:tcPr>
            <w:tcW w:w="2340" w:type="dxa"/>
            <w:tcMar/>
          </w:tcPr>
          <w:p w:rsidR="02EE7DC6" w:rsidP="0EADA755" w:rsidRDefault="02EE7DC6" w14:paraId="0537DC2B" w14:textId="361027F3">
            <w:r>
              <w:t>First flower fully open</w:t>
            </w:r>
          </w:p>
        </w:tc>
        <w:tc>
          <w:tcPr>
            <w:tcW w:w="2340" w:type="dxa"/>
            <w:tcMar/>
          </w:tcPr>
          <w:p w:rsidR="6A5D56AD" w:rsidP="0EADA755" w:rsidRDefault="6A5D56AD" w14:paraId="4BC1B17F" w14:textId="22FDFBA2">
            <w:r>
              <w:t>E</w:t>
            </w:r>
          </w:p>
        </w:tc>
        <w:tc>
          <w:tcPr>
            <w:tcW w:w="2340" w:type="dxa"/>
            <w:tcMar/>
          </w:tcPr>
          <w:p w:rsidR="0EADA755" w:rsidP="0EADA755" w:rsidRDefault="0EADA755" w14:paraId="74E68E74" w14:textId="562AF943"/>
        </w:tc>
        <w:tc>
          <w:tcPr>
            <w:tcW w:w="2340" w:type="dxa"/>
            <w:tcMar/>
          </w:tcPr>
          <w:p w:rsidR="0EADA755" w:rsidP="0EADA755" w:rsidRDefault="0EADA755" w14:paraId="40F1A600" w14:textId="562AF943"/>
        </w:tc>
      </w:tr>
      <w:tr w:rsidR="0EADA755" w:rsidTr="44FE2A63" w14:paraId="5E13688C" w14:textId="77777777">
        <w:trPr>
          <w:trHeight w:val="300"/>
        </w:trPr>
        <w:tc>
          <w:tcPr>
            <w:tcW w:w="2340" w:type="dxa"/>
            <w:tcMar/>
          </w:tcPr>
          <w:p w:rsidR="02EE7DC6" w:rsidP="0EADA755" w:rsidRDefault="02EE7DC6" w14:paraId="3FA62017" w14:textId="73480A77">
            <w:r>
              <w:t>Peak bloom</w:t>
            </w:r>
          </w:p>
        </w:tc>
        <w:tc>
          <w:tcPr>
            <w:tcW w:w="2340" w:type="dxa"/>
            <w:tcMar/>
          </w:tcPr>
          <w:p w:rsidR="24ACFC1E" w:rsidP="0EADA755" w:rsidRDefault="24ACFC1E" w14:paraId="3986B98E" w14:textId="3E3EDC62">
            <w:r>
              <w:t>F</w:t>
            </w:r>
          </w:p>
        </w:tc>
        <w:tc>
          <w:tcPr>
            <w:tcW w:w="2340" w:type="dxa"/>
            <w:tcMar/>
          </w:tcPr>
          <w:p w:rsidR="0EADA755" w:rsidP="0EADA755" w:rsidRDefault="0EADA755" w14:paraId="621C1EC8" w14:textId="562AF943"/>
        </w:tc>
        <w:tc>
          <w:tcPr>
            <w:tcW w:w="2340" w:type="dxa"/>
            <w:tcMar/>
          </w:tcPr>
          <w:p w:rsidR="0EADA755" w:rsidP="0EADA755" w:rsidRDefault="0EADA755" w14:paraId="3ADF8AC3" w14:textId="562AF943"/>
        </w:tc>
      </w:tr>
      <w:tr w:rsidR="0EADA755" w:rsidTr="44FE2A63" w14:paraId="64C9BE80" w14:textId="77777777">
        <w:trPr>
          <w:trHeight w:val="300"/>
        </w:trPr>
        <w:tc>
          <w:tcPr>
            <w:tcW w:w="2340" w:type="dxa"/>
            <w:tcMar/>
          </w:tcPr>
          <w:p w:rsidR="02EE7DC6" w:rsidP="0EADA755" w:rsidRDefault="02EE7DC6" w14:paraId="7A3F3446" w14:textId="05FBD42B">
            <w:r>
              <w:t xml:space="preserve">First </w:t>
            </w:r>
            <w:proofErr w:type="spellStart"/>
            <w:r>
              <w:t>tepal</w:t>
            </w:r>
            <w:proofErr w:type="spellEnd"/>
            <w:r>
              <w:t xml:space="preserve"> drop</w:t>
            </w:r>
          </w:p>
        </w:tc>
        <w:tc>
          <w:tcPr>
            <w:tcW w:w="2340" w:type="dxa"/>
            <w:tcMar/>
          </w:tcPr>
          <w:p w:rsidR="5F5CAB0A" w:rsidP="0EADA755" w:rsidRDefault="5F5CAB0A" w14:paraId="7F6BAE7F" w14:textId="09815107">
            <w:r>
              <w:t>G</w:t>
            </w:r>
          </w:p>
        </w:tc>
        <w:tc>
          <w:tcPr>
            <w:tcW w:w="2340" w:type="dxa"/>
            <w:tcMar/>
          </w:tcPr>
          <w:p w:rsidR="0EADA755" w:rsidP="0EADA755" w:rsidRDefault="0EADA755" w14:paraId="1141B229" w14:textId="4785307B"/>
        </w:tc>
        <w:tc>
          <w:tcPr>
            <w:tcW w:w="2340" w:type="dxa"/>
            <w:tcMar/>
          </w:tcPr>
          <w:p w:rsidR="0EADA755" w:rsidP="0EADA755" w:rsidRDefault="0EADA755" w14:paraId="385036AD" w14:textId="562AF943"/>
        </w:tc>
      </w:tr>
      <w:tr w:rsidR="0EADA755" w:rsidTr="44FE2A63" w14:paraId="21600417" w14:textId="77777777">
        <w:trPr>
          <w:trHeight w:val="300"/>
        </w:trPr>
        <w:tc>
          <w:tcPr>
            <w:tcW w:w="2340" w:type="dxa"/>
            <w:tcMar/>
          </w:tcPr>
          <w:p w:rsidR="1CDE3A84" w:rsidP="0EADA755" w:rsidRDefault="1CDE3A84" w14:paraId="37C0A729" w14:textId="03D52FF2">
            <w:r>
              <w:t xml:space="preserve">Last </w:t>
            </w:r>
            <w:proofErr w:type="spellStart"/>
            <w:r>
              <w:t>tepal</w:t>
            </w:r>
            <w:proofErr w:type="spellEnd"/>
            <w:r>
              <w:t xml:space="preserve"> drop</w:t>
            </w:r>
          </w:p>
        </w:tc>
        <w:tc>
          <w:tcPr>
            <w:tcW w:w="2340" w:type="dxa"/>
            <w:tcMar/>
          </w:tcPr>
          <w:p w:rsidR="14BE46C4" w:rsidP="0EADA755" w:rsidRDefault="14BE46C4" w14:paraId="0BE4F8A4" w14:textId="7014A051">
            <w:r>
              <w:t>H</w:t>
            </w:r>
          </w:p>
        </w:tc>
        <w:tc>
          <w:tcPr>
            <w:tcW w:w="2340" w:type="dxa"/>
            <w:tcMar/>
          </w:tcPr>
          <w:p w:rsidR="0EADA755" w:rsidP="0EADA755" w:rsidRDefault="0EADA755" w14:paraId="5D564F23" w14:textId="5D0C2354"/>
        </w:tc>
        <w:tc>
          <w:tcPr>
            <w:tcW w:w="2340" w:type="dxa"/>
            <w:tcMar/>
          </w:tcPr>
          <w:p w:rsidR="0EADA755" w:rsidP="0EADA755" w:rsidRDefault="0EADA755" w14:paraId="2A5F24A1" w14:textId="6CE07EC3"/>
        </w:tc>
      </w:tr>
      <w:tr w:rsidR="0EADA755" w:rsidTr="44FE2A63" w14:paraId="2CDD7E7D" w14:textId="77777777">
        <w:trPr>
          <w:trHeight w:val="300"/>
        </w:trPr>
        <w:tc>
          <w:tcPr>
            <w:tcW w:w="2340" w:type="dxa"/>
            <w:tcMar/>
          </w:tcPr>
          <w:p w:rsidR="1CDE3A84" w:rsidP="0EADA755" w:rsidRDefault="1CDE3A84" w14:paraId="1FEAA3B4" w14:textId="2C19007D">
            <w:r>
              <w:t>First green seen</w:t>
            </w:r>
          </w:p>
        </w:tc>
        <w:tc>
          <w:tcPr>
            <w:tcW w:w="2340" w:type="dxa"/>
            <w:tcMar/>
          </w:tcPr>
          <w:p w:rsidR="5EFF1FDA" w:rsidP="0EADA755" w:rsidRDefault="5EFF1FDA" w14:paraId="63A90001" w14:textId="5437873A">
            <w:r>
              <w:t>I</w:t>
            </w:r>
          </w:p>
        </w:tc>
        <w:tc>
          <w:tcPr>
            <w:tcW w:w="2340" w:type="dxa"/>
            <w:tcMar/>
          </w:tcPr>
          <w:p w:rsidR="0EADA755" w:rsidP="0EADA755" w:rsidRDefault="0EADA755" w14:paraId="2090CCC0" w14:textId="3195BF95"/>
        </w:tc>
        <w:tc>
          <w:tcPr>
            <w:tcW w:w="2340" w:type="dxa"/>
            <w:tcMar/>
          </w:tcPr>
          <w:p w:rsidR="0EADA755" w:rsidP="0EADA755" w:rsidRDefault="0EADA755" w14:paraId="32C3B379" w14:textId="648B9E5E"/>
        </w:tc>
      </w:tr>
      <w:tr w:rsidR="0EADA755" w:rsidTr="44FE2A63" w14:paraId="1C28341B" w14:textId="77777777">
        <w:trPr>
          <w:trHeight w:val="300"/>
        </w:trPr>
        <w:tc>
          <w:tcPr>
            <w:tcW w:w="2340" w:type="dxa"/>
            <w:tcMar/>
          </w:tcPr>
          <w:p w:rsidR="1CDE3A84" w:rsidP="0EADA755" w:rsidRDefault="1CDE3A84" w14:paraId="65D41CDE" w14:textId="63AAF6E1">
            <w:r>
              <w:t>Accession Number</w:t>
            </w:r>
          </w:p>
        </w:tc>
        <w:tc>
          <w:tcPr>
            <w:tcW w:w="2340" w:type="dxa"/>
            <w:tcMar/>
          </w:tcPr>
          <w:p w:rsidR="5A6A65DC" w:rsidP="0EADA755" w:rsidRDefault="5A6A65DC" w14:paraId="63294AC5" w14:textId="1DCCCA32">
            <w:r>
              <w:t>J</w:t>
            </w:r>
          </w:p>
        </w:tc>
        <w:tc>
          <w:tcPr>
            <w:tcW w:w="2340" w:type="dxa"/>
            <w:tcMar/>
          </w:tcPr>
          <w:p w:rsidR="2B895134" w:rsidP="0EADA755" w:rsidRDefault="2B895134" w14:paraId="5E8B4961" w14:textId="02475C28">
            <w:r>
              <w:t>Individual identifier for that plant in the Garden’s collection</w:t>
            </w:r>
          </w:p>
        </w:tc>
        <w:tc>
          <w:tcPr>
            <w:tcW w:w="2340" w:type="dxa"/>
            <w:tcMar/>
          </w:tcPr>
          <w:p w:rsidR="0EADA755" w:rsidP="0EADA755" w:rsidRDefault="0EADA755" w14:paraId="76734E08" w14:textId="344A8F7A"/>
        </w:tc>
      </w:tr>
      <w:tr w:rsidR="0EADA755" w:rsidTr="44FE2A63" w14:paraId="4D8DE59C" w14:textId="77777777">
        <w:trPr>
          <w:trHeight w:val="300"/>
        </w:trPr>
        <w:tc>
          <w:tcPr>
            <w:tcW w:w="2340" w:type="dxa"/>
            <w:tcMar/>
          </w:tcPr>
          <w:p w:rsidR="20E5D590" w:rsidP="0EADA755" w:rsidRDefault="20E5D590" w14:paraId="7FB6F44D" w14:textId="74F4737F">
            <w:r>
              <w:t>Status in 2024</w:t>
            </w:r>
          </w:p>
        </w:tc>
        <w:tc>
          <w:tcPr>
            <w:tcW w:w="2340" w:type="dxa"/>
            <w:tcMar/>
          </w:tcPr>
          <w:p w:rsidR="55804940" w:rsidP="0EADA755" w:rsidRDefault="55804940" w14:paraId="30748F78" w14:textId="194FF54F">
            <w:r>
              <w:t>K</w:t>
            </w:r>
          </w:p>
        </w:tc>
        <w:tc>
          <w:tcPr>
            <w:tcW w:w="2340" w:type="dxa"/>
            <w:tcMar/>
          </w:tcPr>
          <w:p w:rsidR="5F1C77FB" w:rsidP="0EADA755" w:rsidRDefault="5F1C77FB" w14:paraId="1BB770AC" w14:textId="796DBD20">
            <w:r>
              <w:t>If the plant is still alive and included in the data collection of 2024</w:t>
            </w:r>
          </w:p>
        </w:tc>
        <w:tc>
          <w:tcPr>
            <w:tcW w:w="2340" w:type="dxa"/>
            <w:tcMar/>
          </w:tcPr>
          <w:p w:rsidR="0EADA755" w:rsidP="0EADA755" w:rsidRDefault="0EADA755" w14:paraId="37BC1DE4" w14:textId="5C65FA05"/>
        </w:tc>
      </w:tr>
      <w:tr w:rsidR="0EADA755" w:rsidTr="44FE2A63" w14:paraId="01AEDE15" w14:textId="77777777">
        <w:trPr>
          <w:trHeight w:val="300"/>
        </w:trPr>
        <w:tc>
          <w:tcPr>
            <w:tcW w:w="2340" w:type="dxa"/>
            <w:tcMar/>
          </w:tcPr>
          <w:p w:rsidR="20E5D590" w:rsidP="0EADA755" w:rsidRDefault="20E5D590" w14:paraId="2FC13280" w14:textId="57A85FF3">
            <w:r>
              <w:t>Comments</w:t>
            </w:r>
          </w:p>
        </w:tc>
        <w:tc>
          <w:tcPr>
            <w:tcW w:w="2340" w:type="dxa"/>
            <w:tcMar/>
          </w:tcPr>
          <w:p w:rsidR="32ABF7E9" w:rsidP="0EADA755" w:rsidRDefault="32ABF7E9" w14:paraId="6998B0BE" w14:textId="4E1D2A08">
            <w:r>
              <w:t>L</w:t>
            </w:r>
          </w:p>
        </w:tc>
        <w:tc>
          <w:tcPr>
            <w:tcW w:w="2340" w:type="dxa"/>
            <w:tcMar/>
          </w:tcPr>
          <w:p w:rsidR="32ABF7E9" w:rsidP="0EADA755" w:rsidRDefault="32ABF7E9" w14:paraId="5BF8A70F" w14:textId="3DE676E0">
            <w:r>
              <w:t>For any comments that might be in the data sheet</w:t>
            </w:r>
          </w:p>
        </w:tc>
        <w:tc>
          <w:tcPr>
            <w:tcW w:w="2340" w:type="dxa"/>
            <w:tcMar/>
          </w:tcPr>
          <w:p w:rsidR="0EADA755" w:rsidP="0EADA755" w:rsidRDefault="0EADA755" w14:paraId="523EA2AE" w14:textId="6953E015"/>
        </w:tc>
      </w:tr>
      <w:tr w:rsidR="0EADA755" w:rsidTr="44FE2A63" w14:paraId="7A0F8ED7" w14:textId="77777777">
        <w:trPr>
          <w:trHeight w:val="300"/>
        </w:trPr>
        <w:tc>
          <w:tcPr>
            <w:tcW w:w="2340" w:type="dxa"/>
            <w:tcMar/>
          </w:tcPr>
          <w:p w:rsidR="0EADA755" w:rsidP="0EADA755" w:rsidRDefault="0EADA755" w14:paraId="3A5B6E53" w14:textId="78EADF71"/>
        </w:tc>
        <w:tc>
          <w:tcPr>
            <w:tcW w:w="2340" w:type="dxa"/>
            <w:tcMar/>
          </w:tcPr>
          <w:p w:rsidR="0EADA755" w:rsidP="0EADA755" w:rsidRDefault="0EADA755" w14:paraId="644EB889" w14:textId="4DE814E3"/>
        </w:tc>
        <w:tc>
          <w:tcPr>
            <w:tcW w:w="2340" w:type="dxa"/>
            <w:tcMar/>
          </w:tcPr>
          <w:p w:rsidR="0EADA755" w:rsidP="0EADA755" w:rsidRDefault="0EADA755" w14:paraId="5B898E0E" w14:textId="2506E3E0"/>
        </w:tc>
        <w:tc>
          <w:tcPr>
            <w:tcW w:w="2340" w:type="dxa"/>
            <w:tcMar/>
          </w:tcPr>
          <w:p w:rsidR="0EADA755" w:rsidP="0EADA755" w:rsidRDefault="0EADA755" w14:paraId="2B3767D6" w14:textId="266E56D1"/>
        </w:tc>
      </w:tr>
    </w:tbl>
    <w:p w:rsidR="0EADA755" w:rsidP="0EADA755" w:rsidRDefault="0EADA755" w14:paraId="7338B278" w14:textId="7E61559A"/>
    <w:p w:rsidR="20E5D590" w:rsidP="0EADA755" w:rsidRDefault="20E5D590" w14:paraId="7BAE214B" w14:textId="4525D88C">
      <w:pPr>
        <w:rPr>
          <w:b/>
          <w:bCs/>
          <w:sz w:val="28"/>
          <w:szCs w:val="28"/>
        </w:rPr>
      </w:pPr>
      <w:r w:rsidRPr="0EADA755">
        <w:rPr>
          <w:b/>
          <w:bCs/>
          <w:sz w:val="28"/>
          <w:szCs w:val="28"/>
        </w:rPr>
        <w:t>Tips:</w:t>
      </w:r>
    </w:p>
    <w:p w:rsidR="518EDF41" w:rsidP="0EADA755" w:rsidRDefault="518EDF41" w14:paraId="21BCA70D" w14:textId="57806048">
      <w:pPr>
        <w:pStyle w:val="ListParagraph"/>
        <w:numPr>
          <w:ilvl w:val="0"/>
          <w:numId w:val="1"/>
        </w:numPr>
      </w:pPr>
      <w:r>
        <w:t>For years 2010 and 2012 the sheets are the same</w:t>
      </w:r>
    </w:p>
    <w:p w:rsidR="518EDF41" w:rsidP="0EADA755" w:rsidRDefault="518EDF41" w14:paraId="28BB601E" w14:textId="6A7B0EFB">
      <w:pPr>
        <w:pStyle w:val="ListParagraph"/>
        <w:numPr>
          <w:ilvl w:val="0"/>
          <w:numId w:val="1"/>
        </w:numPr>
      </w:pPr>
      <w:r>
        <w:t>Year 2012</w:t>
      </w:r>
      <w:r w:rsidR="07A701B9">
        <w:t xml:space="preserve"> </w:t>
      </w:r>
      <w:proofErr w:type="gramStart"/>
      <w:r w:rsidR="07A701B9">
        <w:t>onwards</w:t>
      </w:r>
      <w:proofErr w:type="gramEnd"/>
      <w:r>
        <w:t xml:space="preserve"> include the accession number.</w:t>
      </w:r>
    </w:p>
    <w:p w:rsidR="518EDF41" w:rsidP="0EADA755" w:rsidRDefault="518EDF41" w14:paraId="669F66B0" w14:textId="6BA14422">
      <w:pPr>
        <w:pStyle w:val="ListParagraph"/>
        <w:numPr>
          <w:ilvl w:val="0"/>
          <w:numId w:val="1"/>
        </w:numPr>
      </w:pPr>
      <w:r>
        <w:t xml:space="preserve">Plant in reference A2 is now called </w:t>
      </w:r>
      <w:r w:rsidRPr="0EADA755">
        <w:rPr>
          <w:i/>
          <w:iCs/>
        </w:rPr>
        <w:t xml:space="preserve">Magnolia </w:t>
      </w:r>
      <w:proofErr w:type="spellStart"/>
      <w:r w:rsidRPr="0EADA755">
        <w:rPr>
          <w:i/>
          <w:iCs/>
        </w:rPr>
        <w:t>sprengeri</w:t>
      </w:r>
      <w:proofErr w:type="spellEnd"/>
      <w:r>
        <w:t xml:space="preserve"> 'Diva' </w:t>
      </w:r>
      <w:proofErr w:type="gramStart"/>
      <w:r>
        <w:t>which</w:t>
      </w:r>
      <w:proofErr w:type="gramEnd"/>
      <w:r>
        <w:t xml:space="preserve"> is the same as </w:t>
      </w:r>
      <w:r w:rsidRPr="0EADA755">
        <w:rPr>
          <w:i/>
          <w:iCs/>
        </w:rPr>
        <w:t xml:space="preserve">Magnolia </w:t>
      </w:r>
      <w:proofErr w:type="spellStart"/>
      <w:r w:rsidRPr="0EADA755">
        <w:rPr>
          <w:i/>
          <w:iCs/>
        </w:rPr>
        <w:t>sprengeri</w:t>
      </w:r>
      <w:proofErr w:type="spellEnd"/>
      <w:r w:rsidRPr="0EADA755">
        <w:rPr>
          <w:i/>
          <w:iCs/>
        </w:rPr>
        <w:t xml:space="preserve"> </w:t>
      </w:r>
      <w:r>
        <w:t xml:space="preserve">'Copeland Court'. </w:t>
      </w:r>
      <w:r w:rsidR="71ABC1D7">
        <w:t>T</w:t>
      </w:r>
      <w:r w:rsidR="3306DCA6">
        <w:t>he accession number is the same 1982-0954</w:t>
      </w:r>
      <w:r w:rsidR="08C8F3DD">
        <w:t xml:space="preserve">.03 but because sheets from 2010 and 2011 </w:t>
      </w:r>
      <w:proofErr w:type="gramStart"/>
      <w:r w:rsidR="08C8F3DD">
        <w:t>don’t</w:t>
      </w:r>
      <w:proofErr w:type="gramEnd"/>
      <w:r w:rsidR="08C8F3DD">
        <w:t xml:space="preserve"> include accession number you wouldn’t know. </w:t>
      </w:r>
    </w:p>
    <w:sectPr w:rsidR="518EDF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F4F5"/>
    <w:multiLevelType w:val="hybridMultilevel"/>
    <w:tmpl w:val="A07C5EA0"/>
    <w:lvl w:ilvl="0" w:tplc="7D8A9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DCF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18CA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8AE0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DC92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288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1C8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9A5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B4D6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DD3985"/>
    <w:multiLevelType w:val="hybridMultilevel"/>
    <w:tmpl w:val="3162D034"/>
    <w:lvl w:ilvl="0" w:tplc="D25E1F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E24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A080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3252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523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F64A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5C35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D2A3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C65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42E15"/>
    <w:rsid w:val="003336D2"/>
    <w:rsid w:val="005697A4"/>
    <w:rsid w:val="006C3A0A"/>
    <w:rsid w:val="007A5344"/>
    <w:rsid w:val="00B5D591"/>
    <w:rsid w:val="00D231AE"/>
    <w:rsid w:val="00E5B90C"/>
    <w:rsid w:val="023D17F3"/>
    <w:rsid w:val="02EE7DC6"/>
    <w:rsid w:val="034215BD"/>
    <w:rsid w:val="03DA6FD6"/>
    <w:rsid w:val="04559B48"/>
    <w:rsid w:val="045B52E2"/>
    <w:rsid w:val="04DDE61E"/>
    <w:rsid w:val="05D6A989"/>
    <w:rsid w:val="06608E22"/>
    <w:rsid w:val="0679B67F"/>
    <w:rsid w:val="068C3456"/>
    <w:rsid w:val="0690A573"/>
    <w:rsid w:val="07A701B9"/>
    <w:rsid w:val="08C8F3DD"/>
    <w:rsid w:val="0915FD80"/>
    <w:rsid w:val="09781716"/>
    <w:rsid w:val="09B15741"/>
    <w:rsid w:val="0A501722"/>
    <w:rsid w:val="0A74F988"/>
    <w:rsid w:val="0B6B7E57"/>
    <w:rsid w:val="0B9FA23C"/>
    <w:rsid w:val="0C7AA0E7"/>
    <w:rsid w:val="0CFD2B7B"/>
    <w:rsid w:val="0D468A6F"/>
    <w:rsid w:val="0DB47B5E"/>
    <w:rsid w:val="0DC360C3"/>
    <w:rsid w:val="0DC39299"/>
    <w:rsid w:val="0E29D92B"/>
    <w:rsid w:val="0E364486"/>
    <w:rsid w:val="0E4B8839"/>
    <w:rsid w:val="0EADA755"/>
    <w:rsid w:val="0EB392E5"/>
    <w:rsid w:val="0EC93273"/>
    <w:rsid w:val="0F1095A1"/>
    <w:rsid w:val="1012C49C"/>
    <w:rsid w:val="110C0D76"/>
    <w:rsid w:val="11B2CA43"/>
    <w:rsid w:val="12059C4F"/>
    <w:rsid w:val="12971102"/>
    <w:rsid w:val="12AAD747"/>
    <w:rsid w:val="12B2F61E"/>
    <w:rsid w:val="1381C2B8"/>
    <w:rsid w:val="14383C1B"/>
    <w:rsid w:val="14BE46C4"/>
    <w:rsid w:val="14D9302E"/>
    <w:rsid w:val="15E3B628"/>
    <w:rsid w:val="163D71C1"/>
    <w:rsid w:val="1675008F"/>
    <w:rsid w:val="16A11FB8"/>
    <w:rsid w:val="18C1EAC8"/>
    <w:rsid w:val="18F92E91"/>
    <w:rsid w:val="199D17D7"/>
    <w:rsid w:val="19B64034"/>
    <w:rsid w:val="1A5DBB29"/>
    <w:rsid w:val="1BEB7D7A"/>
    <w:rsid w:val="1CDE3A84"/>
    <w:rsid w:val="1D0F4E0A"/>
    <w:rsid w:val="1D676AEF"/>
    <w:rsid w:val="1D7A3B50"/>
    <w:rsid w:val="1E86BA01"/>
    <w:rsid w:val="1E91602C"/>
    <w:rsid w:val="1ED7C292"/>
    <w:rsid w:val="1EE743C3"/>
    <w:rsid w:val="203D65FE"/>
    <w:rsid w:val="2054CA80"/>
    <w:rsid w:val="20850306"/>
    <w:rsid w:val="20E5D590"/>
    <w:rsid w:val="2140A271"/>
    <w:rsid w:val="214F25D9"/>
    <w:rsid w:val="218ABCC7"/>
    <w:rsid w:val="219A51F8"/>
    <w:rsid w:val="221EE485"/>
    <w:rsid w:val="22BFA55D"/>
    <w:rsid w:val="22C49D8B"/>
    <w:rsid w:val="23C91C6D"/>
    <w:rsid w:val="249A36BF"/>
    <w:rsid w:val="24ACFC1E"/>
    <w:rsid w:val="24D42E15"/>
    <w:rsid w:val="2779897C"/>
    <w:rsid w:val="279D6D60"/>
    <w:rsid w:val="27B959E5"/>
    <w:rsid w:val="2870D02E"/>
    <w:rsid w:val="2979FB76"/>
    <w:rsid w:val="29F6D1CA"/>
    <w:rsid w:val="2A41F3DB"/>
    <w:rsid w:val="2AD7E165"/>
    <w:rsid w:val="2B7FAA64"/>
    <w:rsid w:val="2B895134"/>
    <w:rsid w:val="2BBA3EDA"/>
    <w:rsid w:val="2C01A144"/>
    <w:rsid w:val="2C4D2FA3"/>
    <w:rsid w:val="2C4FE648"/>
    <w:rsid w:val="2C5CCC6A"/>
    <w:rsid w:val="2CA819FB"/>
    <w:rsid w:val="2CCAC495"/>
    <w:rsid w:val="2CE851AC"/>
    <w:rsid w:val="2D025268"/>
    <w:rsid w:val="2D8389B6"/>
    <w:rsid w:val="2D8F5FC6"/>
    <w:rsid w:val="2F165DFC"/>
    <w:rsid w:val="2FE93488"/>
    <w:rsid w:val="3016FBF9"/>
    <w:rsid w:val="322F93E5"/>
    <w:rsid w:val="3278D04E"/>
    <w:rsid w:val="32ABF7E9"/>
    <w:rsid w:val="3306DCA6"/>
    <w:rsid w:val="334CA6B5"/>
    <w:rsid w:val="34E36543"/>
    <w:rsid w:val="3569FBA4"/>
    <w:rsid w:val="35C6E9FB"/>
    <w:rsid w:val="35D14AA1"/>
    <w:rsid w:val="374A2A15"/>
    <w:rsid w:val="37AA01E6"/>
    <w:rsid w:val="38672BC9"/>
    <w:rsid w:val="3BBB518A"/>
    <w:rsid w:val="3C637A93"/>
    <w:rsid w:val="3C669746"/>
    <w:rsid w:val="3CD9C522"/>
    <w:rsid w:val="3CFB138F"/>
    <w:rsid w:val="3D3E2FA1"/>
    <w:rsid w:val="3DA4CF0C"/>
    <w:rsid w:val="3DBB82F5"/>
    <w:rsid w:val="3E70AE14"/>
    <w:rsid w:val="3ED98960"/>
    <w:rsid w:val="3F9DE3B9"/>
    <w:rsid w:val="40B9FC48"/>
    <w:rsid w:val="40CB2DF3"/>
    <w:rsid w:val="428C4E04"/>
    <w:rsid w:val="4343532A"/>
    <w:rsid w:val="44FE2A63"/>
    <w:rsid w:val="451B020B"/>
    <w:rsid w:val="45463B2E"/>
    <w:rsid w:val="45773779"/>
    <w:rsid w:val="45976041"/>
    <w:rsid w:val="45B28C68"/>
    <w:rsid w:val="462A42D1"/>
    <w:rsid w:val="466387F8"/>
    <w:rsid w:val="4799F30E"/>
    <w:rsid w:val="47A994BA"/>
    <w:rsid w:val="47C61332"/>
    <w:rsid w:val="4828CA09"/>
    <w:rsid w:val="4893E2E0"/>
    <w:rsid w:val="48FE359C"/>
    <w:rsid w:val="491BC2B3"/>
    <w:rsid w:val="4935C36F"/>
    <w:rsid w:val="4958955D"/>
    <w:rsid w:val="49CEE94E"/>
    <w:rsid w:val="4A9A05FD"/>
    <w:rsid w:val="4AD193D0"/>
    <w:rsid w:val="4BD741D3"/>
    <w:rsid w:val="4BF89E28"/>
    <w:rsid w:val="4C249B87"/>
    <w:rsid w:val="4C647732"/>
    <w:rsid w:val="4C6D6431"/>
    <w:rsid w:val="4C84C402"/>
    <w:rsid w:val="4CBAAF2E"/>
    <w:rsid w:val="4CC93848"/>
    <w:rsid w:val="4D299951"/>
    <w:rsid w:val="4D4C23E1"/>
    <w:rsid w:val="4E51F5DF"/>
    <w:rsid w:val="4E6D40E6"/>
    <w:rsid w:val="4EB7A9CD"/>
    <w:rsid w:val="4FE20DCD"/>
    <w:rsid w:val="50883B68"/>
    <w:rsid w:val="5171923D"/>
    <w:rsid w:val="518EDF41"/>
    <w:rsid w:val="51ED4DF4"/>
    <w:rsid w:val="51FE2280"/>
    <w:rsid w:val="52CBC713"/>
    <w:rsid w:val="53074652"/>
    <w:rsid w:val="5351E0B9"/>
    <w:rsid w:val="55804940"/>
    <w:rsid w:val="55B1B360"/>
    <w:rsid w:val="55F4B1E0"/>
    <w:rsid w:val="55FD6774"/>
    <w:rsid w:val="56EBEBA6"/>
    <w:rsid w:val="57FF8E7E"/>
    <w:rsid w:val="581D4470"/>
    <w:rsid w:val="584444B6"/>
    <w:rsid w:val="59031E8F"/>
    <w:rsid w:val="5A3AB1FE"/>
    <w:rsid w:val="5A6A65DC"/>
    <w:rsid w:val="5A9E9B64"/>
    <w:rsid w:val="5A9EEEF0"/>
    <w:rsid w:val="5BDE64E2"/>
    <w:rsid w:val="5C505302"/>
    <w:rsid w:val="5C6888DA"/>
    <w:rsid w:val="5C7174C5"/>
    <w:rsid w:val="5CF53B85"/>
    <w:rsid w:val="5D6117E9"/>
    <w:rsid w:val="5DDAD2AA"/>
    <w:rsid w:val="5E910E5D"/>
    <w:rsid w:val="5EFF1FDA"/>
    <w:rsid w:val="5F1C77FB"/>
    <w:rsid w:val="5F5CAB0A"/>
    <w:rsid w:val="5F79A29D"/>
    <w:rsid w:val="610531C8"/>
    <w:rsid w:val="6138D016"/>
    <w:rsid w:val="6154671F"/>
    <w:rsid w:val="61CA42FC"/>
    <w:rsid w:val="6298C5FE"/>
    <w:rsid w:val="638F0F30"/>
    <w:rsid w:val="63C76CCD"/>
    <w:rsid w:val="63D703F3"/>
    <w:rsid w:val="63F98439"/>
    <w:rsid w:val="64255C43"/>
    <w:rsid w:val="6434965F"/>
    <w:rsid w:val="647E7EE8"/>
    <w:rsid w:val="6559ABF7"/>
    <w:rsid w:val="6572D454"/>
    <w:rsid w:val="65AE8D11"/>
    <w:rsid w:val="66BC3C2D"/>
    <w:rsid w:val="66D61B98"/>
    <w:rsid w:val="670DCB3F"/>
    <w:rsid w:val="672BBB2E"/>
    <w:rsid w:val="67381016"/>
    <w:rsid w:val="67DA90D6"/>
    <w:rsid w:val="687ACAF7"/>
    <w:rsid w:val="6A2D1D1A"/>
    <w:rsid w:val="6A5D56AD"/>
    <w:rsid w:val="6AA7181D"/>
    <w:rsid w:val="6B7684F3"/>
    <w:rsid w:val="6BD3B567"/>
    <w:rsid w:val="6BE7749F"/>
    <w:rsid w:val="6C267FE7"/>
    <w:rsid w:val="6CC4AC2C"/>
    <w:rsid w:val="6D1F9B0E"/>
    <w:rsid w:val="6DC40178"/>
    <w:rsid w:val="6E0C38D1"/>
    <w:rsid w:val="6F442466"/>
    <w:rsid w:val="6F653734"/>
    <w:rsid w:val="6FC9EAFE"/>
    <w:rsid w:val="6FFAE9D9"/>
    <w:rsid w:val="70066AAD"/>
    <w:rsid w:val="703EECBB"/>
    <w:rsid w:val="714FACBA"/>
    <w:rsid w:val="7181FE86"/>
    <w:rsid w:val="71A6AE7C"/>
    <w:rsid w:val="71ABC1D7"/>
    <w:rsid w:val="729EBCA3"/>
    <w:rsid w:val="730785A2"/>
    <w:rsid w:val="7364F117"/>
    <w:rsid w:val="746284C9"/>
    <w:rsid w:val="75368F96"/>
    <w:rsid w:val="75CAEB48"/>
    <w:rsid w:val="77040A62"/>
    <w:rsid w:val="774F364B"/>
    <w:rsid w:val="77AAA7AF"/>
    <w:rsid w:val="77F8B88F"/>
    <w:rsid w:val="78AF5E09"/>
    <w:rsid w:val="78EB3882"/>
    <w:rsid w:val="7928DE62"/>
    <w:rsid w:val="7988EA89"/>
    <w:rsid w:val="799488F0"/>
    <w:rsid w:val="79E623B1"/>
    <w:rsid w:val="7A3583A5"/>
    <w:rsid w:val="7BD24388"/>
    <w:rsid w:val="7C389C98"/>
    <w:rsid w:val="7CC973A6"/>
    <w:rsid w:val="7CFDE069"/>
    <w:rsid w:val="7D2FC494"/>
    <w:rsid w:val="7D82CF2C"/>
    <w:rsid w:val="7E6AB585"/>
    <w:rsid w:val="7E790E89"/>
    <w:rsid w:val="7F203527"/>
    <w:rsid w:val="7FA755B1"/>
    <w:rsid w:val="7FC24F20"/>
    <w:rsid w:val="7FE4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2E15"/>
  <w15:chartTrackingRefBased/>
  <w15:docId w15:val="{061196B3-5FFE-4AB6-A3F9-1FC988CA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C3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ubcca.sharepoint.com/:f:/r/teams/ubcBGCH-gr-UBCBotanicalGardenAsianGardenTeam/Shared%20Documents/General/Magnolia%20Phenology%20Study/Data%20entry?csf=1&amp;web=1&amp;e=3Oj259" TargetMode="External" Id="R4241faf0849f48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F8F14892223428F7571F816B7D134" ma:contentTypeVersion="15" ma:contentTypeDescription="Create a new document." ma:contentTypeScope="" ma:versionID="14d90f78dbb62a1bcf1288dfa6426ee4">
  <xsd:schema xmlns:xsd="http://www.w3.org/2001/XMLSchema" xmlns:xs="http://www.w3.org/2001/XMLSchema" xmlns:p="http://schemas.microsoft.com/office/2006/metadata/properties" xmlns:ns2="d95a59b8-57f1-4526-a517-2f6559dd8f48" xmlns:ns3="05e02a1f-89e1-4866-a9af-a0a6c43bb88e" targetNamespace="http://schemas.microsoft.com/office/2006/metadata/properties" ma:root="true" ma:fieldsID="d1d0354876a58a2a66cbdf107ba764ea" ns2:_="" ns3:_="">
    <xsd:import namespace="d95a59b8-57f1-4526-a517-2f6559dd8f48"/>
    <xsd:import namespace="05e02a1f-89e1-4866-a9af-a0a6c43bb8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9b8-57f1-4526-a517-2f6559dd8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1f1625-ae5f-4790-9429-a47075c1c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02a1f-89e1-4866-a9af-a0a6c43bb8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bf6ab3c-03f0-4e55-ae87-00c89bf4fb3b}" ma:internalName="TaxCatchAll" ma:showField="CatchAllData" ma:web="05e02a1f-89e1-4866-a9af-a0a6c43bb8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5a59b8-57f1-4526-a517-2f6559dd8f48">
      <Terms xmlns="http://schemas.microsoft.com/office/infopath/2007/PartnerControls"/>
    </lcf76f155ced4ddcb4097134ff3c332f>
    <TaxCatchAll xmlns="05e02a1f-89e1-4866-a9af-a0a6c43bb8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94B3E-820A-420D-B970-B58B152CE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a59b8-57f1-4526-a517-2f6559dd8f48"/>
    <ds:schemaRef ds:uri="05e02a1f-89e1-4866-a9af-a0a6c43bb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2E474-A6EE-4D5E-8040-D5E42510DB9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d95a59b8-57f1-4526-a517-2f6559dd8f48"/>
    <ds:schemaRef ds:uri="http://purl.org/dc/terms/"/>
    <ds:schemaRef ds:uri="http://schemas.openxmlformats.org/package/2006/metadata/core-properties"/>
    <ds:schemaRef ds:uri="05e02a1f-89e1-4866-a9af-a0a6c43bb88e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E588C99-CC18-4A48-8427-AF0E3F6DD8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Lopez Villalobos, Adriana</dc:creator>
  <keywords/>
  <dc:description/>
  <lastModifiedBy>Lopez Villalobos, Adriana</lastModifiedBy>
  <revision>4</revision>
  <dcterms:created xsi:type="dcterms:W3CDTF">2024-02-19T05:21:00.0000000Z</dcterms:created>
  <dcterms:modified xsi:type="dcterms:W3CDTF">2024-02-24T22:01:29.5086973Z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0x010100EBDF8F14892223428F7571F816B7D134</vt:lpwstr>
  </property>
  <property fmtid="{D5CDD505-2E9C-101B-9397-08002B2CF9AE}" pid="3" name="MediaServiceImageTags">
    <vt:lpwstr/>
  </property>
</Properties>
</file>