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F4" w:rsidRPr="00F37E00" w:rsidRDefault="002E3489">
      <w:pPr>
        <w:rPr>
          <w:rFonts w:ascii="Arial" w:hAnsi="Arial" w:cs="Arial"/>
          <w:b/>
          <w:sz w:val="24"/>
          <w:u w:val="single"/>
        </w:rPr>
      </w:pPr>
      <w:r w:rsidRPr="00F37E00">
        <w:rPr>
          <w:rFonts w:ascii="Arial" w:hAnsi="Arial" w:cs="Arial"/>
          <w:b/>
          <w:sz w:val="24"/>
          <w:u w:val="single"/>
        </w:rPr>
        <w:t>Study Questions:</w:t>
      </w:r>
    </w:p>
    <w:p w:rsidR="002E3489" w:rsidRPr="00F37E00" w:rsidRDefault="002E3489" w:rsidP="002E34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>For the synchronous condition, do participants look at the target face more than the distractor faces?</w:t>
      </w:r>
      <w:r w:rsidR="00F37E00">
        <w:rPr>
          <w:rFonts w:ascii="Arial" w:hAnsi="Arial" w:cs="Arial"/>
          <w:sz w:val="24"/>
        </w:rPr>
        <w:t xml:space="preserve"> </w:t>
      </w:r>
      <w:r w:rsidR="00F37E00" w:rsidRPr="00F37E00">
        <w:rPr>
          <w:rFonts w:ascii="Arial" w:hAnsi="Arial" w:cs="Arial"/>
          <w:i/>
          <w:sz w:val="24"/>
        </w:rPr>
        <w:t>(within condition)</w:t>
      </w:r>
    </w:p>
    <w:p w:rsidR="002E3489" w:rsidRPr="00F37E00" w:rsidRDefault="002E3489" w:rsidP="002E348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 xml:space="preserve">Do participants look at the target face in the synchronous condition more than the asynchronous condition? </w:t>
      </w:r>
    </w:p>
    <w:p w:rsidR="002E3489" w:rsidRPr="00F37E00" w:rsidRDefault="00F37E00" w:rsidP="002E3489">
      <w:p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>Further, do:</w:t>
      </w:r>
    </w:p>
    <w:p w:rsidR="002E3489" w:rsidRPr="00F37E00" w:rsidRDefault="002E3489" w:rsidP="002E348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 xml:space="preserve">Participants </w:t>
      </w:r>
      <w:r w:rsidR="00F37E00" w:rsidRPr="00F37E00">
        <w:rPr>
          <w:rFonts w:ascii="Arial" w:hAnsi="Arial" w:cs="Arial"/>
          <w:sz w:val="24"/>
        </w:rPr>
        <w:t>look</w:t>
      </w:r>
      <w:r w:rsidRPr="00F37E00">
        <w:rPr>
          <w:rFonts w:ascii="Arial" w:hAnsi="Arial" w:cs="Arial"/>
          <w:sz w:val="24"/>
        </w:rPr>
        <w:t xml:space="preserve"> more at the mouth than the eyes for the sync target face?</w:t>
      </w:r>
      <w:r w:rsidR="00F37E00">
        <w:rPr>
          <w:rFonts w:ascii="Arial" w:hAnsi="Arial" w:cs="Arial"/>
          <w:sz w:val="24"/>
        </w:rPr>
        <w:t xml:space="preserve"> </w:t>
      </w:r>
      <w:r w:rsidR="00F37E00" w:rsidRPr="00F37E00">
        <w:rPr>
          <w:rFonts w:ascii="Arial" w:hAnsi="Arial" w:cs="Arial"/>
          <w:i/>
          <w:sz w:val="24"/>
        </w:rPr>
        <w:t>(within condition)</w:t>
      </w:r>
    </w:p>
    <w:p w:rsidR="002E3489" w:rsidRPr="00F37E00" w:rsidRDefault="002E3489" w:rsidP="002E348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 xml:space="preserve">Participants </w:t>
      </w:r>
      <w:r w:rsidR="00F37E00" w:rsidRPr="00F37E00">
        <w:rPr>
          <w:rFonts w:ascii="Arial" w:hAnsi="Arial" w:cs="Arial"/>
          <w:sz w:val="24"/>
        </w:rPr>
        <w:t>look</w:t>
      </w:r>
      <w:r w:rsidRPr="00F37E00">
        <w:rPr>
          <w:rFonts w:ascii="Arial" w:hAnsi="Arial" w:cs="Arial"/>
          <w:sz w:val="24"/>
        </w:rPr>
        <w:t xml:space="preserve"> more at the mouth of the sync target face than the mouths of the sync distractor faces?</w:t>
      </w:r>
      <w:r w:rsidR="00F37E00">
        <w:rPr>
          <w:rFonts w:ascii="Arial" w:hAnsi="Arial" w:cs="Arial"/>
          <w:sz w:val="24"/>
        </w:rPr>
        <w:t xml:space="preserve"> </w:t>
      </w:r>
      <w:r w:rsidR="00F37E00" w:rsidRPr="00F37E00">
        <w:rPr>
          <w:rFonts w:ascii="Arial" w:hAnsi="Arial" w:cs="Arial"/>
          <w:i/>
          <w:sz w:val="24"/>
        </w:rPr>
        <w:t>(within condition)</w:t>
      </w:r>
    </w:p>
    <w:p w:rsidR="002E3489" w:rsidRPr="00F37E00" w:rsidRDefault="00F37E00" w:rsidP="002E348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37E00">
        <w:rPr>
          <w:rFonts w:ascii="Arial" w:hAnsi="Arial" w:cs="Arial"/>
          <w:sz w:val="24"/>
        </w:rPr>
        <w:t xml:space="preserve">Participants look more at the mouth compared to the eyes in the sync condition compared to the </w:t>
      </w:r>
      <w:proofErr w:type="spellStart"/>
      <w:r w:rsidRPr="00F37E00">
        <w:rPr>
          <w:rFonts w:ascii="Arial" w:hAnsi="Arial" w:cs="Arial"/>
          <w:sz w:val="24"/>
        </w:rPr>
        <w:t>async</w:t>
      </w:r>
      <w:proofErr w:type="spellEnd"/>
      <w:r w:rsidRPr="00F37E00">
        <w:rPr>
          <w:rFonts w:ascii="Arial" w:hAnsi="Arial" w:cs="Arial"/>
          <w:sz w:val="24"/>
        </w:rPr>
        <w:t xml:space="preserve"> condition (where we would predict no difference between looking time to mouth vs. eyes)?</w:t>
      </w:r>
    </w:p>
    <w:p w:rsidR="00F37E00" w:rsidRDefault="00F37E00" w:rsidP="00F37E00">
      <w:pPr>
        <w:pStyle w:val="ListParagraph"/>
      </w:pPr>
      <w:bookmarkStart w:id="0" w:name="_GoBack"/>
      <w:bookmarkEnd w:id="0"/>
    </w:p>
    <w:sectPr w:rsidR="00F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251C"/>
    <w:multiLevelType w:val="hybridMultilevel"/>
    <w:tmpl w:val="762C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A3524"/>
    <w:multiLevelType w:val="hybridMultilevel"/>
    <w:tmpl w:val="F5AA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160F6"/>
    <w:multiLevelType w:val="hybridMultilevel"/>
    <w:tmpl w:val="D446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07"/>
    <w:rsid w:val="000350F4"/>
    <w:rsid w:val="002E3489"/>
    <w:rsid w:val="00ED5007"/>
    <w:rsid w:val="00F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987-F64D-4D65-BEAB-5CD25580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Vishakha</dc:creator>
  <cp:keywords/>
  <dc:description/>
  <cp:lastModifiedBy>Agrawal, Vishakha</cp:lastModifiedBy>
  <cp:revision>2</cp:revision>
  <dcterms:created xsi:type="dcterms:W3CDTF">2018-10-10T20:37:00Z</dcterms:created>
  <dcterms:modified xsi:type="dcterms:W3CDTF">2018-10-10T20:50:00Z</dcterms:modified>
</cp:coreProperties>
</file>