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55"/>
        <w:gridCol w:w="5"/>
      </w:tblGrid>
      <w:tr w:rsidR="0030219C" w:rsidTr="009674AC">
        <w:trPr>
          <w:trHeight w:val="1245"/>
          <w:tblCellSpacing w:w="0" w:type="dxa"/>
        </w:trPr>
        <w:tc>
          <w:tcPr>
            <w:tcW w:w="0" w:type="auto"/>
            <w:vAlign w:val="center"/>
            <w:hideMark/>
          </w:tcPr>
          <w:tbl>
            <w:tblPr>
              <w:tblW w:w="5000" w:type="pct"/>
              <w:tblCellSpacing w:w="0" w:type="dxa"/>
              <w:tblCellMar>
                <w:left w:w="0" w:type="dxa"/>
                <w:right w:w="0" w:type="dxa"/>
              </w:tblCellMar>
              <w:tblLook w:val="04A0"/>
            </w:tblPr>
            <w:tblGrid>
              <w:gridCol w:w="7697"/>
              <w:gridCol w:w="1658"/>
            </w:tblGrid>
            <w:tr w:rsidR="009674AC" w:rsidTr="009674AC">
              <w:trPr>
                <w:trHeight w:val="1245"/>
                <w:tblCellSpacing w:w="0" w:type="dxa"/>
              </w:trPr>
              <w:tc>
                <w:tcPr>
                  <w:tcW w:w="0" w:type="auto"/>
                  <w:vAlign w:val="center"/>
                  <w:hideMark/>
                </w:tcPr>
                <w:p w:rsidR="009674AC" w:rsidRDefault="009674AC">
                  <w:pPr>
                    <w:rPr>
                      <w:sz w:val="24"/>
                      <w:szCs w:val="24"/>
                    </w:rPr>
                  </w:pPr>
                  <w:r>
                    <w:rPr>
                      <w:noProof/>
                    </w:rPr>
                    <w:drawing>
                      <wp:inline distT="0" distB="0" distL="0" distR="0">
                        <wp:extent cx="4723130" cy="787400"/>
                        <wp:effectExtent l="19050" t="0" r="1270" b="0"/>
                        <wp:docPr id="36" name="Picture 36" descr="Amherst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mherst Magazine"/>
                                <pic:cNvPicPr>
                                  <a:picLocks noChangeAspect="1" noChangeArrowheads="1"/>
                                </pic:cNvPicPr>
                              </pic:nvPicPr>
                              <pic:blipFill>
                                <a:blip r:embed="rId4" cstate="print"/>
                                <a:srcRect/>
                                <a:stretch>
                                  <a:fillRect/>
                                </a:stretch>
                              </pic:blipFill>
                              <pic:spPr bwMode="auto">
                                <a:xfrm>
                                  <a:off x="0" y="0"/>
                                  <a:ext cx="4723130" cy="787400"/>
                                </a:xfrm>
                                <a:prstGeom prst="rect">
                                  <a:avLst/>
                                </a:prstGeom>
                                <a:noFill/>
                                <a:ln w="9525">
                                  <a:noFill/>
                                  <a:miter lim="800000"/>
                                  <a:headEnd/>
                                  <a:tailEnd/>
                                </a:ln>
                              </pic:spPr>
                            </pic:pic>
                          </a:graphicData>
                        </a:graphic>
                      </wp:inline>
                    </w:drawing>
                  </w:r>
                  <w:r>
                    <w:rPr>
                      <w:noProof/>
                      <w:color w:val="0000FF"/>
                    </w:rPr>
                    <w:drawing>
                      <wp:inline distT="0" distB="0" distL="0" distR="0">
                        <wp:extent cx="8255" cy="8255"/>
                        <wp:effectExtent l="0" t="0" r="0" b="0"/>
                        <wp:docPr id="37" name="Picture 37" descr="Skip repeated navig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kip repeated navigation.">
                                  <a:hlinkClick r:id="rId5"/>
                                </pic:cNvPr>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c>
                <w:tcPr>
                  <w:tcW w:w="0" w:type="auto"/>
                  <w:vAlign w:val="center"/>
                  <w:hideMark/>
                </w:tcPr>
                <w:tbl>
                  <w:tblPr>
                    <w:tblW w:w="0" w:type="auto"/>
                    <w:jc w:val="right"/>
                    <w:tblCellSpacing w:w="0" w:type="dxa"/>
                    <w:tblCellMar>
                      <w:top w:w="15" w:type="dxa"/>
                      <w:left w:w="15" w:type="dxa"/>
                      <w:bottom w:w="15" w:type="dxa"/>
                      <w:right w:w="15" w:type="dxa"/>
                    </w:tblCellMar>
                    <w:tblLook w:val="04A0"/>
                  </w:tblPr>
                  <w:tblGrid>
                    <w:gridCol w:w="1502"/>
                    <w:gridCol w:w="120"/>
                  </w:tblGrid>
                  <w:tr w:rsidR="009674AC">
                    <w:trPr>
                      <w:tblCellSpacing w:w="0" w:type="dxa"/>
                      <w:jc w:val="right"/>
                    </w:trPr>
                    <w:tc>
                      <w:tcPr>
                        <w:tcW w:w="0" w:type="auto"/>
                        <w:vAlign w:val="center"/>
                        <w:hideMark/>
                      </w:tcPr>
                      <w:p w:rsidR="009674AC" w:rsidRDefault="009674AC">
                        <w:pPr>
                          <w:jc w:val="right"/>
                          <w:rPr>
                            <w:sz w:val="24"/>
                            <w:szCs w:val="24"/>
                          </w:rPr>
                        </w:pPr>
                        <w:hyperlink r:id="rId7" w:history="1">
                          <w:r>
                            <w:rPr>
                              <w:rStyle w:val="Hyperlink"/>
                            </w:rPr>
                            <w:t>Amherst College</w:t>
                          </w:r>
                        </w:hyperlink>
                      </w:p>
                    </w:tc>
                    <w:tc>
                      <w:tcPr>
                        <w:tcW w:w="120" w:type="dxa"/>
                        <w:vMerge w:val="restart"/>
                        <w:vAlign w:val="center"/>
                        <w:hideMark/>
                      </w:tcPr>
                      <w:p w:rsidR="009674AC" w:rsidRDefault="009674AC">
                        <w:pPr>
                          <w:jc w:val="right"/>
                          <w:rPr>
                            <w:sz w:val="24"/>
                            <w:szCs w:val="24"/>
                          </w:rPr>
                        </w:pPr>
                        <w:r>
                          <w:t> </w:t>
                        </w:r>
                      </w:p>
                    </w:tc>
                  </w:tr>
                  <w:tr w:rsidR="009674AC">
                    <w:trPr>
                      <w:tblCellSpacing w:w="0" w:type="dxa"/>
                      <w:jc w:val="right"/>
                    </w:trPr>
                    <w:tc>
                      <w:tcPr>
                        <w:tcW w:w="0" w:type="auto"/>
                        <w:vAlign w:val="center"/>
                        <w:hideMark/>
                      </w:tcPr>
                      <w:p w:rsidR="009674AC" w:rsidRDefault="009674AC">
                        <w:pPr>
                          <w:jc w:val="right"/>
                          <w:rPr>
                            <w:sz w:val="24"/>
                            <w:szCs w:val="24"/>
                          </w:rPr>
                        </w:pPr>
                        <w:hyperlink r:id="rId8" w:history="1">
                          <w:r>
                            <w:rPr>
                              <w:rStyle w:val="Hyperlink"/>
                            </w:rPr>
                            <w:t>Site Map</w:t>
                          </w:r>
                        </w:hyperlink>
                      </w:p>
                    </w:tc>
                    <w:tc>
                      <w:tcPr>
                        <w:tcW w:w="0" w:type="auto"/>
                        <w:vMerge/>
                        <w:vAlign w:val="center"/>
                        <w:hideMark/>
                      </w:tcPr>
                      <w:p w:rsidR="009674AC" w:rsidRDefault="009674AC">
                        <w:pPr>
                          <w:rPr>
                            <w:sz w:val="24"/>
                            <w:szCs w:val="24"/>
                          </w:rPr>
                        </w:pPr>
                      </w:p>
                    </w:tc>
                  </w:tr>
                  <w:tr w:rsidR="009674AC">
                    <w:trPr>
                      <w:tblCellSpacing w:w="0" w:type="dxa"/>
                      <w:jc w:val="right"/>
                    </w:trPr>
                    <w:tc>
                      <w:tcPr>
                        <w:tcW w:w="0" w:type="auto"/>
                        <w:vAlign w:val="center"/>
                        <w:hideMark/>
                      </w:tcPr>
                      <w:p w:rsidR="009674AC" w:rsidRDefault="009674AC">
                        <w:pPr>
                          <w:jc w:val="right"/>
                          <w:rPr>
                            <w:sz w:val="24"/>
                            <w:szCs w:val="24"/>
                          </w:rPr>
                        </w:pPr>
                        <w:hyperlink r:id="rId9" w:history="1">
                          <w:r>
                            <w:rPr>
                              <w:rStyle w:val="Hyperlink"/>
                            </w:rPr>
                            <w:t>Search</w:t>
                          </w:r>
                        </w:hyperlink>
                      </w:p>
                    </w:tc>
                    <w:tc>
                      <w:tcPr>
                        <w:tcW w:w="0" w:type="auto"/>
                        <w:vMerge/>
                        <w:vAlign w:val="center"/>
                        <w:hideMark/>
                      </w:tcPr>
                      <w:p w:rsidR="009674AC" w:rsidRDefault="009674AC">
                        <w:pPr>
                          <w:rPr>
                            <w:sz w:val="24"/>
                            <w:szCs w:val="24"/>
                          </w:rPr>
                        </w:pPr>
                      </w:p>
                    </w:tc>
                  </w:tr>
                </w:tbl>
                <w:p w:rsidR="009674AC" w:rsidRDefault="009674AC">
                  <w:pPr>
                    <w:jc w:val="right"/>
                    <w:rPr>
                      <w:sz w:val="24"/>
                      <w:szCs w:val="24"/>
                    </w:rPr>
                  </w:pPr>
                </w:p>
              </w:tc>
            </w:tr>
            <w:tr w:rsidR="009674AC" w:rsidTr="009674AC">
              <w:trPr>
                <w:trHeight w:val="300"/>
                <w:tblCellSpacing w:w="0" w:type="dxa"/>
              </w:trPr>
              <w:tc>
                <w:tcPr>
                  <w:tcW w:w="0" w:type="auto"/>
                  <w:gridSpan w:val="2"/>
                  <w:shd w:val="clear" w:color="auto" w:fill="000000"/>
                  <w:vAlign w:val="center"/>
                  <w:hideMark/>
                </w:tcPr>
                <w:tbl>
                  <w:tblPr>
                    <w:tblW w:w="5000" w:type="pct"/>
                    <w:tblCellSpacing w:w="0" w:type="dxa"/>
                    <w:tblCellMar>
                      <w:left w:w="0" w:type="dxa"/>
                      <w:right w:w="0" w:type="dxa"/>
                    </w:tblCellMar>
                    <w:tblLook w:val="04A0"/>
                  </w:tblPr>
                  <w:tblGrid>
                    <w:gridCol w:w="107"/>
                    <w:gridCol w:w="9248"/>
                  </w:tblGrid>
                  <w:tr w:rsidR="009674AC">
                    <w:trPr>
                      <w:tblCellSpacing w:w="0" w:type="dxa"/>
                    </w:trPr>
                    <w:tc>
                      <w:tcPr>
                        <w:tcW w:w="0" w:type="auto"/>
                        <w:vAlign w:val="center"/>
                        <w:hideMark/>
                      </w:tcPr>
                      <w:p w:rsidR="009674AC" w:rsidRDefault="009674AC">
                        <w:pPr>
                          <w:rPr>
                            <w:sz w:val="24"/>
                            <w:szCs w:val="24"/>
                          </w:rPr>
                        </w:pPr>
                        <w:r>
                          <w:rPr>
                            <w:noProof/>
                          </w:rPr>
                          <w:drawing>
                            <wp:inline distT="0" distB="0" distL="0" distR="0">
                              <wp:extent cx="79375" cy="191135"/>
                              <wp:effectExtent l="0" t="0" r="0" b="0"/>
                              <wp:docPr id="38" name="Picture 38"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3.amherst.edu/magazine/images/spacer.gif"/>
                                      <pic:cNvPicPr>
                                        <a:picLocks noChangeAspect="1" noChangeArrowheads="1"/>
                                      </pic:cNvPicPr>
                                    </pic:nvPicPr>
                                    <pic:blipFill>
                                      <a:blip r:embed="rId6"/>
                                      <a:srcRect/>
                                      <a:stretch>
                                        <a:fillRect/>
                                      </a:stretch>
                                    </pic:blipFill>
                                    <pic:spPr bwMode="auto">
                                      <a:xfrm>
                                        <a:off x="0" y="0"/>
                                        <a:ext cx="79375" cy="191135"/>
                                      </a:xfrm>
                                      <a:prstGeom prst="rect">
                                        <a:avLst/>
                                      </a:prstGeom>
                                      <a:noFill/>
                                      <a:ln w="9525">
                                        <a:noFill/>
                                        <a:miter lim="800000"/>
                                        <a:headEnd/>
                                        <a:tailEnd/>
                                      </a:ln>
                                    </pic:spPr>
                                  </pic:pic>
                                </a:graphicData>
                              </a:graphic>
                            </wp:inline>
                          </w:drawing>
                        </w:r>
                      </w:p>
                    </w:tc>
                    <w:tc>
                      <w:tcPr>
                        <w:tcW w:w="0" w:type="auto"/>
                        <w:noWrap/>
                        <w:vAlign w:val="center"/>
                        <w:hideMark/>
                      </w:tcPr>
                      <w:p w:rsidR="009674AC" w:rsidRDefault="009674AC">
                        <w:pPr>
                          <w:rPr>
                            <w:sz w:val="24"/>
                            <w:szCs w:val="24"/>
                          </w:rPr>
                        </w:pPr>
                        <w:hyperlink r:id="rId10" w:history="1">
                          <w:r>
                            <w:rPr>
                              <w:rStyle w:val="Hyperlink"/>
                              <w:rFonts w:ascii="Verdana" w:hAnsi="Verdana"/>
                              <w:sz w:val="15"/>
                              <w:szCs w:val="15"/>
                            </w:rPr>
                            <w:t>Amherst College</w:t>
                          </w:r>
                        </w:hyperlink>
                        <w:r>
                          <w:rPr>
                            <w:rFonts w:ascii="Verdana" w:hAnsi="Verdana"/>
                            <w:color w:val="FFFFFF"/>
                            <w:sz w:val="15"/>
                            <w:szCs w:val="15"/>
                          </w:rPr>
                          <w:t xml:space="preserve"> &gt; </w:t>
                        </w:r>
                        <w:hyperlink r:id="rId11" w:history="1">
                          <w:r>
                            <w:rPr>
                              <w:rStyle w:val="Hyperlink"/>
                              <w:rFonts w:ascii="Verdana" w:hAnsi="Verdana"/>
                              <w:sz w:val="15"/>
                              <w:szCs w:val="15"/>
                            </w:rPr>
                            <w:t>News &amp; Events</w:t>
                          </w:r>
                        </w:hyperlink>
                        <w:r>
                          <w:rPr>
                            <w:rFonts w:ascii="Verdana" w:hAnsi="Verdana"/>
                            <w:color w:val="FFFFFF"/>
                            <w:sz w:val="15"/>
                            <w:szCs w:val="15"/>
                          </w:rPr>
                          <w:t xml:space="preserve"> &gt; </w:t>
                        </w:r>
                        <w:hyperlink r:id="rId12" w:history="1">
                          <w:r>
                            <w:rPr>
                              <w:rStyle w:val="Hyperlink"/>
                              <w:rFonts w:ascii="Verdana" w:hAnsi="Verdana"/>
                              <w:sz w:val="15"/>
                              <w:szCs w:val="15"/>
                            </w:rPr>
                            <w:t>Amherst Magazine</w:t>
                          </w:r>
                        </w:hyperlink>
                        <w:r>
                          <w:rPr>
                            <w:rFonts w:ascii="Verdana" w:hAnsi="Verdana"/>
                            <w:color w:val="FFFFFF"/>
                            <w:sz w:val="15"/>
                            <w:szCs w:val="15"/>
                          </w:rPr>
                          <w:t xml:space="preserve"> &gt; </w:t>
                        </w:r>
                        <w:hyperlink r:id="rId13" w:history="1">
                          <w:r>
                            <w:rPr>
                              <w:rStyle w:val="Hyperlink"/>
                              <w:rFonts w:ascii="Verdana" w:hAnsi="Verdana"/>
                              <w:sz w:val="15"/>
                              <w:szCs w:val="15"/>
                            </w:rPr>
                            <w:t>Archives</w:t>
                          </w:r>
                        </w:hyperlink>
                        <w:r>
                          <w:rPr>
                            <w:rFonts w:ascii="Verdana" w:hAnsi="Verdana"/>
                            <w:color w:val="FFFFFF"/>
                            <w:sz w:val="15"/>
                            <w:szCs w:val="15"/>
                          </w:rPr>
                          <w:t xml:space="preserve"> &gt; </w:t>
                        </w:r>
                        <w:hyperlink r:id="rId14" w:history="1">
                          <w:r>
                            <w:rPr>
                              <w:rStyle w:val="Hyperlink"/>
                              <w:rFonts w:ascii="Verdana" w:hAnsi="Verdana"/>
                              <w:sz w:val="15"/>
                              <w:szCs w:val="15"/>
                            </w:rPr>
                            <w:t>Spring 2002</w:t>
                          </w:r>
                        </w:hyperlink>
                        <w:r>
                          <w:rPr>
                            <w:rFonts w:ascii="Verdana" w:hAnsi="Verdana"/>
                            <w:color w:val="FFFFFF"/>
                            <w:sz w:val="15"/>
                            <w:szCs w:val="15"/>
                          </w:rPr>
                          <w:t xml:space="preserve"> &gt; Margaret Mead and the Death of Alexis Gewertz </w:t>
                        </w:r>
                        <w:proofErr w:type="spellStart"/>
                        <w:r>
                          <w:rPr>
                            <w:rFonts w:ascii="Verdana" w:hAnsi="Verdana"/>
                            <w:color w:val="FFFFFF"/>
                            <w:sz w:val="15"/>
                            <w:szCs w:val="15"/>
                          </w:rPr>
                          <w:t>Shepard</w:t>
                        </w:r>
                        <w:proofErr w:type="spellEnd"/>
                        <w:r>
                          <w:rPr>
                            <w:rFonts w:ascii="Verdana" w:hAnsi="Verdana"/>
                            <w:color w:val="FFFFFF"/>
                            <w:sz w:val="15"/>
                            <w:szCs w:val="15"/>
                          </w:rPr>
                          <w:t xml:space="preserve"> </w:t>
                        </w:r>
                      </w:p>
                    </w:tc>
                  </w:tr>
                </w:tbl>
                <w:p w:rsidR="009674AC" w:rsidRDefault="009674AC">
                  <w:pPr>
                    <w:rPr>
                      <w:sz w:val="24"/>
                      <w:szCs w:val="24"/>
                    </w:rPr>
                  </w:pPr>
                </w:p>
              </w:tc>
            </w:tr>
          </w:tbl>
          <w:p w:rsidR="009674AC" w:rsidRDefault="009674AC" w:rsidP="009674AC">
            <w:pPr>
              <w:rPr>
                <w:vanish/>
              </w:rPr>
            </w:pPr>
          </w:p>
          <w:tbl>
            <w:tblPr>
              <w:tblW w:w="5000" w:type="pct"/>
              <w:tblCellSpacing w:w="0" w:type="dxa"/>
              <w:tblCellMar>
                <w:left w:w="0" w:type="dxa"/>
                <w:right w:w="0" w:type="dxa"/>
              </w:tblCellMar>
              <w:tblLook w:val="04A0"/>
            </w:tblPr>
            <w:tblGrid>
              <w:gridCol w:w="248"/>
              <w:gridCol w:w="7304"/>
              <w:gridCol w:w="1803"/>
            </w:tblGrid>
            <w:tr w:rsidR="009674AC" w:rsidTr="009674AC">
              <w:trPr>
                <w:tblCellSpacing w:w="0" w:type="dxa"/>
              </w:trPr>
              <w:tc>
                <w:tcPr>
                  <w:tcW w:w="0" w:type="auto"/>
                  <w:shd w:val="clear" w:color="auto" w:fill="990000"/>
                  <w:hideMark/>
                </w:tcPr>
                <w:p w:rsidR="009674AC" w:rsidRDefault="009674AC">
                  <w:pPr>
                    <w:rPr>
                      <w:sz w:val="24"/>
                      <w:szCs w:val="24"/>
                    </w:rPr>
                  </w:pPr>
                  <w:r>
                    <w:rPr>
                      <w:noProof/>
                    </w:rPr>
                    <w:drawing>
                      <wp:inline distT="0" distB="0" distL="0" distR="0">
                        <wp:extent cx="191135" cy="191135"/>
                        <wp:effectExtent l="0" t="0" r="0" b="0"/>
                        <wp:docPr id="39" name="Picture 39"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3.amherst.edu/magazine/images/spacer.gif"/>
                                <pic:cNvPicPr>
                                  <a:picLocks noChangeAspect="1" noChangeArrowheads="1"/>
                                </pic:cNvPicPr>
                              </pic:nvPicPr>
                              <pic:blipFill>
                                <a:blip r:embed="rId6"/>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4000" w:type="pct"/>
                  <w:hideMark/>
                </w:tcPr>
                <w:tbl>
                  <w:tblPr>
                    <w:tblW w:w="5000" w:type="pct"/>
                    <w:tblCellSpacing w:w="0" w:type="dxa"/>
                    <w:tblCellMar>
                      <w:top w:w="225" w:type="dxa"/>
                      <w:left w:w="225" w:type="dxa"/>
                      <w:bottom w:w="225" w:type="dxa"/>
                      <w:right w:w="225" w:type="dxa"/>
                    </w:tblCellMar>
                    <w:tblLook w:val="04A0"/>
                  </w:tblPr>
                  <w:tblGrid>
                    <w:gridCol w:w="7304"/>
                  </w:tblGrid>
                  <w:tr w:rsidR="009674AC">
                    <w:trPr>
                      <w:tblCellSpacing w:w="0" w:type="dxa"/>
                    </w:trPr>
                    <w:tc>
                      <w:tcPr>
                        <w:tcW w:w="0" w:type="auto"/>
                        <w:hideMark/>
                      </w:tcPr>
                      <w:tbl>
                        <w:tblPr>
                          <w:tblpPr w:leftFromText="45" w:rightFromText="45" w:vertAnchor="text" w:tblpXSpec="right" w:tblpYSpec="center"/>
                          <w:tblW w:w="2430" w:type="dxa"/>
                          <w:tblCellSpacing w:w="0" w:type="dxa"/>
                          <w:tblCellMar>
                            <w:top w:w="150" w:type="dxa"/>
                            <w:left w:w="150" w:type="dxa"/>
                            <w:bottom w:w="150" w:type="dxa"/>
                            <w:right w:w="150" w:type="dxa"/>
                          </w:tblCellMar>
                          <w:tblLook w:val="04A0"/>
                        </w:tblPr>
                        <w:tblGrid>
                          <w:gridCol w:w="2760"/>
                        </w:tblGrid>
                        <w:tr w:rsidR="009674AC">
                          <w:trPr>
                            <w:tblCellSpacing w:w="0" w:type="dxa"/>
                          </w:trPr>
                          <w:tc>
                            <w:tcPr>
                              <w:tcW w:w="0" w:type="auto"/>
                              <w:vAlign w:val="center"/>
                              <w:hideMark/>
                            </w:tcPr>
                            <w:p w:rsidR="009674AC" w:rsidRDefault="009674AC">
                              <w:pPr>
                                <w:jc w:val="center"/>
                                <w:rPr>
                                  <w:sz w:val="24"/>
                                  <w:szCs w:val="24"/>
                                </w:rPr>
                              </w:pPr>
                              <w:r>
                                <w:rPr>
                                  <w:noProof/>
                                </w:rPr>
                                <w:drawing>
                                  <wp:inline distT="0" distB="0" distL="0" distR="0">
                                    <wp:extent cx="1542415" cy="2377440"/>
                                    <wp:effectExtent l="19050" t="0" r="635" b="0"/>
                                    <wp:docPr id="40" name="Picture 40" descr="Papa New Guinean wearing colorful regalia, with feather hea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pa New Guinean wearing colorful regalia, with feather headress."/>
                                            <pic:cNvPicPr>
                                              <a:picLocks noChangeAspect="1" noChangeArrowheads="1"/>
                                            </pic:cNvPicPr>
                                          </pic:nvPicPr>
                                          <pic:blipFill>
                                            <a:blip r:embed="rId15" cstate="print"/>
                                            <a:srcRect/>
                                            <a:stretch>
                                              <a:fillRect/>
                                            </a:stretch>
                                          </pic:blipFill>
                                          <pic:spPr bwMode="auto">
                                            <a:xfrm>
                                              <a:off x="0" y="0"/>
                                              <a:ext cx="1542415" cy="2377440"/>
                                            </a:xfrm>
                                            <a:prstGeom prst="rect">
                                              <a:avLst/>
                                            </a:prstGeom>
                                            <a:noFill/>
                                            <a:ln w="9525">
                                              <a:noFill/>
                                              <a:miter lim="800000"/>
                                              <a:headEnd/>
                                              <a:tailEnd/>
                                            </a:ln>
                                          </pic:spPr>
                                        </pic:pic>
                                      </a:graphicData>
                                    </a:graphic>
                                  </wp:inline>
                                </w:drawing>
                              </w:r>
                              <w:r>
                                <w:br/>
                                <w:t xml:space="preserve">Patrick </w:t>
                              </w:r>
                              <w:proofErr w:type="spellStart"/>
                              <w:r>
                                <w:t>Yarapat</w:t>
                              </w:r>
                              <w:proofErr w:type="spellEnd"/>
                              <w:r>
                                <w:t xml:space="preserve"> arrives in full regalia to claim preeminence as an ancestral presence.</w:t>
                              </w:r>
                            </w:p>
                          </w:tc>
                        </w:tr>
                      </w:tbl>
                      <w:p w:rsidR="009674AC" w:rsidRDefault="009674AC">
                        <w:pPr>
                          <w:pStyle w:val="Heading1"/>
                        </w:pPr>
                        <w:r>
                          <w:t xml:space="preserve">Margaret Mead and the Death of Alexis Gewertz </w:t>
                        </w:r>
                        <w:proofErr w:type="spellStart"/>
                        <w:r>
                          <w:t>Shepard</w:t>
                        </w:r>
                        <w:proofErr w:type="spellEnd"/>
                      </w:p>
                      <w:p w:rsidR="009674AC" w:rsidRDefault="009674AC">
                        <w:pPr>
                          <w:pStyle w:val="text-small-gray"/>
                        </w:pPr>
                        <w:r>
                          <w:t>By Deborah Gewertz and Frederick Errington</w:t>
                        </w:r>
                      </w:p>
                      <w:p w:rsidR="009674AC" w:rsidRDefault="009674AC">
                        <w:pPr>
                          <w:pStyle w:val="small-caps-gray"/>
                        </w:pPr>
                        <w:r>
                          <w:t xml:space="preserve">When anthropologists Gewertz and Errington told </w:t>
                        </w:r>
                        <w:proofErr w:type="spellStart"/>
                        <w:r>
                          <w:t>Chambri</w:t>
                        </w:r>
                        <w:proofErr w:type="spellEnd"/>
                        <w:r>
                          <w:t xml:space="preserve"> friends that Alexis had died in an accident, they were summoned to Papua New Guinea for a moving—and difficult—ritual of mourning.</w:t>
                        </w:r>
                      </w:p>
                      <w:p w:rsidR="009674AC" w:rsidRDefault="009674AC">
                        <w:pPr>
                          <w:pStyle w:val="text"/>
                        </w:pPr>
                        <w:r>
                          <w:t xml:space="preserve">In </w:t>
                        </w:r>
                        <w:r>
                          <w:rPr>
                            <w:i/>
                            <w:iCs/>
                          </w:rPr>
                          <w:t>Cultural Alternatives and a Feminist Anthropology</w:t>
                        </w:r>
                        <w:r>
                          <w:t xml:space="preserve"> (1987), we asked what would have been, for Margaret Mead, an important comparative question: What, of general significance to the lives of American women, and of particular significance to the life of Alexis, Deborah's daughter and Fred's stepdaughter, had we learned from our restudy of the </w:t>
                        </w:r>
                        <w:proofErr w:type="spellStart"/>
                        <w:r>
                          <w:t>Chambri</w:t>
                        </w:r>
                        <w:proofErr w:type="spellEnd"/>
                        <w:r>
                          <w:t xml:space="preserve"> of Papua New Guinea? (Margaret Mead first described the </w:t>
                        </w:r>
                        <w:proofErr w:type="spellStart"/>
                        <w:r>
                          <w:t>Chambri</w:t>
                        </w:r>
                        <w:proofErr w:type="spellEnd"/>
                        <w:r>
                          <w:t xml:space="preserve"> as the "</w:t>
                        </w:r>
                        <w:proofErr w:type="spellStart"/>
                        <w:r>
                          <w:t>Tchambuli</w:t>
                        </w:r>
                        <w:proofErr w:type="spellEnd"/>
                        <w:r>
                          <w:t xml:space="preserve">" in </w:t>
                        </w:r>
                        <w:r>
                          <w:rPr>
                            <w:i/>
                            <w:iCs/>
                          </w:rPr>
                          <w:t>Sex and Temperament</w:t>
                        </w:r>
                        <w:r>
                          <w:t xml:space="preserve"> [1935], her comparison of gender relations in three Papua New Guinea societies and in the United States.) To be sure, we would phrase the contrast between "us" and "them" far less sharply now, but we would still hold that bringing differently positioned if historically intertwined lives into conjunction can further understanding: can clarify and serve not only our lives but the lives of all involved. </w:t>
                        </w:r>
                        <w:r>
                          <w:br/>
                        </w:r>
                        <w:r>
                          <w:br/>
                          <w:t xml:space="preserve">If the contrast between the </w:t>
                        </w:r>
                        <w:proofErr w:type="spellStart"/>
                        <w:r>
                          <w:t>Chambri</w:t>
                        </w:r>
                        <w:proofErr w:type="spellEnd"/>
                        <w:r>
                          <w:t xml:space="preserve"> and ourselves was intended to be significant to Alexis as she contemplated her life's possibilities, we certainly had not expected that this contrast would prove significant to </w:t>
                        </w:r>
                        <w:r>
                          <w:lastRenderedPageBreak/>
                          <w:t xml:space="preserve">us as we contemplated her life's finalities. But when we wrote in the spring of 1998 to some of our </w:t>
                        </w:r>
                        <w:proofErr w:type="spellStart"/>
                        <w:r>
                          <w:t>Chambri</w:t>
                        </w:r>
                        <w:proofErr w:type="spellEnd"/>
                        <w:r>
                          <w:t xml:space="preserve"> friends to say that our only child had been killed by a truck while riding her bicycle to work, they insisted that we come to Papua New Guinea as soon as possible, preferably with Aaron, her husband. They wanted to perform the first part of the </w:t>
                        </w:r>
                        <w:proofErr w:type="spellStart"/>
                        <w:r>
                          <w:rPr>
                            <w:i/>
                            <w:iCs/>
                          </w:rPr>
                          <w:t>tsem</w:t>
                        </w:r>
                        <w:proofErr w:type="spellEnd"/>
                        <w:r>
                          <w:rPr>
                            <w:i/>
                            <w:iCs/>
                          </w:rPr>
                          <w:t xml:space="preserve"> </w:t>
                        </w:r>
                        <w:proofErr w:type="spellStart"/>
                        <w:r>
                          <w:rPr>
                            <w:i/>
                            <w:iCs/>
                          </w:rPr>
                          <w:t>mijanko</w:t>
                        </w:r>
                        <w:proofErr w:type="spellEnd"/>
                        <w:r>
                          <w:rPr>
                            <w:i/>
                            <w:iCs/>
                          </w:rPr>
                          <w:t>,</w:t>
                        </w:r>
                        <w:r>
                          <w:t xml:space="preserve"> a ritual designed to "finish worry." After all, Alexis had lived with the </w:t>
                        </w:r>
                        <w:proofErr w:type="spellStart"/>
                        <w:r>
                          <w:t>Chambri</w:t>
                        </w:r>
                        <w:proofErr w:type="spellEnd"/>
                        <w:r>
                          <w:t xml:space="preserve"> when she was a small child and had visited them as an adolescent. As one </w:t>
                        </w:r>
                        <w:proofErr w:type="spellStart"/>
                        <w:r>
                          <w:t>Chambri</w:t>
                        </w:r>
                        <w:proofErr w:type="spellEnd"/>
                        <w:r>
                          <w:t xml:space="preserve"> put it, "she had grown big at the hands of </w:t>
                        </w:r>
                        <w:proofErr w:type="spellStart"/>
                        <w:r>
                          <w:t>Chambri</w:t>
                        </w:r>
                        <w:proofErr w:type="spellEnd"/>
                        <w:r>
                          <w:t xml:space="preserve"> women who worked hard in providing her with food." For this ritual, we were instructed to bring photographs of Alexis and personal items, including some of her clothes. </w:t>
                        </w:r>
                      </w:p>
                      <w:p w:rsidR="009674AC" w:rsidRDefault="009674AC">
                        <w:pPr>
                          <w:pStyle w:val="text"/>
                        </w:pPr>
                        <w:r>
                          <w:t xml:space="preserve">Interested and intrigued, touched and moved, we decided to give it a go. We would give it our best. We wanted to see what sort of cross-cultural understanding might be possible for us: we wanted to see what we might learn, including what we might feel. We also went with a sense that this was an important transition in a history of our long-term fieldwork with </w:t>
                        </w:r>
                        <w:proofErr w:type="spellStart"/>
                        <w:r>
                          <w:t>Chambri</w:t>
                        </w:r>
                        <w:proofErr w:type="spellEnd"/>
                        <w:r>
                          <w:t xml:space="preserve"> (since 1974 for Deborah and 1983 for Fred). We had always been aware of asymmetries in our relationships with these people. As outsiders, we had always been somewhat unsettled by them, for they remained, of course, vastly more culturally capable and informed about being </w:t>
                        </w:r>
                        <w:proofErr w:type="spellStart"/>
                        <w:r>
                          <w:t>Chambri</w:t>
                        </w:r>
                        <w:proofErr w:type="spellEnd"/>
                        <w:r>
                          <w:t xml:space="preserve"> than we were. As insiders, they had always been somewhat unsettled by us, for we could come and go as we pleased in a neo-colonial and modernizing world where we were white and (relatively speaking) rich. </w:t>
                        </w:r>
                        <w:r>
                          <w:br/>
                        </w:r>
                        <w:r>
                          <w:br/>
                          <w:t xml:space="preserve">As it worked out, and as we hoped might happen, armed as we were with models of solidarity and </w:t>
                        </w:r>
                        <w:proofErr w:type="spellStart"/>
                        <w:r>
                          <w:t>communitas</w:t>
                        </w:r>
                        <w:proofErr w:type="spellEnd"/>
                        <w:r>
                          <w:t xml:space="preserve">, we and they did become (at least temporarily) both different kinds of insiders and different kinds of outsiders. Through cross-cultural engagement in a </w:t>
                        </w:r>
                        <w:proofErr w:type="spellStart"/>
                        <w:r>
                          <w:t>transcultural</w:t>
                        </w:r>
                        <w:proofErr w:type="spellEnd"/>
                        <w:r>
                          <w:t xml:space="preserve"> community of suffering, all of our lives were, in fact, clarified and served—although, as we shall see, not always in ways we might have fully anticipated or welcomed. </w:t>
                        </w:r>
                        <w:r>
                          <w:br/>
                        </w:r>
                        <w:r>
                          <w:br/>
                          <w:t xml:space="preserve">Here we will describe the ritual, performed in June 1999, in bare outline. (We presented this ritual in detail in </w:t>
                        </w:r>
                        <w:r>
                          <w:rPr>
                            <w:i/>
                            <w:iCs/>
                          </w:rPr>
                          <w:t>Twisted Histories, Altered Contexts</w:t>
                        </w:r>
                        <w:r>
                          <w:t xml:space="preserve"> [1991], as it focused on the death of a young </w:t>
                        </w:r>
                        <w:proofErr w:type="spellStart"/>
                        <w:r>
                          <w:t>Chambri</w:t>
                        </w:r>
                        <w:proofErr w:type="spellEnd"/>
                        <w:r>
                          <w:t xml:space="preserve"> of about Alexis's age.) In so doing, we wish to give recognition to what we think was Margaret Mead's most important legacy: her insistence that Anthropology, through its probing of human similarities, differences and connections, should educate us all; and her insistence that it is personally and politically important to challenge the commonplace understandings of everyday life—to lead lives that are culturally thought-through.</w:t>
                        </w:r>
                      </w:p>
                      <w:p w:rsidR="009674AC" w:rsidRDefault="009674AC">
                        <w:pPr>
                          <w:pStyle w:val="text"/>
                          <w:jc w:val="right"/>
                        </w:pPr>
                        <w:hyperlink r:id="rId16" w:history="1">
                          <w:r>
                            <w:rPr>
                              <w:rStyle w:val="Hyperlink"/>
                            </w:rPr>
                            <w:t>Continued &gt;&gt;</w:t>
                          </w:r>
                        </w:hyperlink>
                      </w:p>
                      <w:p w:rsidR="009674AC" w:rsidRDefault="009674AC">
                        <w:pPr>
                          <w:pStyle w:val="text-tiny-gray"/>
                        </w:pPr>
                        <w:r>
                          <w:t>Photo: Frederick Errington</w:t>
                        </w:r>
                      </w:p>
                    </w:tc>
                  </w:tr>
                </w:tbl>
                <w:p w:rsidR="009674AC" w:rsidRDefault="009674AC">
                  <w:pPr>
                    <w:rPr>
                      <w:sz w:val="24"/>
                      <w:szCs w:val="24"/>
                    </w:rPr>
                  </w:pPr>
                </w:p>
              </w:tc>
              <w:tc>
                <w:tcPr>
                  <w:tcW w:w="1000" w:type="pct"/>
                  <w:shd w:val="clear" w:color="auto" w:fill="E8EAE7"/>
                  <w:hideMark/>
                </w:tcPr>
                <w:tbl>
                  <w:tblPr>
                    <w:tblW w:w="5000" w:type="pct"/>
                    <w:tblCellSpacing w:w="0" w:type="dxa"/>
                    <w:tblCellMar>
                      <w:left w:w="0" w:type="dxa"/>
                      <w:right w:w="0" w:type="dxa"/>
                    </w:tblCellMar>
                    <w:tblLook w:val="04A0"/>
                  </w:tblPr>
                  <w:tblGrid>
                    <w:gridCol w:w="201"/>
                    <w:gridCol w:w="1402"/>
                    <w:gridCol w:w="200"/>
                  </w:tblGrid>
                  <w:tr w:rsidR="009674AC">
                    <w:trPr>
                      <w:tblCellSpacing w:w="0" w:type="dxa"/>
                    </w:trPr>
                    <w:tc>
                      <w:tcPr>
                        <w:tcW w:w="0" w:type="auto"/>
                        <w:shd w:val="clear" w:color="auto" w:fill="FFF3BF"/>
                        <w:vAlign w:val="center"/>
                        <w:hideMark/>
                      </w:tcPr>
                      <w:p w:rsidR="009674AC" w:rsidRDefault="009674AC">
                        <w:pPr>
                          <w:rPr>
                            <w:sz w:val="24"/>
                            <w:szCs w:val="24"/>
                          </w:rPr>
                        </w:pPr>
                        <w:r>
                          <w:rPr>
                            <w:noProof/>
                          </w:rPr>
                          <w:lastRenderedPageBreak/>
                          <w:drawing>
                            <wp:inline distT="0" distB="0" distL="0" distR="0">
                              <wp:extent cx="142875" cy="191135"/>
                              <wp:effectExtent l="0" t="0" r="0" b="0"/>
                              <wp:docPr id="41" name="Picture 41"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3.amherst.edu/magazine/images/spacer.gif"/>
                                      <pic:cNvPicPr>
                                        <a:picLocks noChangeAspect="1" noChangeArrowheads="1"/>
                                      </pic:cNvPicPr>
                                    </pic:nvPicPr>
                                    <pic:blipFill>
                                      <a:blip r:embed="rId6"/>
                                      <a:srcRect/>
                                      <a:stretch>
                                        <a:fillRect/>
                                      </a:stretch>
                                    </pic:blipFill>
                                    <pic:spPr bwMode="auto">
                                      <a:xfrm>
                                        <a:off x="0" y="0"/>
                                        <a:ext cx="142875" cy="191135"/>
                                      </a:xfrm>
                                      <a:prstGeom prst="rect">
                                        <a:avLst/>
                                      </a:prstGeom>
                                      <a:noFill/>
                                      <a:ln w="9525">
                                        <a:noFill/>
                                        <a:miter lim="800000"/>
                                        <a:headEnd/>
                                        <a:tailEnd/>
                                      </a:ln>
                                    </pic:spPr>
                                  </pic:pic>
                                </a:graphicData>
                              </a:graphic>
                            </wp:inline>
                          </w:drawing>
                        </w:r>
                      </w:p>
                    </w:tc>
                    <w:tc>
                      <w:tcPr>
                        <w:tcW w:w="0" w:type="auto"/>
                        <w:shd w:val="clear" w:color="auto" w:fill="FFF3BF"/>
                        <w:vAlign w:val="center"/>
                        <w:hideMark/>
                      </w:tcPr>
                      <w:p w:rsidR="009674AC" w:rsidRDefault="009674AC">
                        <w:pPr>
                          <w:rPr>
                            <w:sz w:val="24"/>
                            <w:szCs w:val="24"/>
                          </w:rPr>
                        </w:pPr>
                        <w:r>
                          <w:t> </w:t>
                        </w:r>
                      </w:p>
                    </w:tc>
                    <w:tc>
                      <w:tcPr>
                        <w:tcW w:w="0" w:type="auto"/>
                        <w:shd w:val="clear" w:color="auto" w:fill="FFF3BF"/>
                        <w:vAlign w:val="center"/>
                        <w:hideMark/>
                      </w:tcPr>
                      <w:p w:rsidR="009674AC" w:rsidRDefault="009674AC">
                        <w:pPr>
                          <w:rPr>
                            <w:sz w:val="24"/>
                            <w:szCs w:val="24"/>
                          </w:rPr>
                        </w:pPr>
                        <w:r>
                          <w:rPr>
                            <w:noProof/>
                          </w:rPr>
                          <w:drawing>
                            <wp:inline distT="0" distB="0" distL="0" distR="0">
                              <wp:extent cx="142875" cy="191135"/>
                              <wp:effectExtent l="0" t="0" r="0" b="0"/>
                              <wp:docPr id="42" name="Picture 42"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3.amherst.edu/magazine/images/spacer.gif"/>
                                      <pic:cNvPicPr>
                                        <a:picLocks noChangeAspect="1" noChangeArrowheads="1"/>
                                      </pic:cNvPicPr>
                                    </pic:nvPicPr>
                                    <pic:blipFill>
                                      <a:blip r:embed="rId6"/>
                                      <a:srcRect/>
                                      <a:stretch>
                                        <a:fillRect/>
                                      </a:stretch>
                                    </pic:blipFill>
                                    <pic:spPr bwMode="auto">
                                      <a:xfrm>
                                        <a:off x="0" y="0"/>
                                        <a:ext cx="142875" cy="191135"/>
                                      </a:xfrm>
                                      <a:prstGeom prst="rect">
                                        <a:avLst/>
                                      </a:prstGeom>
                                      <a:noFill/>
                                      <a:ln w="9525">
                                        <a:noFill/>
                                        <a:miter lim="800000"/>
                                        <a:headEnd/>
                                        <a:tailEnd/>
                                      </a:ln>
                                    </pic:spPr>
                                  </pic:pic>
                                </a:graphicData>
                              </a:graphic>
                            </wp:inline>
                          </w:drawing>
                        </w:r>
                      </w:p>
                    </w:tc>
                  </w:tr>
                  <w:tr w:rsidR="009674AC">
                    <w:trPr>
                      <w:tblCellSpacing w:w="0" w:type="dxa"/>
                    </w:trPr>
                    <w:tc>
                      <w:tcPr>
                        <w:tcW w:w="0" w:type="auto"/>
                        <w:shd w:val="clear" w:color="auto" w:fill="FFF3BF"/>
                        <w:hideMark/>
                      </w:tcPr>
                      <w:p w:rsidR="009674AC" w:rsidRDefault="009674AC">
                        <w:pPr>
                          <w:rPr>
                            <w:sz w:val="24"/>
                            <w:szCs w:val="24"/>
                          </w:rPr>
                        </w:pPr>
                        <w:r>
                          <w:t> </w:t>
                        </w:r>
                      </w:p>
                    </w:tc>
                    <w:tc>
                      <w:tcPr>
                        <w:tcW w:w="0" w:type="auto"/>
                        <w:shd w:val="clear" w:color="auto" w:fill="FFF3BF"/>
                        <w:hideMark/>
                      </w:tcPr>
                      <w:p w:rsidR="009674AC" w:rsidRDefault="009674AC">
                        <w:pPr>
                          <w:pStyle w:val="Heading2"/>
                        </w:pPr>
                        <w:r>
                          <w:t>Online Extra</w:t>
                        </w:r>
                      </w:p>
                      <w:p w:rsidR="009674AC" w:rsidRDefault="009674AC">
                        <w:pPr>
                          <w:pStyle w:val="homehead2"/>
                        </w:pPr>
                        <w:r>
                          <w:t>RELATED LINKS</w:t>
                        </w:r>
                      </w:p>
                      <w:p w:rsidR="009674AC" w:rsidRDefault="009674AC">
                        <w:pPr>
                          <w:pStyle w:val="text-small"/>
                        </w:pPr>
                        <w:hyperlink r:id="rId17" w:history="1">
                          <w:r>
                            <w:rPr>
                              <w:rStyle w:val="Hyperlink"/>
                            </w:rPr>
                            <w:t>Papa New Guinea Online</w:t>
                          </w:r>
                        </w:hyperlink>
                        <w:r>
                          <w:t xml:space="preserve"> </w:t>
                        </w:r>
                        <w:r>
                          <w:br/>
                        </w:r>
                        <w:r>
                          <w:br/>
                        </w:r>
                        <w:hyperlink r:id="rId18" w:history="1">
                          <w:r>
                            <w:rPr>
                              <w:rStyle w:val="Hyperlink"/>
                            </w:rPr>
                            <w:t>Margaret Mead Centennial</w:t>
                          </w:r>
                        </w:hyperlink>
                        <w:r>
                          <w:t xml:space="preserve"> </w:t>
                        </w:r>
                        <w:r>
                          <w:br/>
                        </w:r>
                        <w:r>
                          <w:br/>
                        </w:r>
                        <w:hyperlink r:id="rId19" w:history="1">
                          <w:r>
                            <w:rPr>
                              <w:rStyle w:val="Hyperlink"/>
                            </w:rPr>
                            <w:t>American Anthropological Association</w:t>
                          </w:r>
                        </w:hyperlink>
                        <w:r>
                          <w:t xml:space="preserve"> </w:t>
                        </w:r>
                        <w:r>
                          <w:br/>
                        </w:r>
                        <w:r>
                          <w:br/>
                        </w:r>
                        <w:hyperlink r:id="rId20" w:history="1">
                          <w:r>
                            <w:rPr>
                              <w:rStyle w:val="Hyperlink"/>
                            </w:rPr>
                            <w:t>Amherst Dept. of Anthropology and Sociology</w:t>
                          </w:r>
                        </w:hyperlink>
                      </w:p>
                    </w:tc>
                    <w:tc>
                      <w:tcPr>
                        <w:tcW w:w="0" w:type="auto"/>
                        <w:shd w:val="clear" w:color="auto" w:fill="FFF3BF"/>
                        <w:hideMark/>
                      </w:tcPr>
                      <w:p w:rsidR="009674AC" w:rsidRDefault="009674AC">
                        <w:pPr>
                          <w:rPr>
                            <w:sz w:val="24"/>
                            <w:szCs w:val="24"/>
                          </w:rPr>
                        </w:pPr>
                        <w:r>
                          <w:t> </w:t>
                        </w:r>
                      </w:p>
                    </w:tc>
                  </w:tr>
                  <w:tr w:rsidR="009674AC">
                    <w:trPr>
                      <w:tblCellSpacing w:w="0" w:type="dxa"/>
                    </w:trPr>
                    <w:tc>
                      <w:tcPr>
                        <w:tcW w:w="0" w:type="auto"/>
                        <w:shd w:val="clear" w:color="auto" w:fill="FFF3BF"/>
                        <w:vAlign w:val="center"/>
                        <w:hideMark/>
                      </w:tcPr>
                      <w:p w:rsidR="009674AC" w:rsidRDefault="009674AC">
                        <w:pPr>
                          <w:rPr>
                            <w:sz w:val="24"/>
                            <w:szCs w:val="24"/>
                          </w:rPr>
                        </w:pPr>
                        <w:r>
                          <w:t> </w:t>
                        </w:r>
                      </w:p>
                    </w:tc>
                    <w:tc>
                      <w:tcPr>
                        <w:tcW w:w="0" w:type="auto"/>
                        <w:shd w:val="clear" w:color="auto" w:fill="FFF3BF"/>
                        <w:vAlign w:val="center"/>
                        <w:hideMark/>
                      </w:tcPr>
                      <w:p w:rsidR="009674AC" w:rsidRDefault="009674AC">
                        <w:pPr>
                          <w:rPr>
                            <w:sz w:val="24"/>
                            <w:szCs w:val="24"/>
                          </w:rPr>
                        </w:pPr>
                        <w:r>
                          <w:t> </w:t>
                        </w:r>
                      </w:p>
                    </w:tc>
                    <w:tc>
                      <w:tcPr>
                        <w:tcW w:w="0" w:type="auto"/>
                        <w:shd w:val="clear" w:color="auto" w:fill="FFF3BF"/>
                        <w:vAlign w:val="center"/>
                        <w:hideMark/>
                      </w:tcPr>
                      <w:p w:rsidR="009674AC" w:rsidRDefault="009674AC">
                        <w:pPr>
                          <w:rPr>
                            <w:sz w:val="24"/>
                            <w:szCs w:val="24"/>
                          </w:rPr>
                        </w:pPr>
                        <w:r>
                          <w:t> </w:t>
                        </w:r>
                      </w:p>
                    </w:tc>
                  </w:tr>
                  <w:tr w:rsidR="009674AC">
                    <w:trPr>
                      <w:tblCellSpacing w:w="0" w:type="dxa"/>
                    </w:trPr>
                    <w:tc>
                      <w:tcPr>
                        <w:tcW w:w="0" w:type="auto"/>
                        <w:gridSpan w:val="3"/>
                        <w:shd w:val="clear" w:color="auto" w:fill="006699"/>
                        <w:vAlign w:val="center"/>
                        <w:hideMark/>
                      </w:tcPr>
                      <w:p w:rsidR="009674AC" w:rsidRDefault="009674AC">
                        <w:pPr>
                          <w:rPr>
                            <w:sz w:val="24"/>
                            <w:szCs w:val="24"/>
                          </w:rPr>
                        </w:pPr>
                        <w:r>
                          <w:rPr>
                            <w:noProof/>
                          </w:rPr>
                          <w:drawing>
                            <wp:inline distT="0" distB="0" distL="0" distR="0">
                              <wp:extent cx="191135" cy="8255"/>
                              <wp:effectExtent l="0" t="0" r="0" b="0"/>
                              <wp:docPr id="43" name="Picture 43"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3.amherst.edu/magazine/images/spacer.gif"/>
                                      <pic:cNvPicPr>
                                        <a:picLocks noChangeAspect="1" noChangeArrowheads="1"/>
                                      </pic:cNvPicPr>
                                    </pic:nvPicPr>
                                    <pic:blipFill>
                                      <a:blip r:embed="rId6"/>
                                      <a:srcRect/>
                                      <a:stretch>
                                        <a:fillRect/>
                                      </a:stretch>
                                    </pic:blipFill>
                                    <pic:spPr bwMode="auto">
                                      <a:xfrm>
                                        <a:off x="0" y="0"/>
                                        <a:ext cx="191135" cy="8255"/>
                                      </a:xfrm>
                                      <a:prstGeom prst="rect">
                                        <a:avLst/>
                                      </a:prstGeom>
                                      <a:noFill/>
                                      <a:ln w="9525">
                                        <a:noFill/>
                                        <a:miter lim="800000"/>
                                        <a:headEnd/>
                                        <a:tailEnd/>
                                      </a:ln>
                                    </pic:spPr>
                                  </pic:pic>
                                </a:graphicData>
                              </a:graphic>
                            </wp:inline>
                          </w:drawing>
                        </w:r>
                      </w:p>
                    </w:tc>
                  </w:tr>
                  <w:tr w:rsidR="009674AC">
                    <w:trPr>
                      <w:tblCellSpacing w:w="0" w:type="dxa"/>
                    </w:trPr>
                    <w:tc>
                      <w:tcPr>
                        <w:tcW w:w="0" w:type="auto"/>
                        <w:shd w:val="clear" w:color="auto" w:fill="F8E8D9"/>
                        <w:vAlign w:val="center"/>
                        <w:hideMark/>
                      </w:tcPr>
                      <w:p w:rsidR="009674AC" w:rsidRDefault="009674AC">
                        <w:pPr>
                          <w:rPr>
                            <w:sz w:val="24"/>
                            <w:szCs w:val="24"/>
                          </w:rPr>
                        </w:pPr>
                        <w:r>
                          <w:t> </w:t>
                        </w:r>
                      </w:p>
                    </w:tc>
                    <w:tc>
                      <w:tcPr>
                        <w:tcW w:w="0" w:type="auto"/>
                        <w:shd w:val="clear" w:color="auto" w:fill="F8E8D9"/>
                        <w:vAlign w:val="center"/>
                        <w:hideMark/>
                      </w:tcPr>
                      <w:p w:rsidR="009674AC" w:rsidRDefault="009674AC">
                        <w:pPr>
                          <w:rPr>
                            <w:sz w:val="24"/>
                            <w:szCs w:val="24"/>
                          </w:rPr>
                        </w:pPr>
                        <w:r>
                          <w:t> </w:t>
                        </w:r>
                      </w:p>
                    </w:tc>
                    <w:tc>
                      <w:tcPr>
                        <w:tcW w:w="0" w:type="auto"/>
                        <w:shd w:val="clear" w:color="auto" w:fill="F8E8D9"/>
                        <w:vAlign w:val="center"/>
                        <w:hideMark/>
                      </w:tcPr>
                      <w:p w:rsidR="009674AC" w:rsidRDefault="009674AC">
                        <w:pPr>
                          <w:rPr>
                            <w:sz w:val="24"/>
                            <w:szCs w:val="24"/>
                          </w:rPr>
                        </w:pPr>
                        <w:r>
                          <w:t> </w:t>
                        </w:r>
                      </w:p>
                    </w:tc>
                  </w:tr>
                  <w:tr w:rsidR="009674AC">
                    <w:trPr>
                      <w:tblCellSpacing w:w="0" w:type="dxa"/>
                    </w:trPr>
                    <w:tc>
                      <w:tcPr>
                        <w:tcW w:w="0" w:type="auto"/>
                        <w:shd w:val="clear" w:color="auto" w:fill="F8E8D9"/>
                        <w:vAlign w:val="center"/>
                        <w:hideMark/>
                      </w:tcPr>
                      <w:p w:rsidR="009674AC" w:rsidRDefault="009674AC">
                        <w:pPr>
                          <w:rPr>
                            <w:sz w:val="24"/>
                            <w:szCs w:val="24"/>
                          </w:rPr>
                        </w:pPr>
                        <w:r>
                          <w:t> </w:t>
                        </w:r>
                      </w:p>
                    </w:tc>
                    <w:tc>
                      <w:tcPr>
                        <w:tcW w:w="0" w:type="auto"/>
                        <w:shd w:val="clear" w:color="auto" w:fill="F8E8D9"/>
                        <w:vAlign w:val="center"/>
                        <w:hideMark/>
                      </w:tcPr>
                      <w:p w:rsidR="009674AC" w:rsidRDefault="009674AC">
                        <w:pPr>
                          <w:rPr>
                            <w:sz w:val="24"/>
                            <w:szCs w:val="24"/>
                          </w:rPr>
                        </w:pPr>
                        <w:hyperlink r:id="rId21" w:history="1">
                          <w:r>
                            <w:rPr>
                              <w:rStyle w:val="Hyperlink"/>
                            </w:rPr>
                            <w:t>E-mail the Editor</w:t>
                          </w:r>
                        </w:hyperlink>
                      </w:p>
                    </w:tc>
                    <w:tc>
                      <w:tcPr>
                        <w:tcW w:w="0" w:type="auto"/>
                        <w:shd w:val="clear" w:color="auto" w:fill="F8E8D9"/>
                        <w:vAlign w:val="center"/>
                        <w:hideMark/>
                      </w:tcPr>
                      <w:p w:rsidR="009674AC" w:rsidRDefault="009674AC">
                        <w:pPr>
                          <w:rPr>
                            <w:sz w:val="24"/>
                            <w:szCs w:val="24"/>
                          </w:rPr>
                        </w:pPr>
                        <w:r>
                          <w:t> </w:t>
                        </w:r>
                      </w:p>
                    </w:tc>
                  </w:tr>
                  <w:tr w:rsidR="009674AC">
                    <w:trPr>
                      <w:tblCellSpacing w:w="0" w:type="dxa"/>
                    </w:trPr>
                    <w:tc>
                      <w:tcPr>
                        <w:tcW w:w="0" w:type="auto"/>
                        <w:shd w:val="clear" w:color="auto" w:fill="F8E8D9"/>
                        <w:vAlign w:val="center"/>
                        <w:hideMark/>
                      </w:tcPr>
                      <w:p w:rsidR="009674AC" w:rsidRDefault="009674AC">
                        <w:pPr>
                          <w:rPr>
                            <w:sz w:val="24"/>
                            <w:szCs w:val="24"/>
                          </w:rPr>
                        </w:pPr>
                        <w:r>
                          <w:t> </w:t>
                        </w:r>
                      </w:p>
                    </w:tc>
                    <w:tc>
                      <w:tcPr>
                        <w:tcW w:w="0" w:type="auto"/>
                        <w:shd w:val="clear" w:color="auto" w:fill="F8E8D9"/>
                        <w:vAlign w:val="center"/>
                        <w:hideMark/>
                      </w:tcPr>
                      <w:p w:rsidR="009674AC" w:rsidRDefault="009674AC">
                        <w:pPr>
                          <w:rPr>
                            <w:sz w:val="24"/>
                            <w:szCs w:val="24"/>
                          </w:rPr>
                        </w:pPr>
                        <w:r>
                          <w:t> </w:t>
                        </w:r>
                      </w:p>
                    </w:tc>
                    <w:tc>
                      <w:tcPr>
                        <w:tcW w:w="0" w:type="auto"/>
                        <w:shd w:val="clear" w:color="auto" w:fill="F8E8D9"/>
                        <w:vAlign w:val="center"/>
                        <w:hideMark/>
                      </w:tcPr>
                      <w:p w:rsidR="009674AC" w:rsidRDefault="009674AC">
                        <w:pPr>
                          <w:rPr>
                            <w:sz w:val="24"/>
                            <w:szCs w:val="24"/>
                          </w:rPr>
                        </w:pPr>
                        <w:r>
                          <w:t> </w:t>
                        </w:r>
                      </w:p>
                    </w:tc>
                  </w:tr>
                  <w:tr w:rsidR="009674AC">
                    <w:trPr>
                      <w:tblCellSpacing w:w="0" w:type="dxa"/>
                    </w:trPr>
                    <w:tc>
                      <w:tcPr>
                        <w:tcW w:w="0" w:type="auto"/>
                        <w:gridSpan w:val="3"/>
                        <w:shd w:val="clear" w:color="auto" w:fill="006699"/>
                        <w:vAlign w:val="center"/>
                        <w:hideMark/>
                      </w:tcPr>
                      <w:p w:rsidR="009674AC" w:rsidRDefault="009674AC">
                        <w:pPr>
                          <w:rPr>
                            <w:sz w:val="24"/>
                            <w:szCs w:val="24"/>
                          </w:rPr>
                        </w:pPr>
                        <w:r>
                          <w:rPr>
                            <w:noProof/>
                          </w:rPr>
                          <w:drawing>
                            <wp:inline distT="0" distB="0" distL="0" distR="0">
                              <wp:extent cx="191135" cy="8255"/>
                              <wp:effectExtent l="0" t="0" r="0" b="0"/>
                              <wp:docPr id="44" name="Picture 44"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3.amherst.edu/magazine/images/spacer.gif"/>
                                      <pic:cNvPicPr>
                                        <a:picLocks noChangeAspect="1" noChangeArrowheads="1"/>
                                      </pic:cNvPicPr>
                                    </pic:nvPicPr>
                                    <pic:blipFill>
                                      <a:blip r:embed="rId6"/>
                                      <a:srcRect/>
                                      <a:stretch>
                                        <a:fillRect/>
                                      </a:stretch>
                                    </pic:blipFill>
                                    <pic:spPr bwMode="auto">
                                      <a:xfrm>
                                        <a:off x="0" y="0"/>
                                        <a:ext cx="191135" cy="8255"/>
                                      </a:xfrm>
                                      <a:prstGeom prst="rect">
                                        <a:avLst/>
                                      </a:prstGeom>
                                      <a:noFill/>
                                      <a:ln w="9525">
                                        <a:noFill/>
                                        <a:miter lim="800000"/>
                                        <a:headEnd/>
                                        <a:tailEnd/>
                                      </a:ln>
                                    </pic:spPr>
                                  </pic:pic>
                                </a:graphicData>
                              </a:graphic>
                            </wp:inline>
                          </w:drawing>
                        </w:r>
                      </w:p>
                    </w:tc>
                  </w:tr>
                  <w:tr w:rsidR="009674AC">
                    <w:trPr>
                      <w:tblCellSpacing w:w="0" w:type="dxa"/>
                    </w:trPr>
                    <w:tc>
                      <w:tcPr>
                        <w:tcW w:w="0" w:type="auto"/>
                        <w:vAlign w:val="center"/>
                        <w:hideMark/>
                      </w:tcPr>
                      <w:p w:rsidR="009674AC" w:rsidRDefault="009674AC">
                        <w:pPr>
                          <w:rPr>
                            <w:sz w:val="24"/>
                            <w:szCs w:val="24"/>
                          </w:rPr>
                        </w:pPr>
                        <w:r>
                          <w:t> </w:t>
                        </w:r>
                      </w:p>
                    </w:tc>
                    <w:tc>
                      <w:tcPr>
                        <w:tcW w:w="0" w:type="auto"/>
                        <w:vAlign w:val="center"/>
                        <w:hideMark/>
                      </w:tcPr>
                      <w:p w:rsidR="009674AC" w:rsidRDefault="009674AC">
                        <w:pPr>
                          <w:rPr>
                            <w:sz w:val="24"/>
                            <w:szCs w:val="24"/>
                          </w:rPr>
                        </w:pPr>
                        <w:r>
                          <w:t> </w:t>
                        </w:r>
                      </w:p>
                    </w:tc>
                    <w:tc>
                      <w:tcPr>
                        <w:tcW w:w="0" w:type="auto"/>
                        <w:vAlign w:val="center"/>
                        <w:hideMark/>
                      </w:tcPr>
                      <w:p w:rsidR="009674AC" w:rsidRDefault="009674AC">
                        <w:pPr>
                          <w:rPr>
                            <w:sz w:val="24"/>
                            <w:szCs w:val="24"/>
                          </w:rPr>
                        </w:pPr>
                        <w:r>
                          <w:t> </w:t>
                        </w:r>
                      </w:p>
                    </w:tc>
                  </w:tr>
                  <w:tr w:rsidR="009674AC">
                    <w:trPr>
                      <w:tblCellSpacing w:w="0" w:type="dxa"/>
                    </w:trPr>
                    <w:tc>
                      <w:tcPr>
                        <w:tcW w:w="0" w:type="auto"/>
                        <w:vAlign w:val="center"/>
                        <w:hideMark/>
                      </w:tcPr>
                      <w:p w:rsidR="009674AC" w:rsidRDefault="009674AC">
                        <w:pPr>
                          <w:rPr>
                            <w:sz w:val="24"/>
                            <w:szCs w:val="24"/>
                          </w:rPr>
                        </w:pPr>
                        <w:r>
                          <w:lastRenderedPageBreak/>
                          <w:t> </w:t>
                        </w:r>
                      </w:p>
                    </w:tc>
                    <w:tc>
                      <w:tcPr>
                        <w:tcW w:w="0" w:type="auto"/>
                        <w:vAlign w:val="center"/>
                        <w:hideMark/>
                      </w:tcPr>
                      <w:p w:rsidR="009674AC" w:rsidRDefault="009674AC">
                        <w:pPr>
                          <w:pStyle w:val="z-TopofForm"/>
                        </w:pPr>
                        <w:r>
                          <w:t>Top of Form</w:t>
                        </w:r>
                      </w:p>
                      <w:p w:rsidR="009674AC" w:rsidRDefault="009674AC">
                        <w:r>
                          <w:t xml:space="preserve">Search </w:t>
                        </w:r>
                        <w:r>
                          <w:rPr>
                            <w:i/>
                            <w:iCs/>
                          </w:rPr>
                          <w:t>Amherst</w:t>
                        </w:r>
                        <w:r>
                          <w:t xml:space="preserve"> magazine </w: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in;height:18.15pt" o:ole="">
                              <v:imagedata r:id="rId22" o:title=""/>
                            </v:shape>
                            <w:control r:id="rId23" w:name="DefaultOcxName3" w:shapeid="_x0000_i1090"/>
                          </w:object>
                        </w:r>
                        <w:r>
                          <w:br/>
                        </w:r>
                        <w:r>
                          <w:object w:dxaOrig="1440" w:dyaOrig="1440">
                            <v:shape id="_x0000_i1089" type="#_x0000_t75" style="width:41.95pt;height:18.15pt" o:ole="">
                              <v:imagedata r:id="rId24" o:title=""/>
                            </v:shape>
                            <w:control r:id="rId25" w:name="DefaultOcxName11" w:shapeid="_x0000_i1089"/>
                          </w:object>
                        </w:r>
                        <w:r>
                          <w:object w:dxaOrig="1440" w:dyaOrig="1440">
                            <v:shape id="_x0000_i1088" type="#_x0000_t75" style="width:23.15pt;height:22.55pt" o:ole="">
                              <v:imagedata r:id="rId26" o:title=""/>
                            </v:shape>
                            <w:control r:id="rId27" w:name="DefaultOcxName21" w:shapeid="_x0000_i1088"/>
                          </w:object>
                        </w:r>
                      </w:p>
                      <w:p w:rsidR="009674AC" w:rsidRDefault="009674AC">
                        <w:pPr>
                          <w:pStyle w:val="z-BottomofForm"/>
                        </w:pPr>
                        <w:r>
                          <w:t>Bottom of Form</w:t>
                        </w:r>
                      </w:p>
                    </w:tc>
                    <w:tc>
                      <w:tcPr>
                        <w:tcW w:w="0" w:type="auto"/>
                        <w:vAlign w:val="center"/>
                        <w:hideMark/>
                      </w:tcPr>
                      <w:p w:rsidR="009674AC" w:rsidRDefault="009674AC">
                        <w:pPr>
                          <w:rPr>
                            <w:sz w:val="24"/>
                            <w:szCs w:val="24"/>
                          </w:rPr>
                        </w:pPr>
                        <w:r>
                          <w:t> </w:t>
                        </w:r>
                      </w:p>
                    </w:tc>
                  </w:tr>
                </w:tbl>
                <w:p w:rsidR="009674AC" w:rsidRDefault="009674AC">
                  <w:pPr>
                    <w:rPr>
                      <w:sz w:val="24"/>
                      <w:szCs w:val="24"/>
                    </w:rPr>
                  </w:pPr>
                </w:p>
              </w:tc>
            </w:tr>
            <w:tr w:rsidR="009674AC" w:rsidTr="009674AC">
              <w:trPr>
                <w:tblCellSpacing w:w="0" w:type="dxa"/>
              </w:trPr>
              <w:tc>
                <w:tcPr>
                  <w:tcW w:w="0" w:type="auto"/>
                  <w:shd w:val="clear" w:color="auto" w:fill="BFCCBF"/>
                  <w:hideMark/>
                </w:tcPr>
                <w:p w:rsidR="009674AC" w:rsidRDefault="009674AC">
                  <w:pPr>
                    <w:rPr>
                      <w:sz w:val="24"/>
                      <w:szCs w:val="24"/>
                    </w:rPr>
                  </w:pPr>
                  <w:r>
                    <w:rPr>
                      <w:noProof/>
                    </w:rPr>
                    <w:lastRenderedPageBreak/>
                    <w:drawing>
                      <wp:inline distT="0" distB="0" distL="0" distR="0">
                        <wp:extent cx="191135" cy="381635"/>
                        <wp:effectExtent l="0" t="0" r="0" b="0"/>
                        <wp:docPr id="45" name="Picture 45"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3.amherst.edu/magazine/images/spacer.gif"/>
                                <pic:cNvPicPr>
                                  <a:picLocks noChangeAspect="1" noChangeArrowheads="1"/>
                                </pic:cNvPicPr>
                              </pic:nvPicPr>
                              <pic:blipFill>
                                <a:blip r:embed="rId6"/>
                                <a:srcRect/>
                                <a:stretch>
                                  <a:fillRect/>
                                </a:stretch>
                              </pic:blipFill>
                              <pic:spPr bwMode="auto">
                                <a:xfrm>
                                  <a:off x="0" y="0"/>
                                  <a:ext cx="191135" cy="381635"/>
                                </a:xfrm>
                                <a:prstGeom prst="rect">
                                  <a:avLst/>
                                </a:prstGeom>
                                <a:noFill/>
                                <a:ln w="9525">
                                  <a:noFill/>
                                  <a:miter lim="800000"/>
                                  <a:headEnd/>
                                  <a:tailEnd/>
                                </a:ln>
                              </pic:spPr>
                            </pic:pic>
                          </a:graphicData>
                        </a:graphic>
                      </wp:inline>
                    </w:drawing>
                  </w:r>
                </w:p>
              </w:tc>
              <w:tc>
                <w:tcPr>
                  <w:tcW w:w="0" w:type="auto"/>
                  <w:gridSpan w:val="2"/>
                  <w:shd w:val="clear" w:color="auto" w:fill="BFCCBF"/>
                  <w:hideMark/>
                </w:tcPr>
                <w:p w:rsidR="009674AC" w:rsidRDefault="009674AC">
                  <w:pPr>
                    <w:rPr>
                      <w:sz w:val="24"/>
                      <w:szCs w:val="24"/>
                    </w:rPr>
                  </w:pPr>
                  <w:r>
                    <w:t> </w:t>
                  </w:r>
                </w:p>
              </w:tc>
            </w:tr>
            <w:tr w:rsidR="00673896" w:rsidTr="00673896">
              <w:trPr>
                <w:trHeight w:val="1245"/>
                <w:tblCellSpacing w:w="0" w:type="dxa"/>
              </w:trPr>
              <w:tc>
                <w:tcPr>
                  <w:tcW w:w="0" w:type="auto"/>
                  <w:gridSpan w:val="2"/>
                  <w:vAlign w:val="center"/>
                  <w:hideMark/>
                </w:tcPr>
                <w:p w:rsidR="00673896" w:rsidRDefault="00673896">
                  <w:pPr>
                    <w:rPr>
                      <w:sz w:val="24"/>
                      <w:szCs w:val="24"/>
                    </w:rPr>
                  </w:pPr>
                  <w:r>
                    <w:rPr>
                      <w:noProof/>
                    </w:rPr>
                    <w:drawing>
                      <wp:inline distT="0" distB="0" distL="0" distR="0">
                        <wp:extent cx="4723130" cy="787400"/>
                        <wp:effectExtent l="19050" t="0" r="1270" b="0"/>
                        <wp:docPr id="67" name="Picture 67" descr="Amherst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mherst Magazine"/>
                                <pic:cNvPicPr>
                                  <a:picLocks noChangeAspect="1" noChangeArrowheads="1"/>
                                </pic:cNvPicPr>
                              </pic:nvPicPr>
                              <pic:blipFill>
                                <a:blip r:embed="rId4" cstate="print"/>
                                <a:srcRect/>
                                <a:stretch>
                                  <a:fillRect/>
                                </a:stretch>
                              </pic:blipFill>
                              <pic:spPr bwMode="auto">
                                <a:xfrm>
                                  <a:off x="0" y="0"/>
                                  <a:ext cx="4723130" cy="787400"/>
                                </a:xfrm>
                                <a:prstGeom prst="rect">
                                  <a:avLst/>
                                </a:prstGeom>
                                <a:noFill/>
                                <a:ln w="9525">
                                  <a:noFill/>
                                  <a:miter lim="800000"/>
                                  <a:headEnd/>
                                  <a:tailEnd/>
                                </a:ln>
                              </pic:spPr>
                            </pic:pic>
                          </a:graphicData>
                        </a:graphic>
                      </wp:inline>
                    </w:drawing>
                  </w:r>
                  <w:r>
                    <w:rPr>
                      <w:noProof/>
                      <w:color w:val="0000FF"/>
                    </w:rPr>
                    <w:drawing>
                      <wp:inline distT="0" distB="0" distL="0" distR="0">
                        <wp:extent cx="8255" cy="8255"/>
                        <wp:effectExtent l="0" t="0" r="0" b="0"/>
                        <wp:docPr id="68" name="Picture 68" descr="Skip repeated naviga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kip repeated navigation.">
                                  <a:hlinkClick r:id="rId28"/>
                                </pic:cNvPr>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c>
                <w:tcPr>
                  <w:tcW w:w="0" w:type="auto"/>
                  <w:vAlign w:val="center"/>
                  <w:hideMark/>
                </w:tcPr>
                <w:tbl>
                  <w:tblPr>
                    <w:tblW w:w="0" w:type="auto"/>
                    <w:jc w:val="right"/>
                    <w:tblCellSpacing w:w="0" w:type="dxa"/>
                    <w:tblCellMar>
                      <w:top w:w="15" w:type="dxa"/>
                      <w:left w:w="15" w:type="dxa"/>
                      <w:bottom w:w="15" w:type="dxa"/>
                      <w:right w:w="15" w:type="dxa"/>
                    </w:tblCellMar>
                    <w:tblLook w:val="04A0"/>
                  </w:tblPr>
                  <w:tblGrid>
                    <w:gridCol w:w="1502"/>
                    <w:gridCol w:w="120"/>
                  </w:tblGrid>
                  <w:tr w:rsidR="00673896">
                    <w:trPr>
                      <w:tblCellSpacing w:w="0" w:type="dxa"/>
                      <w:jc w:val="right"/>
                    </w:trPr>
                    <w:tc>
                      <w:tcPr>
                        <w:tcW w:w="0" w:type="auto"/>
                        <w:vAlign w:val="center"/>
                        <w:hideMark/>
                      </w:tcPr>
                      <w:p w:rsidR="00673896" w:rsidRDefault="00673896">
                        <w:pPr>
                          <w:jc w:val="right"/>
                          <w:rPr>
                            <w:sz w:val="24"/>
                            <w:szCs w:val="24"/>
                          </w:rPr>
                        </w:pPr>
                        <w:hyperlink r:id="rId29" w:history="1">
                          <w:r>
                            <w:rPr>
                              <w:rStyle w:val="Hyperlink"/>
                            </w:rPr>
                            <w:t>Amherst College</w:t>
                          </w:r>
                        </w:hyperlink>
                      </w:p>
                    </w:tc>
                    <w:tc>
                      <w:tcPr>
                        <w:tcW w:w="120" w:type="dxa"/>
                        <w:vMerge w:val="restart"/>
                        <w:vAlign w:val="center"/>
                        <w:hideMark/>
                      </w:tcPr>
                      <w:p w:rsidR="00673896" w:rsidRDefault="00673896">
                        <w:pPr>
                          <w:jc w:val="right"/>
                          <w:rPr>
                            <w:sz w:val="24"/>
                            <w:szCs w:val="24"/>
                          </w:rPr>
                        </w:pPr>
                        <w:r>
                          <w:t> </w:t>
                        </w:r>
                      </w:p>
                    </w:tc>
                  </w:tr>
                  <w:tr w:rsidR="00673896">
                    <w:trPr>
                      <w:tblCellSpacing w:w="0" w:type="dxa"/>
                      <w:jc w:val="right"/>
                    </w:trPr>
                    <w:tc>
                      <w:tcPr>
                        <w:tcW w:w="0" w:type="auto"/>
                        <w:vAlign w:val="center"/>
                        <w:hideMark/>
                      </w:tcPr>
                      <w:p w:rsidR="00673896" w:rsidRDefault="00673896">
                        <w:pPr>
                          <w:jc w:val="right"/>
                          <w:rPr>
                            <w:sz w:val="24"/>
                            <w:szCs w:val="24"/>
                          </w:rPr>
                        </w:pPr>
                        <w:hyperlink r:id="rId30" w:history="1">
                          <w:r>
                            <w:rPr>
                              <w:rStyle w:val="Hyperlink"/>
                            </w:rPr>
                            <w:t>Site Map</w:t>
                          </w:r>
                        </w:hyperlink>
                      </w:p>
                    </w:tc>
                    <w:tc>
                      <w:tcPr>
                        <w:tcW w:w="0" w:type="auto"/>
                        <w:vMerge/>
                        <w:vAlign w:val="center"/>
                        <w:hideMark/>
                      </w:tcPr>
                      <w:p w:rsidR="00673896" w:rsidRDefault="00673896">
                        <w:pPr>
                          <w:rPr>
                            <w:sz w:val="24"/>
                            <w:szCs w:val="24"/>
                          </w:rPr>
                        </w:pPr>
                      </w:p>
                    </w:tc>
                  </w:tr>
                  <w:tr w:rsidR="00673896">
                    <w:trPr>
                      <w:tblCellSpacing w:w="0" w:type="dxa"/>
                      <w:jc w:val="right"/>
                    </w:trPr>
                    <w:tc>
                      <w:tcPr>
                        <w:tcW w:w="0" w:type="auto"/>
                        <w:vAlign w:val="center"/>
                        <w:hideMark/>
                      </w:tcPr>
                      <w:p w:rsidR="00673896" w:rsidRDefault="00673896">
                        <w:pPr>
                          <w:jc w:val="right"/>
                          <w:rPr>
                            <w:sz w:val="24"/>
                            <w:szCs w:val="24"/>
                          </w:rPr>
                        </w:pPr>
                        <w:hyperlink r:id="rId31" w:history="1">
                          <w:r>
                            <w:rPr>
                              <w:rStyle w:val="Hyperlink"/>
                            </w:rPr>
                            <w:t>Search</w:t>
                          </w:r>
                        </w:hyperlink>
                      </w:p>
                    </w:tc>
                    <w:tc>
                      <w:tcPr>
                        <w:tcW w:w="0" w:type="auto"/>
                        <w:vMerge/>
                        <w:vAlign w:val="center"/>
                        <w:hideMark/>
                      </w:tcPr>
                      <w:p w:rsidR="00673896" w:rsidRDefault="00673896">
                        <w:pPr>
                          <w:rPr>
                            <w:sz w:val="24"/>
                            <w:szCs w:val="24"/>
                          </w:rPr>
                        </w:pPr>
                      </w:p>
                    </w:tc>
                  </w:tr>
                </w:tbl>
                <w:p w:rsidR="00673896" w:rsidRDefault="00673896">
                  <w:pPr>
                    <w:jc w:val="right"/>
                    <w:rPr>
                      <w:sz w:val="24"/>
                      <w:szCs w:val="24"/>
                    </w:rPr>
                  </w:pPr>
                </w:p>
              </w:tc>
            </w:tr>
            <w:tr w:rsidR="00673896" w:rsidTr="00673896">
              <w:trPr>
                <w:trHeight w:val="300"/>
                <w:tblCellSpacing w:w="0" w:type="dxa"/>
              </w:trPr>
              <w:tc>
                <w:tcPr>
                  <w:tcW w:w="0" w:type="auto"/>
                  <w:gridSpan w:val="3"/>
                  <w:shd w:val="clear" w:color="auto" w:fill="000000"/>
                  <w:vAlign w:val="center"/>
                  <w:hideMark/>
                </w:tcPr>
                <w:tbl>
                  <w:tblPr>
                    <w:tblW w:w="5000" w:type="pct"/>
                    <w:tblCellSpacing w:w="0" w:type="dxa"/>
                    <w:tblCellMar>
                      <w:left w:w="0" w:type="dxa"/>
                      <w:right w:w="0" w:type="dxa"/>
                    </w:tblCellMar>
                    <w:tblLook w:val="04A0"/>
                  </w:tblPr>
                  <w:tblGrid>
                    <w:gridCol w:w="107"/>
                    <w:gridCol w:w="9248"/>
                  </w:tblGrid>
                  <w:tr w:rsidR="00673896">
                    <w:trPr>
                      <w:tblCellSpacing w:w="0" w:type="dxa"/>
                    </w:trPr>
                    <w:tc>
                      <w:tcPr>
                        <w:tcW w:w="0" w:type="auto"/>
                        <w:vAlign w:val="center"/>
                        <w:hideMark/>
                      </w:tcPr>
                      <w:p w:rsidR="00673896" w:rsidRDefault="00673896">
                        <w:pPr>
                          <w:rPr>
                            <w:sz w:val="24"/>
                            <w:szCs w:val="24"/>
                          </w:rPr>
                        </w:pPr>
                        <w:r>
                          <w:rPr>
                            <w:noProof/>
                          </w:rPr>
                          <w:drawing>
                            <wp:inline distT="0" distB="0" distL="0" distR="0">
                              <wp:extent cx="79375" cy="191135"/>
                              <wp:effectExtent l="0" t="0" r="0" b="0"/>
                              <wp:docPr id="69" name="Picture 69"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3.amherst.edu/magazine/images/spacer.gif"/>
                                      <pic:cNvPicPr>
                                        <a:picLocks noChangeAspect="1" noChangeArrowheads="1"/>
                                      </pic:cNvPicPr>
                                    </pic:nvPicPr>
                                    <pic:blipFill>
                                      <a:blip r:embed="rId6"/>
                                      <a:srcRect/>
                                      <a:stretch>
                                        <a:fillRect/>
                                      </a:stretch>
                                    </pic:blipFill>
                                    <pic:spPr bwMode="auto">
                                      <a:xfrm>
                                        <a:off x="0" y="0"/>
                                        <a:ext cx="79375" cy="191135"/>
                                      </a:xfrm>
                                      <a:prstGeom prst="rect">
                                        <a:avLst/>
                                      </a:prstGeom>
                                      <a:noFill/>
                                      <a:ln w="9525">
                                        <a:noFill/>
                                        <a:miter lim="800000"/>
                                        <a:headEnd/>
                                        <a:tailEnd/>
                                      </a:ln>
                                    </pic:spPr>
                                  </pic:pic>
                                </a:graphicData>
                              </a:graphic>
                            </wp:inline>
                          </w:drawing>
                        </w:r>
                      </w:p>
                    </w:tc>
                    <w:tc>
                      <w:tcPr>
                        <w:tcW w:w="0" w:type="auto"/>
                        <w:noWrap/>
                        <w:vAlign w:val="center"/>
                        <w:hideMark/>
                      </w:tcPr>
                      <w:p w:rsidR="00673896" w:rsidRDefault="00673896">
                        <w:pPr>
                          <w:rPr>
                            <w:sz w:val="24"/>
                            <w:szCs w:val="24"/>
                          </w:rPr>
                        </w:pPr>
                        <w:hyperlink r:id="rId32" w:history="1">
                          <w:r>
                            <w:rPr>
                              <w:rStyle w:val="Hyperlink"/>
                              <w:rFonts w:ascii="Verdana" w:hAnsi="Verdana"/>
                              <w:sz w:val="15"/>
                              <w:szCs w:val="15"/>
                            </w:rPr>
                            <w:t>Amherst College</w:t>
                          </w:r>
                        </w:hyperlink>
                        <w:r>
                          <w:rPr>
                            <w:rFonts w:ascii="Verdana" w:hAnsi="Verdana"/>
                            <w:color w:val="FFFFFF"/>
                            <w:sz w:val="15"/>
                            <w:szCs w:val="15"/>
                          </w:rPr>
                          <w:t xml:space="preserve"> &gt; </w:t>
                        </w:r>
                        <w:hyperlink r:id="rId33" w:history="1">
                          <w:r>
                            <w:rPr>
                              <w:rStyle w:val="Hyperlink"/>
                              <w:rFonts w:ascii="Verdana" w:hAnsi="Verdana"/>
                              <w:sz w:val="15"/>
                              <w:szCs w:val="15"/>
                            </w:rPr>
                            <w:t>News &amp; Events</w:t>
                          </w:r>
                        </w:hyperlink>
                        <w:r>
                          <w:rPr>
                            <w:rFonts w:ascii="Verdana" w:hAnsi="Verdana"/>
                            <w:color w:val="FFFFFF"/>
                            <w:sz w:val="15"/>
                            <w:szCs w:val="15"/>
                          </w:rPr>
                          <w:t xml:space="preserve"> &gt; </w:t>
                        </w:r>
                        <w:hyperlink r:id="rId34" w:history="1">
                          <w:r>
                            <w:rPr>
                              <w:rStyle w:val="Hyperlink"/>
                              <w:rFonts w:ascii="Verdana" w:hAnsi="Verdana"/>
                              <w:sz w:val="15"/>
                              <w:szCs w:val="15"/>
                            </w:rPr>
                            <w:t>Amherst Magazine</w:t>
                          </w:r>
                        </w:hyperlink>
                        <w:r>
                          <w:rPr>
                            <w:rFonts w:ascii="Verdana" w:hAnsi="Verdana"/>
                            <w:color w:val="FFFFFF"/>
                            <w:sz w:val="15"/>
                            <w:szCs w:val="15"/>
                          </w:rPr>
                          <w:t xml:space="preserve"> &gt; </w:t>
                        </w:r>
                        <w:hyperlink r:id="rId35" w:history="1">
                          <w:r>
                            <w:rPr>
                              <w:rStyle w:val="Hyperlink"/>
                              <w:rFonts w:ascii="Verdana" w:hAnsi="Verdana"/>
                              <w:sz w:val="15"/>
                              <w:szCs w:val="15"/>
                            </w:rPr>
                            <w:t>Archives</w:t>
                          </w:r>
                        </w:hyperlink>
                        <w:r>
                          <w:rPr>
                            <w:rFonts w:ascii="Verdana" w:hAnsi="Verdana"/>
                            <w:color w:val="FFFFFF"/>
                            <w:sz w:val="15"/>
                            <w:szCs w:val="15"/>
                          </w:rPr>
                          <w:t xml:space="preserve"> &gt; </w:t>
                        </w:r>
                        <w:hyperlink r:id="rId36" w:history="1">
                          <w:r>
                            <w:rPr>
                              <w:rStyle w:val="Hyperlink"/>
                              <w:rFonts w:ascii="Verdana" w:hAnsi="Verdana"/>
                              <w:sz w:val="15"/>
                              <w:szCs w:val="15"/>
                            </w:rPr>
                            <w:t>Spring 2002</w:t>
                          </w:r>
                        </w:hyperlink>
                        <w:r>
                          <w:rPr>
                            <w:rFonts w:ascii="Verdana" w:hAnsi="Verdana"/>
                            <w:color w:val="FFFFFF"/>
                            <w:sz w:val="15"/>
                            <w:szCs w:val="15"/>
                          </w:rPr>
                          <w:t xml:space="preserve"> &gt; Margaret Mead and the Death of Alexis Gewertz </w:t>
                        </w:r>
                        <w:proofErr w:type="spellStart"/>
                        <w:r>
                          <w:rPr>
                            <w:rFonts w:ascii="Verdana" w:hAnsi="Verdana"/>
                            <w:color w:val="FFFFFF"/>
                            <w:sz w:val="15"/>
                            <w:szCs w:val="15"/>
                          </w:rPr>
                          <w:t>Shepard</w:t>
                        </w:r>
                        <w:proofErr w:type="spellEnd"/>
                      </w:p>
                    </w:tc>
                  </w:tr>
                </w:tbl>
                <w:p w:rsidR="00673896" w:rsidRDefault="00673896">
                  <w:pPr>
                    <w:rPr>
                      <w:sz w:val="24"/>
                      <w:szCs w:val="24"/>
                    </w:rPr>
                  </w:pPr>
                </w:p>
              </w:tc>
            </w:tr>
          </w:tbl>
          <w:p w:rsidR="00673896" w:rsidRDefault="00673896" w:rsidP="00673896">
            <w:pPr>
              <w:rPr>
                <w:vanish/>
              </w:rPr>
            </w:pPr>
          </w:p>
          <w:tbl>
            <w:tblPr>
              <w:tblW w:w="5000" w:type="pct"/>
              <w:tblCellSpacing w:w="0" w:type="dxa"/>
              <w:tblCellMar>
                <w:left w:w="0" w:type="dxa"/>
                <w:right w:w="0" w:type="dxa"/>
              </w:tblCellMar>
              <w:tblLook w:val="04A0"/>
            </w:tblPr>
            <w:tblGrid>
              <w:gridCol w:w="301"/>
              <w:gridCol w:w="7030"/>
              <w:gridCol w:w="2024"/>
            </w:tblGrid>
            <w:tr w:rsidR="00673896" w:rsidTr="00673896">
              <w:trPr>
                <w:tblCellSpacing w:w="0" w:type="dxa"/>
              </w:trPr>
              <w:tc>
                <w:tcPr>
                  <w:tcW w:w="0" w:type="auto"/>
                  <w:shd w:val="clear" w:color="auto" w:fill="990000"/>
                  <w:hideMark/>
                </w:tcPr>
                <w:p w:rsidR="00673896" w:rsidRDefault="00673896">
                  <w:pPr>
                    <w:rPr>
                      <w:sz w:val="24"/>
                      <w:szCs w:val="24"/>
                    </w:rPr>
                  </w:pPr>
                  <w:r>
                    <w:rPr>
                      <w:noProof/>
                    </w:rPr>
                    <w:drawing>
                      <wp:inline distT="0" distB="0" distL="0" distR="0">
                        <wp:extent cx="191135" cy="191135"/>
                        <wp:effectExtent l="0" t="0" r="0" b="0"/>
                        <wp:docPr id="70" name="Picture 70"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3.amherst.edu/magazine/images/spacer.gif"/>
                                <pic:cNvPicPr>
                                  <a:picLocks noChangeAspect="1" noChangeArrowheads="1"/>
                                </pic:cNvPicPr>
                              </pic:nvPicPr>
                              <pic:blipFill>
                                <a:blip r:embed="rId6"/>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4000" w:type="pct"/>
                  <w:hideMark/>
                </w:tcPr>
                <w:tbl>
                  <w:tblPr>
                    <w:tblW w:w="5000" w:type="pct"/>
                    <w:tblCellSpacing w:w="0" w:type="dxa"/>
                    <w:tblCellMar>
                      <w:top w:w="225" w:type="dxa"/>
                      <w:left w:w="225" w:type="dxa"/>
                      <w:bottom w:w="225" w:type="dxa"/>
                      <w:right w:w="225" w:type="dxa"/>
                    </w:tblCellMar>
                    <w:tblLook w:val="04A0"/>
                  </w:tblPr>
                  <w:tblGrid>
                    <w:gridCol w:w="7030"/>
                  </w:tblGrid>
                  <w:tr w:rsidR="00673896">
                    <w:trPr>
                      <w:tblCellSpacing w:w="0" w:type="dxa"/>
                    </w:trPr>
                    <w:tc>
                      <w:tcPr>
                        <w:tcW w:w="0" w:type="auto"/>
                        <w:hideMark/>
                      </w:tcPr>
                      <w:tbl>
                        <w:tblPr>
                          <w:tblpPr w:leftFromText="45" w:rightFromText="45" w:vertAnchor="text" w:tblpXSpec="right" w:tblpYSpec="center"/>
                          <w:tblW w:w="2250" w:type="dxa"/>
                          <w:tblCellSpacing w:w="0" w:type="dxa"/>
                          <w:tblCellMar>
                            <w:top w:w="150" w:type="dxa"/>
                            <w:left w:w="150" w:type="dxa"/>
                            <w:bottom w:w="150" w:type="dxa"/>
                            <w:right w:w="150" w:type="dxa"/>
                          </w:tblCellMar>
                          <w:tblLook w:val="04A0"/>
                        </w:tblPr>
                        <w:tblGrid>
                          <w:gridCol w:w="2559"/>
                        </w:tblGrid>
                        <w:tr w:rsidR="00673896">
                          <w:trPr>
                            <w:tblCellSpacing w:w="0" w:type="dxa"/>
                          </w:trPr>
                          <w:tc>
                            <w:tcPr>
                              <w:tcW w:w="0" w:type="auto"/>
                              <w:vAlign w:val="center"/>
                              <w:hideMark/>
                            </w:tcPr>
                            <w:p w:rsidR="00673896" w:rsidRDefault="00673896">
                              <w:pPr>
                                <w:jc w:val="center"/>
                                <w:rPr>
                                  <w:sz w:val="24"/>
                                  <w:szCs w:val="24"/>
                                </w:rPr>
                              </w:pPr>
                              <w:r>
                                <w:rPr>
                                  <w:noProof/>
                                </w:rPr>
                                <w:drawing>
                                  <wp:inline distT="0" distB="0" distL="0" distR="0">
                                    <wp:extent cx="1415415" cy="1932305"/>
                                    <wp:effectExtent l="19050" t="0" r="0" b="0"/>
                                    <wp:docPr id="71" name="Picture 71" descr="Deborah Gewertz and Pap New Guinian women lean over a muddy pool to wash their 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borah Gewertz and Pap New Guinian women lean over a muddy pool to wash their faces."/>
                                            <pic:cNvPicPr>
                                              <a:picLocks noChangeAspect="1" noChangeArrowheads="1"/>
                                            </pic:cNvPicPr>
                                          </pic:nvPicPr>
                                          <pic:blipFill>
                                            <a:blip r:embed="rId37" cstate="print"/>
                                            <a:srcRect/>
                                            <a:stretch>
                                              <a:fillRect/>
                                            </a:stretch>
                                          </pic:blipFill>
                                          <pic:spPr bwMode="auto">
                                            <a:xfrm>
                                              <a:off x="0" y="0"/>
                                              <a:ext cx="1415415" cy="1932305"/>
                                            </a:xfrm>
                                            <a:prstGeom prst="rect">
                                              <a:avLst/>
                                            </a:prstGeom>
                                            <a:noFill/>
                                            <a:ln w="9525">
                                              <a:noFill/>
                                              <a:miter lim="800000"/>
                                              <a:headEnd/>
                                              <a:tailEnd/>
                                            </a:ln>
                                          </pic:spPr>
                                        </pic:pic>
                                      </a:graphicData>
                                    </a:graphic>
                                  </wp:inline>
                                </w:drawing>
                              </w:r>
                              <w:r>
                                <w:br/>
                                <w:t>At dawn, Gewertz, second from left, and her female kin wash off the mud of mourning.</w:t>
                              </w:r>
                            </w:p>
                          </w:tc>
                        </w:tr>
                      </w:tbl>
                      <w:p w:rsidR="00673896" w:rsidRDefault="00673896">
                        <w:pPr>
                          <w:pStyle w:val="Heading1"/>
                        </w:pPr>
                        <w:r>
                          <w:t xml:space="preserve">Margaret Mead and the Death of Alexis Gewertz </w:t>
                        </w:r>
                        <w:proofErr w:type="spellStart"/>
                        <w:r>
                          <w:t>Shepard</w:t>
                        </w:r>
                        <w:proofErr w:type="spellEnd"/>
                      </w:p>
                      <w:p w:rsidR="00673896" w:rsidRDefault="00673896">
                        <w:pPr>
                          <w:pStyle w:val="text-tiny-gray"/>
                        </w:pPr>
                        <w:r>
                          <w:t xml:space="preserve">(continued) </w:t>
                        </w:r>
                        <w:hyperlink r:id="rId38" w:history="1">
                          <w:r>
                            <w:rPr>
                              <w:rStyle w:val="Hyperlink"/>
                            </w:rPr>
                            <w:t>1</w:t>
                          </w:r>
                        </w:hyperlink>
                        <w:r>
                          <w:t xml:space="preserve"> | 2 | </w:t>
                        </w:r>
                        <w:hyperlink r:id="rId39" w:history="1">
                          <w:r>
                            <w:rPr>
                              <w:rStyle w:val="Hyperlink"/>
                            </w:rPr>
                            <w:t>3</w:t>
                          </w:r>
                        </w:hyperlink>
                      </w:p>
                      <w:p w:rsidR="00673896" w:rsidRDefault="00673896">
                        <w:pPr>
                          <w:pStyle w:val="text"/>
                        </w:pPr>
                        <w:r>
                          <w:t xml:space="preserve">Some preliminaries: While Alexis had lived with </w:t>
                        </w:r>
                        <w:proofErr w:type="spellStart"/>
                        <w:r>
                          <w:t>Chambri</w:t>
                        </w:r>
                        <w:proofErr w:type="spellEnd"/>
                        <w:r>
                          <w:t xml:space="preserve"> only twice, we had made many more trips there and, by 1999, we knew quite a lot about the sociocultural circumstances. We knew that (as elsewhere in Papua New Guinea) </w:t>
                        </w:r>
                        <w:proofErr w:type="spellStart"/>
                        <w:r>
                          <w:t>Chambri</w:t>
                        </w:r>
                        <w:proofErr w:type="spellEnd"/>
                        <w:r>
                          <w:t xml:space="preserve"> social life was a mix of conditional cooperation and strenuous contention. Indeed, we knew that basic to </w:t>
                        </w:r>
                        <w:proofErr w:type="spellStart"/>
                        <w:r>
                          <w:t>Chambri</w:t>
                        </w:r>
                        <w:proofErr w:type="spellEnd"/>
                        <w:r>
                          <w:t xml:space="preserve"> life was a totemic division of labor (complexly affected by Christianity). In this division of labor, each kin group controlled a different part of the visible and invisible world: different species of fish, birds, and fruits; different intensities and directions of winds and waters; different varieties of protective and malevolent spirits. Each kin group, thus, depended on the others to construct their mutual reality. However, each group, convinced of the centrality of its own contribution, also competed with the others to prevail in that construction. Certainly we expected that the </w:t>
                        </w:r>
                        <w:proofErr w:type="spellStart"/>
                        <w:r>
                          <w:rPr>
                            <w:i/>
                            <w:iCs/>
                          </w:rPr>
                          <w:t>tsem</w:t>
                        </w:r>
                        <w:proofErr w:type="spellEnd"/>
                        <w:r>
                          <w:rPr>
                            <w:i/>
                            <w:iCs/>
                          </w:rPr>
                          <w:t xml:space="preserve"> </w:t>
                        </w:r>
                        <w:proofErr w:type="spellStart"/>
                        <w:r>
                          <w:rPr>
                            <w:i/>
                            <w:iCs/>
                          </w:rPr>
                          <w:t>mijanko</w:t>
                        </w:r>
                        <w:proofErr w:type="spellEnd"/>
                        <w:r>
                          <w:t xml:space="preserve"> ritual would be characterized by both cooperation and </w:t>
                        </w:r>
                        <w:r>
                          <w:lastRenderedPageBreak/>
                          <w:t xml:space="preserve">contention. </w:t>
                        </w:r>
                        <w:r>
                          <w:br/>
                        </w:r>
                        <w:r>
                          <w:br/>
                          <w:t xml:space="preserve">We also knew that the ritual would have two phases. First, it would assemble those who had worked hard to bring Alexis into being—to constitute her—whether in providing food or in providing ritual protection. Then, these people would be recompensed for their contributions and dispersed. In this way, the books balanced, Alexis would be moved from the social foreground to the ancestral background. This transformation—transition—would take place principally in a woman's house of those deemed Alexis's maternal line and in the men's house of those deemed her paternal line. </w:t>
                        </w:r>
                        <w:r>
                          <w:br/>
                        </w:r>
                        <w:r>
                          <w:br/>
                          <w:t xml:space="preserve">In the woman's house, an effigy, centering on (as it happened) a yellow dress, would be built from her belongings. Women from all three </w:t>
                        </w:r>
                        <w:proofErr w:type="spellStart"/>
                        <w:r>
                          <w:t>Chambri</w:t>
                        </w:r>
                        <w:proofErr w:type="spellEnd"/>
                        <w:r>
                          <w:t xml:space="preserve"> villages would bring personal items of their own transformed dead to attach to Alexis's effigy. As they mourned throughout the night, their songs would resemble those of Lila Abu-</w:t>
                        </w:r>
                        <w:proofErr w:type="spellStart"/>
                        <w:r>
                          <w:t>Lughod's</w:t>
                        </w:r>
                        <w:proofErr w:type="spellEnd"/>
                        <w:r>
                          <w:t xml:space="preserve"> Bedouin friends—"haiku-like in form and blues-like in substance" (</w:t>
                        </w:r>
                        <w:r>
                          <w:rPr>
                            <w:i/>
                            <w:iCs/>
                          </w:rPr>
                          <w:t>Veiled Sentiments,</w:t>
                        </w:r>
                        <w:r>
                          <w:t xml:space="preserve"> 1986). (For example, in translation: "Your mother brought you a long way from home to live with </w:t>
                        </w:r>
                        <w:proofErr w:type="spellStart"/>
                        <w:r>
                          <w:t>Chambri</w:t>
                        </w:r>
                        <w:proofErr w:type="spellEnd"/>
                        <w:r>
                          <w:t xml:space="preserve"> and now you've gone a long way and left her behind to cry"; "You and your friends used to go out to the lake together in one canoe and now there's an empty space where you used to sit.") In the men's house, men from all three villages would play sacred flutes throughout the night. At dawn, Aaron and Fred, followed by Deborah, would be taken to a pool to wash off the mud of mourning, dress in new clothes, accept new baskets filled with betel nut and other everyday necessities and be renamed. Following this, Alexis's effigy would be dismantled and distributed to those whose hands had grown her. Her spirit, still clinging to her yellow dress, would then be escorted briefly to her clan's men's house and, finally, would be released into the waters of </w:t>
                        </w:r>
                        <w:proofErr w:type="spellStart"/>
                        <w:r>
                          <w:t>Chambri</w:t>
                        </w:r>
                        <w:proofErr w:type="spellEnd"/>
                        <w:r>
                          <w:t xml:space="preserve"> Lake. </w:t>
                        </w:r>
                      </w:p>
                      <w:tbl>
                        <w:tblPr>
                          <w:tblpPr w:leftFromText="45" w:rightFromText="45" w:vertAnchor="text"/>
                          <w:tblW w:w="3900" w:type="dxa"/>
                          <w:tblCellSpacing w:w="0" w:type="dxa"/>
                          <w:tblCellMar>
                            <w:top w:w="150" w:type="dxa"/>
                            <w:left w:w="150" w:type="dxa"/>
                            <w:bottom w:w="150" w:type="dxa"/>
                            <w:right w:w="150" w:type="dxa"/>
                          </w:tblCellMar>
                          <w:tblLook w:val="04A0"/>
                        </w:tblPr>
                        <w:tblGrid>
                          <w:gridCol w:w="4237"/>
                        </w:tblGrid>
                        <w:tr w:rsidR="00673896">
                          <w:trPr>
                            <w:tblCellSpacing w:w="0" w:type="dxa"/>
                          </w:trPr>
                          <w:tc>
                            <w:tcPr>
                              <w:tcW w:w="0" w:type="auto"/>
                              <w:vAlign w:val="center"/>
                              <w:hideMark/>
                            </w:tcPr>
                            <w:p w:rsidR="00673896" w:rsidRDefault="00673896">
                              <w:pPr>
                                <w:jc w:val="center"/>
                                <w:rPr>
                                  <w:sz w:val="24"/>
                                  <w:szCs w:val="24"/>
                                </w:rPr>
                              </w:pPr>
                              <w:r>
                                <w:rPr>
                                  <w:noProof/>
                                </w:rPr>
                                <w:drawing>
                                  <wp:inline distT="0" distB="0" distL="0" distR="0">
                                    <wp:extent cx="2480945" cy="1654175"/>
                                    <wp:effectExtent l="19050" t="0" r="0" b="0"/>
                                    <wp:docPr id="72" name="Picture 72" descr="http://www3.amherst.edu/magazine/issues/02spring/images/gewertz_effi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3.amherst.edu/magazine/issues/02spring/images/gewertz_effigy.jpg"/>
                                            <pic:cNvPicPr>
                                              <a:picLocks noChangeAspect="1" noChangeArrowheads="1"/>
                                            </pic:cNvPicPr>
                                          </pic:nvPicPr>
                                          <pic:blipFill>
                                            <a:blip r:embed="rId40" cstate="print"/>
                                            <a:srcRect/>
                                            <a:stretch>
                                              <a:fillRect/>
                                            </a:stretch>
                                          </pic:blipFill>
                                          <pic:spPr bwMode="auto">
                                            <a:xfrm>
                                              <a:off x="0" y="0"/>
                                              <a:ext cx="2480945" cy="1654175"/>
                                            </a:xfrm>
                                            <a:prstGeom prst="rect">
                                              <a:avLst/>
                                            </a:prstGeom>
                                            <a:noFill/>
                                            <a:ln w="9525">
                                              <a:noFill/>
                                              <a:miter lim="800000"/>
                                              <a:headEnd/>
                                              <a:tailEnd/>
                                            </a:ln>
                                          </pic:spPr>
                                        </pic:pic>
                                      </a:graphicData>
                                    </a:graphic>
                                  </wp:inline>
                                </w:drawing>
                              </w:r>
                              <w:r>
                                <w:br/>
                                <w:t xml:space="preserve">Gewertz and her </w:t>
                              </w:r>
                              <w:proofErr w:type="spellStart"/>
                              <w:r>
                                <w:t>Chambri</w:t>
                              </w:r>
                              <w:proofErr w:type="spellEnd"/>
                              <w:r>
                                <w:t xml:space="preserve"> friends pay their </w:t>
                              </w:r>
                              <w:r>
                                <w:lastRenderedPageBreak/>
                                <w:t xml:space="preserve">respects to Alexis's yellow dress and other parts of the effigy. </w:t>
                              </w:r>
                            </w:p>
                          </w:tc>
                        </w:tr>
                      </w:tbl>
                      <w:p w:rsidR="00673896" w:rsidRDefault="00673896">
                        <w:pPr>
                          <w:pStyle w:val="text"/>
                        </w:pPr>
                        <w:r>
                          <w:lastRenderedPageBreak/>
                          <w:t xml:space="preserve">What made us different kinds of outsiders and different kinds of insiders than ever before was that the loss of an only child—and the end of a kinship line—was recognized by all of us as so momentous as to reconfigure, at least for a while, who we were to each other. Loss and vulnerability (though not necessarily experienced in the same ways) led to </w:t>
                        </w:r>
                        <w:proofErr w:type="gramStart"/>
                        <w:r>
                          <w:t>a solidarity</w:t>
                        </w:r>
                        <w:proofErr w:type="gramEnd"/>
                        <w:r>
                          <w:t xml:space="preserve"> and a mutual commitment. It mattered to us, in ways that went well beyond ethnographic interest, </w:t>
                        </w:r>
                        <w:proofErr w:type="gramStart"/>
                        <w:r>
                          <w:t>that things—</w:t>
                        </w:r>
                        <w:proofErr w:type="gramEnd"/>
                        <w:r>
                          <w:t xml:space="preserve">specifically, the </w:t>
                        </w:r>
                        <w:proofErr w:type="spellStart"/>
                        <w:r>
                          <w:rPr>
                            <w:i/>
                            <w:iCs/>
                          </w:rPr>
                          <w:t>tsem</w:t>
                        </w:r>
                        <w:proofErr w:type="spellEnd"/>
                        <w:r>
                          <w:rPr>
                            <w:i/>
                            <w:iCs/>
                          </w:rPr>
                          <w:t xml:space="preserve"> </w:t>
                        </w:r>
                        <w:proofErr w:type="spellStart"/>
                        <w:r>
                          <w:rPr>
                            <w:i/>
                            <w:iCs/>
                          </w:rPr>
                          <w:t>mijanko</w:t>
                        </w:r>
                        <w:proofErr w:type="spellEnd"/>
                        <w:r>
                          <w:t xml:space="preserve">—went right. And the </w:t>
                        </w:r>
                        <w:proofErr w:type="spellStart"/>
                        <w:r>
                          <w:t>Chambri</w:t>
                        </w:r>
                        <w:proofErr w:type="spellEnd"/>
                        <w:r>
                          <w:t xml:space="preserve"> knew that it mattered to us. They knew that we had come to them at this time because we were taking their claims on Alexis and on us fully seriously. Because we were committing ourselves not only to a set of </w:t>
                        </w:r>
                        <w:proofErr w:type="spellStart"/>
                        <w:r>
                          <w:t>Chambri</w:t>
                        </w:r>
                        <w:proofErr w:type="spellEnd"/>
                        <w:r>
                          <w:t xml:space="preserve"> activities but to a set of activities that both they and we knew touched us profoundly, some of our asymmetries receded, at least for a while. Disparities in cultural competence, race and wealth seemed no longer as unsettling, or, perhaps more accurately, no longer as unsettling in the same way, at a time when we were all forced to deal with our differences and similarities as never before. </w:t>
                        </w:r>
                        <w:r>
                          <w:br/>
                        </w:r>
                        <w:r>
                          <w:br/>
                          <w:t xml:space="preserve">First, we had to deal with </w:t>
                        </w:r>
                        <w:proofErr w:type="spellStart"/>
                        <w:r>
                          <w:t>Chambri</w:t>
                        </w:r>
                        <w:proofErr w:type="spellEnd"/>
                        <w:r>
                          <w:t xml:space="preserve"> views about life as social commotion. From their perspective, the ritual was not only to close the social books on Alexis by ensuring that no one could make claims on her any longer. It was also to establish new claims on us and others so that life would be reconstituted in all of its contention and cooperation without her. The ritual forced everyone into active social engagement by eliciting claims and counter-claims. No one, other than Alexis, was allowed to sit it out. There was an insistence that living people be socially alive—not be socially inert. </w:t>
                        </w:r>
                        <w:r>
                          <w:br/>
                        </w:r>
                        <w:r>
                          <w:br/>
                          <w:t xml:space="preserve">However, while finding such views reasonable—indeed, worth thinking about seriously for our own lives—we found some of the </w:t>
                        </w:r>
                        <w:proofErr w:type="spellStart"/>
                        <w:r>
                          <w:t>Chambri</w:t>
                        </w:r>
                        <w:proofErr w:type="spellEnd"/>
                        <w:r>
                          <w:t xml:space="preserve"> attempts to activate us unsettling at best. For example: in consultation with our </w:t>
                        </w:r>
                        <w:proofErr w:type="spellStart"/>
                        <w:r>
                          <w:t>Chambri</w:t>
                        </w:r>
                        <w:proofErr w:type="spellEnd"/>
                        <w:r>
                          <w:t xml:space="preserve"> kin, we had decided that </w:t>
                        </w:r>
                        <w:proofErr w:type="spellStart"/>
                        <w:r>
                          <w:t>Cherobim</w:t>
                        </w:r>
                        <w:proofErr w:type="spellEnd"/>
                        <w:r>
                          <w:t xml:space="preserve"> </w:t>
                        </w:r>
                        <w:proofErr w:type="spellStart"/>
                        <w:r>
                          <w:t>Subur</w:t>
                        </w:r>
                        <w:proofErr w:type="spellEnd"/>
                        <w:r>
                          <w:t xml:space="preserve">, as embodiment of his ancestor, </w:t>
                        </w:r>
                        <w:proofErr w:type="spellStart"/>
                        <w:r>
                          <w:t>Yambusinay</w:t>
                        </w:r>
                        <w:proofErr w:type="spellEnd"/>
                        <w:r>
                          <w:t xml:space="preserve">, rather than Patrick </w:t>
                        </w:r>
                        <w:proofErr w:type="spellStart"/>
                        <w:r>
                          <w:t>Yarapat</w:t>
                        </w:r>
                        <w:proofErr w:type="spellEnd"/>
                        <w:r>
                          <w:t xml:space="preserve">, as embodiment of his ancestor, </w:t>
                        </w:r>
                        <w:proofErr w:type="spellStart"/>
                        <w:r>
                          <w:t>Saun</w:t>
                        </w:r>
                        <w:proofErr w:type="spellEnd"/>
                        <w:r>
                          <w:t xml:space="preserve">, should run the show. Although both would have been ritually appropriate, </w:t>
                        </w:r>
                        <w:proofErr w:type="spellStart"/>
                        <w:r>
                          <w:t>Subur</w:t>
                        </w:r>
                        <w:proofErr w:type="spellEnd"/>
                        <w:r>
                          <w:t xml:space="preserve">, it was thought, would be more willing to consult with us as to our wishes. We were hence dismayed and our </w:t>
                        </w:r>
                        <w:proofErr w:type="spellStart"/>
                        <w:r>
                          <w:t>Chambri</w:t>
                        </w:r>
                        <w:proofErr w:type="spellEnd"/>
                        <w:r>
                          <w:t xml:space="preserve"> kin incensed when nevertheless </w:t>
                        </w:r>
                        <w:proofErr w:type="spellStart"/>
                        <w:r>
                          <w:t>Yarapat</w:t>
                        </w:r>
                        <w:proofErr w:type="spellEnd"/>
                        <w:r>
                          <w:t xml:space="preserve">, as </w:t>
                        </w:r>
                        <w:proofErr w:type="spellStart"/>
                        <w:r>
                          <w:t>Saun</w:t>
                        </w:r>
                        <w:proofErr w:type="spellEnd"/>
                        <w:r>
                          <w:t xml:space="preserve">, arrived to claim preeminence. In full traditional kit of feathers, foliage and other finery, engaged in fancy footwork while blowing a whistle with every step, </w:t>
                        </w:r>
                        <w:proofErr w:type="spellStart"/>
                        <w:r>
                          <w:t>Yarapat</w:t>
                        </w:r>
                        <w:proofErr w:type="spellEnd"/>
                        <w:r>
                          <w:t xml:space="preserve"> was literally a show-stopper. The men playing </w:t>
                        </w:r>
                        <w:r>
                          <w:lastRenderedPageBreak/>
                          <w:t xml:space="preserve">the flutes were silenced—both actually and cosmologically—by his presence. They refused to begin again, demanding compensation because his ancestrally buttressed appearance (and noise) had shattered the ancestral harmonies of their flutes. As ritual sponsors, we were summoned to what soon promised to be a protracted discussion of ritual protocol and relative priority of ancestral presences. However, since we viewed the occasion as a solemn ceremony of commemoration—and since our time was short but our money, not—we decided to cut through what we saw as the self-aggrandizement typical of </w:t>
                        </w:r>
                        <w:proofErr w:type="spellStart"/>
                        <w:r>
                          <w:t>Chambri</w:t>
                        </w:r>
                        <w:proofErr w:type="spellEnd"/>
                        <w:r>
                          <w:t xml:space="preserve"> male politics: we decided to pay whatever it took to get matters back on track. It was then that we learned that such events of contention were not just a predictable distraction from the ritual's objective of finishing a worry. They were central to it. In fact, </w:t>
                        </w:r>
                        <w:proofErr w:type="spellStart"/>
                        <w:r>
                          <w:t>Yarapat</w:t>
                        </w:r>
                        <w:proofErr w:type="spellEnd"/>
                        <w:r>
                          <w:t xml:space="preserve"> shook his head with frustration at our lack of appreciation of the spirit—the point—of the game (of life), telling us that we had killed them all (that we had stopped them all dead) with our money. </w:t>
                        </w:r>
                      </w:p>
                      <w:p w:rsidR="00673896" w:rsidRDefault="00673896">
                        <w:pPr>
                          <w:pStyle w:val="text"/>
                          <w:jc w:val="right"/>
                        </w:pPr>
                        <w:hyperlink r:id="rId41" w:history="1">
                          <w:r>
                            <w:rPr>
                              <w:rStyle w:val="Hyperlink"/>
                            </w:rPr>
                            <w:t>Continued &gt;&gt;</w:t>
                          </w:r>
                        </w:hyperlink>
                      </w:p>
                      <w:p w:rsidR="00673896" w:rsidRDefault="00673896">
                        <w:pPr>
                          <w:pStyle w:val="text-tiny-gray"/>
                        </w:pPr>
                        <w:r>
                          <w:t>Photos: Frederick Errington</w:t>
                        </w:r>
                      </w:p>
                    </w:tc>
                  </w:tr>
                </w:tbl>
                <w:p w:rsidR="00673896" w:rsidRDefault="00673896">
                  <w:pPr>
                    <w:rPr>
                      <w:sz w:val="24"/>
                      <w:szCs w:val="24"/>
                    </w:rPr>
                  </w:pPr>
                </w:p>
              </w:tc>
              <w:tc>
                <w:tcPr>
                  <w:tcW w:w="1000" w:type="pct"/>
                  <w:shd w:val="clear" w:color="auto" w:fill="E8EAE7"/>
                  <w:hideMark/>
                </w:tcPr>
                <w:tbl>
                  <w:tblPr>
                    <w:tblW w:w="5000" w:type="pct"/>
                    <w:tblCellSpacing w:w="0" w:type="dxa"/>
                    <w:tblCellMar>
                      <w:left w:w="0" w:type="dxa"/>
                      <w:right w:w="0" w:type="dxa"/>
                    </w:tblCellMar>
                    <w:tblLook w:val="04A0"/>
                  </w:tblPr>
                  <w:tblGrid>
                    <w:gridCol w:w="225"/>
                    <w:gridCol w:w="1574"/>
                    <w:gridCol w:w="225"/>
                  </w:tblGrid>
                  <w:tr w:rsidR="00673896">
                    <w:trPr>
                      <w:tblCellSpacing w:w="0" w:type="dxa"/>
                    </w:trPr>
                    <w:tc>
                      <w:tcPr>
                        <w:tcW w:w="0" w:type="auto"/>
                        <w:shd w:val="clear" w:color="auto" w:fill="FFF3BF"/>
                        <w:vAlign w:val="center"/>
                        <w:hideMark/>
                      </w:tcPr>
                      <w:p w:rsidR="00673896" w:rsidRDefault="00673896">
                        <w:pPr>
                          <w:rPr>
                            <w:sz w:val="24"/>
                            <w:szCs w:val="24"/>
                          </w:rPr>
                        </w:pPr>
                        <w:r>
                          <w:rPr>
                            <w:noProof/>
                          </w:rPr>
                          <w:lastRenderedPageBreak/>
                          <w:drawing>
                            <wp:inline distT="0" distB="0" distL="0" distR="0">
                              <wp:extent cx="142875" cy="191135"/>
                              <wp:effectExtent l="0" t="0" r="0" b="0"/>
                              <wp:docPr id="73" name="Picture 73"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3.amherst.edu/magazine/images/spacer.gif"/>
                                      <pic:cNvPicPr>
                                        <a:picLocks noChangeAspect="1" noChangeArrowheads="1"/>
                                      </pic:cNvPicPr>
                                    </pic:nvPicPr>
                                    <pic:blipFill>
                                      <a:blip r:embed="rId6"/>
                                      <a:srcRect/>
                                      <a:stretch>
                                        <a:fillRect/>
                                      </a:stretch>
                                    </pic:blipFill>
                                    <pic:spPr bwMode="auto">
                                      <a:xfrm>
                                        <a:off x="0" y="0"/>
                                        <a:ext cx="142875" cy="191135"/>
                                      </a:xfrm>
                                      <a:prstGeom prst="rect">
                                        <a:avLst/>
                                      </a:prstGeom>
                                      <a:noFill/>
                                      <a:ln w="9525">
                                        <a:noFill/>
                                        <a:miter lim="800000"/>
                                        <a:headEnd/>
                                        <a:tailEnd/>
                                      </a:ln>
                                    </pic:spPr>
                                  </pic:pic>
                                </a:graphicData>
                              </a:graphic>
                            </wp:inline>
                          </w:drawing>
                        </w:r>
                      </w:p>
                    </w:tc>
                    <w:tc>
                      <w:tcPr>
                        <w:tcW w:w="0" w:type="auto"/>
                        <w:shd w:val="clear" w:color="auto" w:fill="FFF3BF"/>
                        <w:vAlign w:val="center"/>
                        <w:hideMark/>
                      </w:tcPr>
                      <w:p w:rsidR="00673896" w:rsidRDefault="00673896">
                        <w:pPr>
                          <w:rPr>
                            <w:sz w:val="24"/>
                            <w:szCs w:val="24"/>
                          </w:rPr>
                        </w:pPr>
                        <w:r>
                          <w:t> </w:t>
                        </w:r>
                      </w:p>
                    </w:tc>
                    <w:tc>
                      <w:tcPr>
                        <w:tcW w:w="0" w:type="auto"/>
                        <w:shd w:val="clear" w:color="auto" w:fill="FFF3BF"/>
                        <w:vAlign w:val="center"/>
                        <w:hideMark/>
                      </w:tcPr>
                      <w:p w:rsidR="00673896" w:rsidRDefault="00673896">
                        <w:pPr>
                          <w:rPr>
                            <w:sz w:val="24"/>
                            <w:szCs w:val="24"/>
                          </w:rPr>
                        </w:pPr>
                        <w:r>
                          <w:rPr>
                            <w:noProof/>
                          </w:rPr>
                          <w:drawing>
                            <wp:inline distT="0" distB="0" distL="0" distR="0">
                              <wp:extent cx="142875" cy="191135"/>
                              <wp:effectExtent l="0" t="0" r="0" b="0"/>
                              <wp:docPr id="74" name="Picture 74"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3.amherst.edu/magazine/images/spacer.gif"/>
                                      <pic:cNvPicPr>
                                        <a:picLocks noChangeAspect="1" noChangeArrowheads="1"/>
                                      </pic:cNvPicPr>
                                    </pic:nvPicPr>
                                    <pic:blipFill>
                                      <a:blip r:embed="rId6"/>
                                      <a:srcRect/>
                                      <a:stretch>
                                        <a:fillRect/>
                                      </a:stretch>
                                    </pic:blipFill>
                                    <pic:spPr bwMode="auto">
                                      <a:xfrm>
                                        <a:off x="0" y="0"/>
                                        <a:ext cx="142875" cy="191135"/>
                                      </a:xfrm>
                                      <a:prstGeom prst="rect">
                                        <a:avLst/>
                                      </a:prstGeom>
                                      <a:noFill/>
                                      <a:ln w="9525">
                                        <a:noFill/>
                                        <a:miter lim="800000"/>
                                        <a:headEnd/>
                                        <a:tailEnd/>
                                      </a:ln>
                                    </pic:spPr>
                                  </pic:pic>
                                </a:graphicData>
                              </a:graphic>
                            </wp:inline>
                          </w:drawing>
                        </w:r>
                      </w:p>
                    </w:tc>
                  </w:tr>
                  <w:tr w:rsidR="00673896">
                    <w:trPr>
                      <w:tblCellSpacing w:w="0" w:type="dxa"/>
                    </w:trPr>
                    <w:tc>
                      <w:tcPr>
                        <w:tcW w:w="0" w:type="auto"/>
                        <w:shd w:val="clear" w:color="auto" w:fill="FFF3BF"/>
                        <w:hideMark/>
                      </w:tcPr>
                      <w:p w:rsidR="00673896" w:rsidRDefault="00673896">
                        <w:pPr>
                          <w:rPr>
                            <w:sz w:val="24"/>
                            <w:szCs w:val="24"/>
                          </w:rPr>
                        </w:pPr>
                        <w:r>
                          <w:t> </w:t>
                        </w:r>
                      </w:p>
                    </w:tc>
                    <w:tc>
                      <w:tcPr>
                        <w:tcW w:w="0" w:type="auto"/>
                        <w:shd w:val="clear" w:color="auto" w:fill="FFF3BF"/>
                        <w:hideMark/>
                      </w:tcPr>
                      <w:p w:rsidR="00673896" w:rsidRDefault="00673896">
                        <w:pPr>
                          <w:pStyle w:val="Heading2"/>
                        </w:pPr>
                        <w:r>
                          <w:t>Online Extra</w:t>
                        </w:r>
                      </w:p>
                      <w:p w:rsidR="00673896" w:rsidRDefault="00673896">
                        <w:pPr>
                          <w:pStyle w:val="homehead2"/>
                        </w:pPr>
                        <w:r>
                          <w:t>RELATED LINKS</w:t>
                        </w:r>
                      </w:p>
                      <w:p w:rsidR="00673896" w:rsidRDefault="00673896">
                        <w:pPr>
                          <w:pStyle w:val="text-small"/>
                        </w:pPr>
                        <w:hyperlink r:id="rId42" w:history="1">
                          <w:r>
                            <w:rPr>
                              <w:rStyle w:val="Hyperlink"/>
                            </w:rPr>
                            <w:t>Papa New Guinea Online</w:t>
                          </w:r>
                        </w:hyperlink>
                        <w:r>
                          <w:t xml:space="preserve"> </w:t>
                        </w:r>
                        <w:r>
                          <w:br/>
                        </w:r>
                        <w:r>
                          <w:br/>
                        </w:r>
                        <w:hyperlink r:id="rId43" w:history="1">
                          <w:r>
                            <w:rPr>
                              <w:rStyle w:val="Hyperlink"/>
                            </w:rPr>
                            <w:t>Margaret Mead Centennial</w:t>
                          </w:r>
                        </w:hyperlink>
                        <w:r>
                          <w:t xml:space="preserve"> </w:t>
                        </w:r>
                        <w:r>
                          <w:br/>
                        </w:r>
                        <w:r>
                          <w:br/>
                        </w:r>
                        <w:hyperlink r:id="rId44" w:history="1">
                          <w:r>
                            <w:rPr>
                              <w:rStyle w:val="Hyperlink"/>
                            </w:rPr>
                            <w:t>American Anthropological Association</w:t>
                          </w:r>
                        </w:hyperlink>
                        <w:r>
                          <w:t xml:space="preserve"> </w:t>
                        </w:r>
                        <w:r>
                          <w:br/>
                        </w:r>
                        <w:r>
                          <w:br/>
                        </w:r>
                        <w:hyperlink r:id="rId45" w:history="1">
                          <w:r>
                            <w:rPr>
                              <w:rStyle w:val="Hyperlink"/>
                            </w:rPr>
                            <w:t>Amherst Dept. of Anthropology and Sociology</w:t>
                          </w:r>
                        </w:hyperlink>
                      </w:p>
                    </w:tc>
                    <w:tc>
                      <w:tcPr>
                        <w:tcW w:w="0" w:type="auto"/>
                        <w:shd w:val="clear" w:color="auto" w:fill="FFF3BF"/>
                        <w:hideMark/>
                      </w:tcPr>
                      <w:p w:rsidR="00673896" w:rsidRDefault="00673896">
                        <w:pPr>
                          <w:rPr>
                            <w:sz w:val="24"/>
                            <w:szCs w:val="24"/>
                          </w:rPr>
                        </w:pPr>
                        <w:r>
                          <w:t> </w:t>
                        </w:r>
                      </w:p>
                    </w:tc>
                  </w:tr>
                  <w:tr w:rsidR="00673896">
                    <w:trPr>
                      <w:tblCellSpacing w:w="0" w:type="dxa"/>
                    </w:trPr>
                    <w:tc>
                      <w:tcPr>
                        <w:tcW w:w="0" w:type="auto"/>
                        <w:shd w:val="clear" w:color="auto" w:fill="FFF3BF"/>
                        <w:vAlign w:val="center"/>
                        <w:hideMark/>
                      </w:tcPr>
                      <w:p w:rsidR="00673896" w:rsidRDefault="00673896">
                        <w:pPr>
                          <w:rPr>
                            <w:sz w:val="24"/>
                            <w:szCs w:val="24"/>
                          </w:rPr>
                        </w:pPr>
                        <w:r>
                          <w:t> </w:t>
                        </w:r>
                      </w:p>
                    </w:tc>
                    <w:tc>
                      <w:tcPr>
                        <w:tcW w:w="0" w:type="auto"/>
                        <w:shd w:val="clear" w:color="auto" w:fill="FFF3BF"/>
                        <w:vAlign w:val="center"/>
                        <w:hideMark/>
                      </w:tcPr>
                      <w:p w:rsidR="00673896" w:rsidRDefault="00673896">
                        <w:pPr>
                          <w:rPr>
                            <w:sz w:val="24"/>
                            <w:szCs w:val="24"/>
                          </w:rPr>
                        </w:pPr>
                        <w:r>
                          <w:t> </w:t>
                        </w:r>
                      </w:p>
                    </w:tc>
                    <w:tc>
                      <w:tcPr>
                        <w:tcW w:w="0" w:type="auto"/>
                        <w:shd w:val="clear" w:color="auto" w:fill="FFF3BF"/>
                        <w:vAlign w:val="center"/>
                        <w:hideMark/>
                      </w:tcPr>
                      <w:p w:rsidR="00673896" w:rsidRDefault="00673896">
                        <w:pPr>
                          <w:rPr>
                            <w:sz w:val="24"/>
                            <w:szCs w:val="24"/>
                          </w:rPr>
                        </w:pPr>
                        <w:r>
                          <w:t> </w:t>
                        </w:r>
                      </w:p>
                    </w:tc>
                  </w:tr>
                  <w:tr w:rsidR="00673896">
                    <w:trPr>
                      <w:tblCellSpacing w:w="0" w:type="dxa"/>
                    </w:trPr>
                    <w:tc>
                      <w:tcPr>
                        <w:tcW w:w="0" w:type="auto"/>
                        <w:gridSpan w:val="3"/>
                        <w:shd w:val="clear" w:color="auto" w:fill="006699"/>
                        <w:vAlign w:val="center"/>
                        <w:hideMark/>
                      </w:tcPr>
                      <w:p w:rsidR="00673896" w:rsidRDefault="00673896">
                        <w:pPr>
                          <w:rPr>
                            <w:sz w:val="24"/>
                            <w:szCs w:val="24"/>
                          </w:rPr>
                        </w:pPr>
                        <w:r>
                          <w:rPr>
                            <w:noProof/>
                          </w:rPr>
                          <w:drawing>
                            <wp:inline distT="0" distB="0" distL="0" distR="0">
                              <wp:extent cx="191135" cy="8255"/>
                              <wp:effectExtent l="0" t="0" r="0" b="0"/>
                              <wp:docPr id="75" name="Picture 75"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3.amherst.edu/magazine/images/spacer.gif"/>
                                      <pic:cNvPicPr>
                                        <a:picLocks noChangeAspect="1" noChangeArrowheads="1"/>
                                      </pic:cNvPicPr>
                                    </pic:nvPicPr>
                                    <pic:blipFill>
                                      <a:blip r:embed="rId6"/>
                                      <a:srcRect/>
                                      <a:stretch>
                                        <a:fillRect/>
                                      </a:stretch>
                                    </pic:blipFill>
                                    <pic:spPr bwMode="auto">
                                      <a:xfrm>
                                        <a:off x="0" y="0"/>
                                        <a:ext cx="191135" cy="8255"/>
                                      </a:xfrm>
                                      <a:prstGeom prst="rect">
                                        <a:avLst/>
                                      </a:prstGeom>
                                      <a:noFill/>
                                      <a:ln w="9525">
                                        <a:noFill/>
                                        <a:miter lim="800000"/>
                                        <a:headEnd/>
                                        <a:tailEnd/>
                                      </a:ln>
                                    </pic:spPr>
                                  </pic:pic>
                                </a:graphicData>
                              </a:graphic>
                            </wp:inline>
                          </w:drawing>
                        </w:r>
                      </w:p>
                    </w:tc>
                  </w:tr>
                  <w:tr w:rsidR="00673896">
                    <w:trPr>
                      <w:tblCellSpacing w:w="0" w:type="dxa"/>
                    </w:trPr>
                    <w:tc>
                      <w:tcPr>
                        <w:tcW w:w="0" w:type="auto"/>
                        <w:shd w:val="clear" w:color="auto" w:fill="F8E8D9"/>
                        <w:vAlign w:val="center"/>
                        <w:hideMark/>
                      </w:tcPr>
                      <w:p w:rsidR="00673896" w:rsidRDefault="00673896">
                        <w:pPr>
                          <w:rPr>
                            <w:sz w:val="24"/>
                            <w:szCs w:val="24"/>
                          </w:rPr>
                        </w:pPr>
                        <w:r>
                          <w:t> </w:t>
                        </w:r>
                      </w:p>
                    </w:tc>
                    <w:tc>
                      <w:tcPr>
                        <w:tcW w:w="0" w:type="auto"/>
                        <w:shd w:val="clear" w:color="auto" w:fill="F8E8D9"/>
                        <w:vAlign w:val="center"/>
                        <w:hideMark/>
                      </w:tcPr>
                      <w:p w:rsidR="00673896" w:rsidRDefault="00673896">
                        <w:pPr>
                          <w:rPr>
                            <w:sz w:val="24"/>
                            <w:szCs w:val="24"/>
                          </w:rPr>
                        </w:pPr>
                        <w:r>
                          <w:t> </w:t>
                        </w:r>
                      </w:p>
                    </w:tc>
                    <w:tc>
                      <w:tcPr>
                        <w:tcW w:w="0" w:type="auto"/>
                        <w:shd w:val="clear" w:color="auto" w:fill="F8E8D9"/>
                        <w:vAlign w:val="center"/>
                        <w:hideMark/>
                      </w:tcPr>
                      <w:p w:rsidR="00673896" w:rsidRDefault="00673896">
                        <w:pPr>
                          <w:rPr>
                            <w:sz w:val="24"/>
                            <w:szCs w:val="24"/>
                          </w:rPr>
                        </w:pPr>
                        <w:r>
                          <w:t> </w:t>
                        </w:r>
                      </w:p>
                    </w:tc>
                  </w:tr>
                  <w:tr w:rsidR="00673896">
                    <w:trPr>
                      <w:tblCellSpacing w:w="0" w:type="dxa"/>
                    </w:trPr>
                    <w:tc>
                      <w:tcPr>
                        <w:tcW w:w="0" w:type="auto"/>
                        <w:shd w:val="clear" w:color="auto" w:fill="F8E8D9"/>
                        <w:vAlign w:val="center"/>
                        <w:hideMark/>
                      </w:tcPr>
                      <w:p w:rsidR="00673896" w:rsidRDefault="00673896">
                        <w:pPr>
                          <w:rPr>
                            <w:sz w:val="24"/>
                            <w:szCs w:val="24"/>
                          </w:rPr>
                        </w:pPr>
                        <w:r>
                          <w:t> </w:t>
                        </w:r>
                      </w:p>
                    </w:tc>
                    <w:tc>
                      <w:tcPr>
                        <w:tcW w:w="0" w:type="auto"/>
                        <w:shd w:val="clear" w:color="auto" w:fill="F8E8D9"/>
                        <w:vAlign w:val="center"/>
                        <w:hideMark/>
                      </w:tcPr>
                      <w:p w:rsidR="00673896" w:rsidRDefault="00673896">
                        <w:pPr>
                          <w:rPr>
                            <w:sz w:val="24"/>
                            <w:szCs w:val="24"/>
                          </w:rPr>
                        </w:pPr>
                        <w:hyperlink r:id="rId46" w:history="1">
                          <w:r>
                            <w:rPr>
                              <w:rStyle w:val="Hyperlink"/>
                            </w:rPr>
                            <w:t>E-mail the Editor</w:t>
                          </w:r>
                        </w:hyperlink>
                      </w:p>
                    </w:tc>
                    <w:tc>
                      <w:tcPr>
                        <w:tcW w:w="0" w:type="auto"/>
                        <w:shd w:val="clear" w:color="auto" w:fill="F8E8D9"/>
                        <w:vAlign w:val="center"/>
                        <w:hideMark/>
                      </w:tcPr>
                      <w:p w:rsidR="00673896" w:rsidRDefault="00673896">
                        <w:pPr>
                          <w:rPr>
                            <w:sz w:val="24"/>
                            <w:szCs w:val="24"/>
                          </w:rPr>
                        </w:pPr>
                        <w:r>
                          <w:t> </w:t>
                        </w:r>
                      </w:p>
                    </w:tc>
                  </w:tr>
                  <w:tr w:rsidR="00673896">
                    <w:trPr>
                      <w:tblCellSpacing w:w="0" w:type="dxa"/>
                    </w:trPr>
                    <w:tc>
                      <w:tcPr>
                        <w:tcW w:w="0" w:type="auto"/>
                        <w:shd w:val="clear" w:color="auto" w:fill="F8E8D9"/>
                        <w:vAlign w:val="center"/>
                        <w:hideMark/>
                      </w:tcPr>
                      <w:p w:rsidR="00673896" w:rsidRDefault="00673896">
                        <w:pPr>
                          <w:rPr>
                            <w:sz w:val="24"/>
                            <w:szCs w:val="24"/>
                          </w:rPr>
                        </w:pPr>
                        <w:r>
                          <w:t> </w:t>
                        </w:r>
                      </w:p>
                    </w:tc>
                    <w:tc>
                      <w:tcPr>
                        <w:tcW w:w="0" w:type="auto"/>
                        <w:shd w:val="clear" w:color="auto" w:fill="F8E8D9"/>
                        <w:vAlign w:val="center"/>
                        <w:hideMark/>
                      </w:tcPr>
                      <w:p w:rsidR="00673896" w:rsidRDefault="00673896">
                        <w:pPr>
                          <w:rPr>
                            <w:sz w:val="24"/>
                            <w:szCs w:val="24"/>
                          </w:rPr>
                        </w:pPr>
                        <w:r>
                          <w:t> </w:t>
                        </w:r>
                      </w:p>
                    </w:tc>
                    <w:tc>
                      <w:tcPr>
                        <w:tcW w:w="0" w:type="auto"/>
                        <w:shd w:val="clear" w:color="auto" w:fill="F8E8D9"/>
                        <w:vAlign w:val="center"/>
                        <w:hideMark/>
                      </w:tcPr>
                      <w:p w:rsidR="00673896" w:rsidRDefault="00673896">
                        <w:pPr>
                          <w:rPr>
                            <w:sz w:val="24"/>
                            <w:szCs w:val="24"/>
                          </w:rPr>
                        </w:pPr>
                        <w:r>
                          <w:t> </w:t>
                        </w:r>
                      </w:p>
                    </w:tc>
                  </w:tr>
                  <w:tr w:rsidR="00673896">
                    <w:trPr>
                      <w:tblCellSpacing w:w="0" w:type="dxa"/>
                    </w:trPr>
                    <w:tc>
                      <w:tcPr>
                        <w:tcW w:w="0" w:type="auto"/>
                        <w:gridSpan w:val="3"/>
                        <w:shd w:val="clear" w:color="auto" w:fill="006699"/>
                        <w:vAlign w:val="center"/>
                        <w:hideMark/>
                      </w:tcPr>
                      <w:p w:rsidR="00673896" w:rsidRDefault="00673896">
                        <w:pPr>
                          <w:rPr>
                            <w:sz w:val="24"/>
                            <w:szCs w:val="24"/>
                          </w:rPr>
                        </w:pPr>
                        <w:r>
                          <w:rPr>
                            <w:noProof/>
                          </w:rPr>
                          <w:drawing>
                            <wp:inline distT="0" distB="0" distL="0" distR="0">
                              <wp:extent cx="191135" cy="8255"/>
                              <wp:effectExtent l="0" t="0" r="0" b="0"/>
                              <wp:docPr id="76" name="Picture 76"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3.amherst.edu/magazine/images/spacer.gif"/>
                                      <pic:cNvPicPr>
                                        <a:picLocks noChangeAspect="1" noChangeArrowheads="1"/>
                                      </pic:cNvPicPr>
                                    </pic:nvPicPr>
                                    <pic:blipFill>
                                      <a:blip r:embed="rId6"/>
                                      <a:srcRect/>
                                      <a:stretch>
                                        <a:fillRect/>
                                      </a:stretch>
                                    </pic:blipFill>
                                    <pic:spPr bwMode="auto">
                                      <a:xfrm>
                                        <a:off x="0" y="0"/>
                                        <a:ext cx="191135" cy="8255"/>
                                      </a:xfrm>
                                      <a:prstGeom prst="rect">
                                        <a:avLst/>
                                      </a:prstGeom>
                                      <a:noFill/>
                                      <a:ln w="9525">
                                        <a:noFill/>
                                        <a:miter lim="800000"/>
                                        <a:headEnd/>
                                        <a:tailEnd/>
                                      </a:ln>
                                    </pic:spPr>
                                  </pic:pic>
                                </a:graphicData>
                              </a:graphic>
                            </wp:inline>
                          </w:drawing>
                        </w:r>
                      </w:p>
                    </w:tc>
                  </w:tr>
                  <w:tr w:rsidR="00673896">
                    <w:trPr>
                      <w:tblCellSpacing w:w="0" w:type="dxa"/>
                    </w:trPr>
                    <w:tc>
                      <w:tcPr>
                        <w:tcW w:w="0" w:type="auto"/>
                        <w:vAlign w:val="center"/>
                        <w:hideMark/>
                      </w:tcPr>
                      <w:p w:rsidR="00673896" w:rsidRDefault="00673896">
                        <w:pPr>
                          <w:rPr>
                            <w:sz w:val="24"/>
                            <w:szCs w:val="24"/>
                          </w:rPr>
                        </w:pPr>
                        <w:r>
                          <w:lastRenderedPageBreak/>
                          <w:t> </w:t>
                        </w:r>
                      </w:p>
                    </w:tc>
                    <w:tc>
                      <w:tcPr>
                        <w:tcW w:w="0" w:type="auto"/>
                        <w:vAlign w:val="center"/>
                        <w:hideMark/>
                      </w:tcPr>
                      <w:p w:rsidR="00673896" w:rsidRDefault="00673896">
                        <w:pPr>
                          <w:rPr>
                            <w:sz w:val="24"/>
                            <w:szCs w:val="24"/>
                          </w:rPr>
                        </w:pPr>
                        <w:r>
                          <w:t> </w:t>
                        </w:r>
                      </w:p>
                    </w:tc>
                    <w:tc>
                      <w:tcPr>
                        <w:tcW w:w="0" w:type="auto"/>
                        <w:vAlign w:val="center"/>
                        <w:hideMark/>
                      </w:tcPr>
                      <w:p w:rsidR="00673896" w:rsidRDefault="00673896">
                        <w:pPr>
                          <w:rPr>
                            <w:sz w:val="24"/>
                            <w:szCs w:val="24"/>
                          </w:rPr>
                        </w:pPr>
                        <w:r>
                          <w:t> </w:t>
                        </w:r>
                      </w:p>
                    </w:tc>
                  </w:tr>
                  <w:tr w:rsidR="00673896">
                    <w:trPr>
                      <w:tblCellSpacing w:w="0" w:type="dxa"/>
                    </w:trPr>
                    <w:tc>
                      <w:tcPr>
                        <w:tcW w:w="0" w:type="auto"/>
                        <w:vAlign w:val="center"/>
                        <w:hideMark/>
                      </w:tcPr>
                      <w:p w:rsidR="00673896" w:rsidRDefault="00673896">
                        <w:pPr>
                          <w:rPr>
                            <w:sz w:val="24"/>
                            <w:szCs w:val="24"/>
                          </w:rPr>
                        </w:pPr>
                        <w:r>
                          <w:t> </w:t>
                        </w:r>
                      </w:p>
                    </w:tc>
                    <w:tc>
                      <w:tcPr>
                        <w:tcW w:w="0" w:type="auto"/>
                        <w:vAlign w:val="center"/>
                        <w:hideMark/>
                      </w:tcPr>
                      <w:p w:rsidR="00673896" w:rsidRDefault="00673896">
                        <w:pPr>
                          <w:pStyle w:val="z-TopofForm"/>
                        </w:pPr>
                        <w:r>
                          <w:t>Top of Form</w:t>
                        </w:r>
                      </w:p>
                      <w:p w:rsidR="00673896" w:rsidRDefault="00673896">
                        <w:r>
                          <w:t xml:space="preserve">Search </w:t>
                        </w:r>
                        <w:r>
                          <w:rPr>
                            <w:i/>
                            <w:iCs/>
                          </w:rPr>
                          <w:t>Amherst</w:t>
                        </w:r>
                        <w:r>
                          <w:t xml:space="preserve"> magazine </w:t>
                        </w:r>
                        <w:r>
                          <w:object w:dxaOrig="1440" w:dyaOrig="1440">
                            <v:shape id="_x0000_i1166" type="#_x0000_t75" style="width:1in;height:18.15pt" o:ole="">
                              <v:imagedata r:id="rId47" o:title=""/>
                            </v:shape>
                            <w:control r:id="rId48" w:name="DefaultOcxName4" w:shapeid="_x0000_i1166"/>
                          </w:object>
                        </w:r>
                        <w:r>
                          <w:br/>
                        </w:r>
                        <w:r>
                          <w:object w:dxaOrig="1440" w:dyaOrig="1440">
                            <v:shape id="_x0000_i1165" type="#_x0000_t75" style="width:41.95pt;height:18.15pt" o:ole="">
                              <v:imagedata r:id="rId24" o:title=""/>
                            </v:shape>
                            <w:control r:id="rId49" w:name="DefaultOcxName12" w:shapeid="_x0000_i1165"/>
                          </w:object>
                        </w:r>
                        <w:r>
                          <w:object w:dxaOrig="1440" w:dyaOrig="1440">
                            <v:shape id="_x0000_i1164" type="#_x0000_t75" style="width:23.15pt;height:22.55pt" o:ole="">
                              <v:imagedata r:id="rId50" o:title=""/>
                            </v:shape>
                            <w:control r:id="rId51" w:name="DefaultOcxName22" w:shapeid="_x0000_i1164"/>
                          </w:object>
                        </w:r>
                      </w:p>
                      <w:p w:rsidR="00673896" w:rsidRDefault="00673896">
                        <w:pPr>
                          <w:pStyle w:val="z-BottomofForm"/>
                        </w:pPr>
                        <w:r>
                          <w:t>Bottom of Form</w:t>
                        </w:r>
                      </w:p>
                    </w:tc>
                    <w:tc>
                      <w:tcPr>
                        <w:tcW w:w="0" w:type="auto"/>
                        <w:vAlign w:val="center"/>
                        <w:hideMark/>
                      </w:tcPr>
                      <w:p w:rsidR="00673896" w:rsidRDefault="00673896">
                        <w:pPr>
                          <w:rPr>
                            <w:sz w:val="24"/>
                            <w:szCs w:val="24"/>
                          </w:rPr>
                        </w:pPr>
                        <w:r>
                          <w:t> </w:t>
                        </w:r>
                      </w:p>
                    </w:tc>
                  </w:tr>
                </w:tbl>
                <w:p w:rsidR="00673896" w:rsidRDefault="00673896">
                  <w:pPr>
                    <w:rPr>
                      <w:sz w:val="24"/>
                      <w:szCs w:val="24"/>
                    </w:rPr>
                  </w:pPr>
                </w:p>
              </w:tc>
            </w:tr>
            <w:tr w:rsidR="00673896" w:rsidTr="00673896">
              <w:trPr>
                <w:tblCellSpacing w:w="0" w:type="dxa"/>
              </w:trPr>
              <w:tc>
                <w:tcPr>
                  <w:tcW w:w="0" w:type="auto"/>
                  <w:shd w:val="clear" w:color="auto" w:fill="BFCCBF"/>
                  <w:hideMark/>
                </w:tcPr>
                <w:p w:rsidR="00673896" w:rsidRDefault="00673896">
                  <w:pPr>
                    <w:rPr>
                      <w:sz w:val="24"/>
                      <w:szCs w:val="24"/>
                    </w:rPr>
                  </w:pPr>
                  <w:r>
                    <w:rPr>
                      <w:noProof/>
                    </w:rPr>
                    <w:lastRenderedPageBreak/>
                    <w:drawing>
                      <wp:inline distT="0" distB="0" distL="0" distR="0">
                        <wp:extent cx="191135" cy="381635"/>
                        <wp:effectExtent l="0" t="0" r="0" b="0"/>
                        <wp:docPr id="77" name="Picture 77"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3.amherst.edu/magazine/images/spacer.gif"/>
                                <pic:cNvPicPr>
                                  <a:picLocks noChangeAspect="1" noChangeArrowheads="1"/>
                                </pic:cNvPicPr>
                              </pic:nvPicPr>
                              <pic:blipFill>
                                <a:blip r:embed="rId6"/>
                                <a:srcRect/>
                                <a:stretch>
                                  <a:fillRect/>
                                </a:stretch>
                              </pic:blipFill>
                              <pic:spPr bwMode="auto">
                                <a:xfrm>
                                  <a:off x="0" y="0"/>
                                  <a:ext cx="191135" cy="381635"/>
                                </a:xfrm>
                                <a:prstGeom prst="rect">
                                  <a:avLst/>
                                </a:prstGeom>
                                <a:noFill/>
                                <a:ln w="9525">
                                  <a:noFill/>
                                  <a:miter lim="800000"/>
                                  <a:headEnd/>
                                  <a:tailEnd/>
                                </a:ln>
                              </pic:spPr>
                            </pic:pic>
                          </a:graphicData>
                        </a:graphic>
                      </wp:inline>
                    </w:drawing>
                  </w:r>
                </w:p>
              </w:tc>
              <w:tc>
                <w:tcPr>
                  <w:tcW w:w="0" w:type="auto"/>
                  <w:gridSpan w:val="2"/>
                  <w:shd w:val="clear" w:color="auto" w:fill="BFCCBF"/>
                  <w:hideMark/>
                </w:tcPr>
                <w:p w:rsidR="00673896" w:rsidRDefault="00673896">
                  <w:pPr>
                    <w:rPr>
                      <w:sz w:val="24"/>
                      <w:szCs w:val="24"/>
                    </w:rPr>
                  </w:pPr>
                  <w:r>
                    <w:t> </w:t>
                  </w:r>
                </w:p>
              </w:tc>
            </w:tr>
          </w:tbl>
          <w:p w:rsidR="0030219C" w:rsidRDefault="0030219C">
            <w:pPr>
              <w:rPr>
                <w:sz w:val="24"/>
                <w:szCs w:val="24"/>
              </w:rPr>
            </w:pPr>
          </w:p>
        </w:tc>
        <w:tc>
          <w:tcPr>
            <w:tcW w:w="0" w:type="auto"/>
            <w:vAlign w:val="center"/>
            <w:hideMark/>
          </w:tcPr>
          <w:p w:rsidR="0030219C" w:rsidRDefault="0030219C">
            <w:pPr>
              <w:jc w:val="right"/>
              <w:rPr>
                <w:sz w:val="24"/>
                <w:szCs w:val="24"/>
              </w:rPr>
            </w:pPr>
          </w:p>
        </w:tc>
      </w:tr>
      <w:tr w:rsidR="0030219C" w:rsidTr="009674AC">
        <w:trPr>
          <w:trHeight w:val="300"/>
          <w:tblCellSpacing w:w="0" w:type="dxa"/>
        </w:trPr>
        <w:tc>
          <w:tcPr>
            <w:tcW w:w="0" w:type="auto"/>
            <w:gridSpan w:val="2"/>
            <w:shd w:val="clear" w:color="auto" w:fill="000000"/>
            <w:vAlign w:val="center"/>
            <w:hideMark/>
          </w:tcPr>
          <w:p w:rsidR="0030219C" w:rsidRDefault="0030219C">
            <w:pPr>
              <w:rPr>
                <w:sz w:val="24"/>
                <w:szCs w:val="24"/>
              </w:rPr>
            </w:pPr>
          </w:p>
        </w:tc>
      </w:tr>
    </w:tbl>
    <w:p w:rsidR="0030219C" w:rsidRDefault="0030219C" w:rsidP="0030219C">
      <w:pPr>
        <w:rPr>
          <w:vanish/>
        </w:rPr>
      </w:pPr>
    </w:p>
    <w:tbl>
      <w:tblPr>
        <w:tblW w:w="5000" w:type="pct"/>
        <w:tblCellSpacing w:w="0" w:type="dxa"/>
        <w:tblCellMar>
          <w:left w:w="0" w:type="dxa"/>
          <w:right w:w="0" w:type="dxa"/>
        </w:tblCellMar>
        <w:tblLook w:val="04A0"/>
      </w:tblPr>
      <w:tblGrid>
        <w:gridCol w:w="301"/>
        <w:gridCol w:w="7035"/>
        <w:gridCol w:w="2024"/>
      </w:tblGrid>
      <w:tr w:rsidR="0030219C" w:rsidTr="0030219C">
        <w:trPr>
          <w:tblCellSpacing w:w="0" w:type="dxa"/>
        </w:trPr>
        <w:tc>
          <w:tcPr>
            <w:tcW w:w="0" w:type="auto"/>
            <w:shd w:val="clear" w:color="auto" w:fill="990000"/>
            <w:hideMark/>
          </w:tcPr>
          <w:p w:rsidR="0030219C" w:rsidRDefault="0030219C">
            <w:pPr>
              <w:rPr>
                <w:sz w:val="24"/>
                <w:szCs w:val="24"/>
              </w:rPr>
            </w:pPr>
            <w:r>
              <w:rPr>
                <w:noProof/>
              </w:rPr>
              <w:drawing>
                <wp:inline distT="0" distB="0" distL="0" distR="0">
                  <wp:extent cx="191135" cy="191135"/>
                  <wp:effectExtent l="0" t="0" r="0" b="0"/>
                  <wp:docPr id="8" name="Picture 8"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3.amherst.edu/magazine/images/spacer.gif"/>
                          <pic:cNvPicPr>
                            <a:picLocks noChangeAspect="1" noChangeArrowheads="1"/>
                          </pic:cNvPicPr>
                        </pic:nvPicPr>
                        <pic:blipFill>
                          <a:blip r:embed="rId6"/>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4000" w:type="pct"/>
            <w:hideMark/>
          </w:tcPr>
          <w:tbl>
            <w:tblPr>
              <w:tblW w:w="5000" w:type="pct"/>
              <w:tblCellSpacing w:w="0" w:type="dxa"/>
              <w:tblCellMar>
                <w:top w:w="225" w:type="dxa"/>
                <w:left w:w="225" w:type="dxa"/>
                <w:bottom w:w="225" w:type="dxa"/>
                <w:right w:w="225" w:type="dxa"/>
              </w:tblCellMar>
              <w:tblLook w:val="04A0"/>
            </w:tblPr>
            <w:tblGrid>
              <w:gridCol w:w="7035"/>
            </w:tblGrid>
            <w:tr w:rsidR="0030219C">
              <w:trPr>
                <w:tblCellSpacing w:w="0" w:type="dxa"/>
              </w:trPr>
              <w:tc>
                <w:tcPr>
                  <w:tcW w:w="0" w:type="auto"/>
                  <w:hideMark/>
                </w:tcPr>
                <w:tbl>
                  <w:tblPr>
                    <w:tblpPr w:leftFromText="45" w:rightFromText="45" w:vertAnchor="text" w:tblpXSpec="right" w:tblpYSpec="center"/>
                    <w:tblW w:w="3600" w:type="dxa"/>
                    <w:tblCellSpacing w:w="0" w:type="dxa"/>
                    <w:tblCellMar>
                      <w:top w:w="150" w:type="dxa"/>
                      <w:left w:w="150" w:type="dxa"/>
                      <w:bottom w:w="150" w:type="dxa"/>
                      <w:right w:w="150" w:type="dxa"/>
                    </w:tblCellMar>
                    <w:tblLook w:val="04A0"/>
                  </w:tblPr>
                  <w:tblGrid>
                    <w:gridCol w:w="3930"/>
                  </w:tblGrid>
                  <w:tr w:rsidR="0030219C">
                    <w:trPr>
                      <w:tblCellSpacing w:w="0" w:type="dxa"/>
                    </w:trPr>
                    <w:tc>
                      <w:tcPr>
                        <w:tcW w:w="0" w:type="auto"/>
                        <w:vAlign w:val="center"/>
                        <w:hideMark/>
                      </w:tcPr>
                      <w:p w:rsidR="0030219C" w:rsidRDefault="0030219C">
                        <w:pPr>
                          <w:jc w:val="center"/>
                          <w:rPr>
                            <w:sz w:val="24"/>
                            <w:szCs w:val="24"/>
                          </w:rPr>
                        </w:pPr>
                        <w:bookmarkStart w:id="0" w:name="maincontent"/>
                        <w:bookmarkEnd w:id="0"/>
                        <w:r>
                          <w:rPr>
                            <w:noProof/>
                          </w:rPr>
                          <w:drawing>
                            <wp:inline distT="0" distB="0" distL="0" distR="0">
                              <wp:extent cx="2282190" cy="1645920"/>
                              <wp:effectExtent l="19050" t="0" r="3810" b="0"/>
                              <wp:docPr id="9" name="Picture 9" descr="Gewertz and Papa new Guinians walk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wertz and Papa new Guinians walk together."/>
                                      <pic:cNvPicPr>
                                        <a:picLocks noChangeAspect="1" noChangeArrowheads="1"/>
                                      </pic:cNvPicPr>
                                    </pic:nvPicPr>
                                    <pic:blipFill>
                                      <a:blip r:embed="rId52" cstate="print"/>
                                      <a:srcRect/>
                                      <a:stretch>
                                        <a:fillRect/>
                                      </a:stretch>
                                    </pic:blipFill>
                                    <pic:spPr bwMode="auto">
                                      <a:xfrm>
                                        <a:off x="0" y="0"/>
                                        <a:ext cx="2282190" cy="1645920"/>
                                      </a:xfrm>
                                      <a:prstGeom prst="rect">
                                        <a:avLst/>
                                      </a:prstGeom>
                                      <a:noFill/>
                                      <a:ln w="9525">
                                        <a:noFill/>
                                        <a:miter lim="800000"/>
                                        <a:headEnd/>
                                        <a:tailEnd/>
                                      </a:ln>
                                    </pic:spPr>
                                  </pic:pic>
                                </a:graphicData>
                              </a:graphic>
                            </wp:inline>
                          </w:drawing>
                        </w:r>
                        <w:r>
                          <w:br/>
                          <w:t xml:space="preserve">The young woman's spirit is returned to the house of her kin. </w:t>
                        </w:r>
                      </w:p>
                    </w:tc>
                  </w:tr>
                </w:tbl>
                <w:p w:rsidR="0030219C" w:rsidRDefault="0030219C">
                  <w:pPr>
                    <w:pStyle w:val="Heading1"/>
                  </w:pPr>
                  <w:r>
                    <w:t xml:space="preserve">Margaret Mead and the Death of Alexis Gewertz </w:t>
                  </w:r>
                  <w:proofErr w:type="spellStart"/>
                  <w:r>
                    <w:t>Shepard</w:t>
                  </w:r>
                  <w:proofErr w:type="spellEnd"/>
                </w:p>
                <w:p w:rsidR="0030219C" w:rsidRDefault="0030219C">
                  <w:pPr>
                    <w:pStyle w:val="text-tiny-gray"/>
                  </w:pPr>
                  <w:r>
                    <w:t xml:space="preserve">(continued) </w:t>
                  </w:r>
                  <w:hyperlink r:id="rId53" w:history="1">
                    <w:r>
                      <w:rPr>
                        <w:rStyle w:val="Hyperlink"/>
                      </w:rPr>
                      <w:t>1</w:t>
                    </w:r>
                  </w:hyperlink>
                  <w:r>
                    <w:t xml:space="preserve"> | </w:t>
                  </w:r>
                  <w:hyperlink r:id="rId54" w:history="1">
                    <w:r>
                      <w:rPr>
                        <w:rStyle w:val="Hyperlink"/>
                      </w:rPr>
                      <w:t>2</w:t>
                    </w:r>
                  </w:hyperlink>
                  <w:r>
                    <w:t xml:space="preserve"> | 3</w:t>
                  </w:r>
                </w:p>
                <w:p w:rsidR="0030219C" w:rsidRDefault="0030219C">
                  <w:pPr>
                    <w:pStyle w:val="text"/>
                  </w:pPr>
                  <w:r>
                    <w:t xml:space="preserve">Another attempt to activate us occurred shortly after we arrived. </w:t>
                  </w:r>
                  <w:proofErr w:type="spellStart"/>
                  <w:r>
                    <w:t>Akapina</w:t>
                  </w:r>
                  <w:proofErr w:type="spellEnd"/>
                  <w:r>
                    <w:t xml:space="preserve"> </w:t>
                  </w:r>
                  <w:proofErr w:type="spellStart"/>
                  <w:r>
                    <w:t>Sai</w:t>
                  </w:r>
                  <w:proofErr w:type="spellEnd"/>
                  <w:r>
                    <w:t xml:space="preserve">, the mother of Alexis's good </w:t>
                  </w:r>
                  <w:proofErr w:type="spellStart"/>
                  <w:r>
                    <w:t>Chambri</w:t>
                  </w:r>
                  <w:proofErr w:type="spellEnd"/>
                  <w:r>
                    <w:t xml:space="preserve"> friend, Lucy, attacked Deborah. One of the </w:t>
                  </w:r>
                  <w:proofErr w:type="spellStart"/>
                  <w:r>
                    <w:t>Chambri</w:t>
                  </w:r>
                  <w:proofErr w:type="spellEnd"/>
                  <w:r>
                    <w:t xml:space="preserve"> women who had worked </w:t>
                  </w:r>
                  <w:r>
                    <w:lastRenderedPageBreak/>
                    <w:t xml:space="preserve">hard so that Alexis might grow up, </w:t>
                  </w:r>
                  <w:proofErr w:type="spellStart"/>
                  <w:r>
                    <w:t>Akapina</w:t>
                  </w:r>
                  <w:proofErr w:type="spellEnd"/>
                  <w:r>
                    <w:t xml:space="preserve"> demanded to know why Deborah hadn't taken better care of Alexis. And because she hadn't, </w:t>
                  </w:r>
                  <w:proofErr w:type="spellStart"/>
                  <w:r>
                    <w:t>Akapina</w:t>
                  </w:r>
                  <w:proofErr w:type="spellEnd"/>
                  <w:r>
                    <w:t xml:space="preserve"> continued, we owed her, </w:t>
                  </w:r>
                  <w:proofErr w:type="spellStart"/>
                  <w:r>
                    <w:t>Akapina</w:t>
                  </w:r>
                  <w:proofErr w:type="spellEnd"/>
                  <w:r>
                    <w:t xml:space="preserve">, compensation. </w:t>
                  </w:r>
                  <w:proofErr w:type="spellStart"/>
                  <w:r>
                    <w:t>Akapina's</w:t>
                  </w:r>
                  <w:proofErr w:type="spellEnd"/>
                  <w:r>
                    <w:t xml:space="preserve"> rebuke and demand were upsetting. Suffering deep loss was not enough? We also owed her? Well, maybe we did, given the </w:t>
                  </w:r>
                  <w:proofErr w:type="spellStart"/>
                  <w:r>
                    <w:t>Chambri</w:t>
                  </w:r>
                  <w:proofErr w:type="spellEnd"/>
                  <w:r>
                    <w:t xml:space="preserve"> belief that people not only sustained, but constituted one another. Indeed, neither </w:t>
                  </w:r>
                  <w:proofErr w:type="spellStart"/>
                  <w:r>
                    <w:t>Yarapat</w:t>
                  </w:r>
                  <w:proofErr w:type="spellEnd"/>
                  <w:r>
                    <w:t xml:space="preserve"> nor </w:t>
                  </w:r>
                  <w:proofErr w:type="spellStart"/>
                  <w:r>
                    <w:t>Akapina</w:t>
                  </w:r>
                  <w:proofErr w:type="spellEnd"/>
                  <w:r>
                    <w:t xml:space="preserve"> was being selfish, as we had first thought: they were just being </w:t>
                  </w:r>
                  <w:proofErr w:type="spellStart"/>
                  <w:r>
                    <w:t>Chambri</w:t>
                  </w:r>
                  <w:proofErr w:type="spellEnd"/>
                  <w:r>
                    <w:t xml:space="preserve"> selves and, as such, were compelling us to act as comparable selves. But, while we could understand such selves and their demands, we felt them a burden rather than a solace. </w:t>
                  </w:r>
                  <w:r>
                    <w:br/>
                  </w:r>
                  <w:r>
                    <w:br/>
                    <w:t xml:space="preserve">Second, we had to deal with </w:t>
                  </w:r>
                  <w:proofErr w:type="spellStart"/>
                  <w:r>
                    <w:t>Chambri</w:t>
                  </w:r>
                  <w:proofErr w:type="spellEnd"/>
                  <w:r>
                    <w:t xml:space="preserve"> views about public and private grief. In this instance, we took comfort from their recognition that private grief endured, regardless of the various social forms enacted for settling life's affairs. In fact, the </w:t>
                  </w:r>
                  <w:proofErr w:type="spellStart"/>
                  <w:r>
                    <w:rPr>
                      <w:i/>
                      <w:iCs/>
                    </w:rPr>
                    <w:t>tsem</w:t>
                  </w:r>
                  <w:proofErr w:type="spellEnd"/>
                  <w:r>
                    <w:rPr>
                      <w:i/>
                      <w:iCs/>
                    </w:rPr>
                    <w:t xml:space="preserve"> </w:t>
                  </w:r>
                  <w:proofErr w:type="spellStart"/>
                  <w:r>
                    <w:rPr>
                      <w:i/>
                      <w:iCs/>
                    </w:rPr>
                    <w:t>mijanko</w:t>
                  </w:r>
                  <w:proofErr w:type="spellEnd"/>
                  <w:r>
                    <w:t xml:space="preserve"> was not only designed to assemble those who had constituted Alexis and then to disperse them again; it was also designed to provide a public context for the private expression of grief. Thus, late at night in the men's house, Fred sat with </w:t>
                  </w:r>
                  <w:proofErr w:type="spellStart"/>
                  <w:r>
                    <w:t>Maliwan</w:t>
                  </w:r>
                  <w:proofErr w:type="spellEnd"/>
                  <w:r>
                    <w:t xml:space="preserve">, an old friend and accomplished flute player. Since </w:t>
                  </w:r>
                  <w:proofErr w:type="spellStart"/>
                  <w:r>
                    <w:t>Maliwan</w:t>
                  </w:r>
                  <w:proofErr w:type="spellEnd"/>
                  <w:r>
                    <w:t xml:space="preserve"> had recently lost his eldest son (whose initiation we described in </w:t>
                  </w:r>
                  <w:r>
                    <w:rPr>
                      <w:i/>
                      <w:iCs/>
                    </w:rPr>
                    <w:t>Twisted Histories, Altered Contexts</w:t>
                  </w:r>
                  <w:r>
                    <w:t xml:space="preserve">), Fred asked him whether the ritual to finish a worry had eliminated his sorrow. </w:t>
                  </w:r>
                  <w:proofErr w:type="spellStart"/>
                  <w:r>
                    <w:t>Maliwan</w:t>
                  </w:r>
                  <w:proofErr w:type="spellEnd"/>
                  <w:r>
                    <w:t xml:space="preserve"> replied: "Of course not. I am thinking about him tonight as I play the flutes. In fact, I think about him all of the time. I just no longer have any obligations concerning him." Comparably, late at night in the women's house, Deborah sat with the many women who had added to Alexis's effigy the personal items of their own dead (generally of a child, but also of a brother or husband). These women sang their songs for all who had lost. In effect, each had been left alone in her own canoe, but all were now sharing the same canoe of mourning. All were together in </w:t>
                  </w:r>
                  <w:proofErr w:type="gramStart"/>
                  <w:r>
                    <w:t>a sadness</w:t>
                  </w:r>
                  <w:proofErr w:type="gramEnd"/>
                  <w:r>
                    <w:t xml:space="preserve"> that, at least for that moment, did not socially ramify. It just was.</w:t>
                  </w:r>
                  <w:r>
                    <w:br/>
                  </w:r>
                  <w:r>
                    <w:br/>
                    <w:t xml:space="preserve">Third, we had to deal with </w:t>
                  </w:r>
                  <w:proofErr w:type="spellStart"/>
                  <w:r>
                    <w:t>Chambri</w:t>
                  </w:r>
                  <w:proofErr w:type="spellEnd"/>
                  <w:r>
                    <w:t xml:space="preserve"> views about causation, especially as they pertained to death. For them to take our loss seriously, we would have to accept these views as applicable to our lives in faraway America. To be sure, we had anticipated that </w:t>
                  </w:r>
                  <w:proofErr w:type="spellStart"/>
                  <w:r>
                    <w:t>Chambri</w:t>
                  </w:r>
                  <w:proofErr w:type="spellEnd"/>
                  <w:r>
                    <w:t xml:space="preserve"> would seek to discover who had been responsible for Alexis's death, but it was painful for us to recount (repeatedly) the circumstances in the kind of detail </w:t>
                  </w:r>
                  <w:proofErr w:type="spellStart"/>
                  <w:r>
                    <w:t>Chambri</w:t>
                  </w:r>
                  <w:proofErr w:type="spellEnd"/>
                  <w:r>
                    <w:t xml:space="preserve"> wanted. Had we examined her body for sorcery? Did we have photographs of it that we could show them for their expert judgment? How exactly had the "accident" happened? Had the truck driver's attention been </w:t>
                  </w:r>
                  <w:r>
                    <w:lastRenderedPageBreak/>
                    <w:t xml:space="preserve">deflected by sorcery? Had someone been trying to attack the </w:t>
                  </w:r>
                  <w:proofErr w:type="spellStart"/>
                  <w:r>
                    <w:t>Chambri</w:t>
                  </w:r>
                  <w:proofErr w:type="spellEnd"/>
                  <w:r>
                    <w:t xml:space="preserve"> through us? Had a death settlement been reached? Who must be made to pay? These questions were to establish a social and cosmological inventory indicating the extent and nature of our/their weakness (without which the death would not have taken place) as well as our/their resources for reestablishing strength and viability. However, working hard as we were to maintain our composure, we found the </w:t>
                  </w:r>
                  <w:proofErr w:type="spellStart"/>
                  <w:r>
                    <w:t>Chambri</w:t>
                  </w:r>
                  <w:proofErr w:type="spellEnd"/>
                  <w:r>
                    <w:t xml:space="preserve"> concern with the physical particularities of the death as well as their righteous indignation at the death difficult to manage. Yet we were also moved when Deborah's </w:t>
                  </w:r>
                  <w:proofErr w:type="spellStart"/>
                  <w:r>
                    <w:t>Chambri</w:t>
                  </w:r>
                  <w:proofErr w:type="spellEnd"/>
                  <w:r>
                    <w:t xml:space="preserve"> brother, </w:t>
                  </w:r>
                  <w:proofErr w:type="spellStart"/>
                  <w:r>
                    <w:t>Godfried</w:t>
                  </w:r>
                  <w:proofErr w:type="spellEnd"/>
                  <w:r>
                    <w:t xml:space="preserve"> </w:t>
                  </w:r>
                  <w:proofErr w:type="spellStart"/>
                  <w:r>
                    <w:t>Kolly</w:t>
                  </w:r>
                  <w:proofErr w:type="spellEnd"/>
                  <w:r>
                    <w:t xml:space="preserve">, in imbuing the feast food with counter-sorcery spells, included Alexis in a list of </w:t>
                  </w:r>
                  <w:proofErr w:type="spellStart"/>
                  <w:r>
                    <w:t>Chambri</w:t>
                  </w:r>
                  <w:proofErr w:type="spellEnd"/>
                  <w:r>
                    <w:t xml:space="preserve"> dead to be answered for. </w:t>
                  </w:r>
                  <w:r>
                    <w:br/>
                  </w:r>
                  <w:r>
                    <w:br/>
                    <w:t xml:space="preserve">Fourth, we had to deal with </w:t>
                  </w:r>
                  <w:proofErr w:type="spellStart"/>
                  <w:r>
                    <w:t>Chambri</w:t>
                  </w:r>
                  <w:proofErr w:type="spellEnd"/>
                  <w:r>
                    <w:t xml:space="preserve"> views about Christianity. For us all to become both different kinds of insiders and different kinds of outsiders, some of the chickens of Western encompassment would have to be allowed home to roost. If we were to participate in the </w:t>
                  </w:r>
                  <w:proofErr w:type="spellStart"/>
                  <w:r>
                    <w:rPr>
                      <w:i/>
                      <w:iCs/>
                    </w:rPr>
                    <w:t>tsem</w:t>
                  </w:r>
                  <w:proofErr w:type="spellEnd"/>
                  <w:r>
                    <w:rPr>
                      <w:i/>
                      <w:iCs/>
                    </w:rPr>
                    <w:t xml:space="preserve"> </w:t>
                  </w:r>
                  <w:proofErr w:type="spellStart"/>
                  <w:r>
                    <w:rPr>
                      <w:i/>
                      <w:iCs/>
                    </w:rPr>
                    <w:t>mijanko</w:t>
                  </w:r>
                  <w:proofErr w:type="spellEnd"/>
                  <w:r>
                    <w:rPr>
                      <w:i/>
                      <w:iCs/>
                    </w:rPr>
                    <w:t>,</w:t>
                  </w:r>
                  <w:r>
                    <w:t xml:space="preserve"> we would also have to participate in Christian services offered to help Alexis enter heaven, where we might all join her one happy day. At these services, </w:t>
                  </w:r>
                  <w:proofErr w:type="spellStart"/>
                  <w:r>
                    <w:t>Chambri</w:t>
                  </w:r>
                  <w:proofErr w:type="spellEnd"/>
                  <w:r>
                    <w:t xml:space="preserve"> offered fervent prayers, spoke in tongues, writhed in possession and testified that our worshiping with </w:t>
                  </w:r>
                  <w:proofErr w:type="spellStart"/>
                  <w:r>
                    <w:t>Chambri</w:t>
                  </w:r>
                  <w:proofErr w:type="spellEnd"/>
                  <w:r>
                    <w:t xml:space="preserve"> was proof indeed that God loved all of his children, whether white or black. Thus, we had to accede graciously to Western-derived rituals we found personally dissonant if we were to accept the professed hope for equality. </w:t>
                  </w:r>
                  <w:r>
                    <w:br/>
                  </w:r>
                  <w:r>
                    <w:br/>
                    <w:t xml:space="preserve">Fifth, we had to deal with </w:t>
                  </w:r>
                  <w:proofErr w:type="spellStart"/>
                  <w:r>
                    <w:t>Chambri</w:t>
                  </w:r>
                  <w:proofErr w:type="spellEnd"/>
                  <w:r>
                    <w:t xml:space="preserve"> views about what made life worth living. We found that Alexis's death had shifted our relationship such that, for the first time, </w:t>
                  </w:r>
                  <w:proofErr w:type="spellStart"/>
                  <w:r>
                    <w:t>Chambri</w:t>
                  </w:r>
                  <w:proofErr w:type="spellEnd"/>
                  <w:r>
                    <w:t xml:space="preserve"> were profoundly sorry for us. As one woman succinctly put it to Deborah: "I used to be jealous of you because you were white and rich. But now that you have lost your only child and have no grandchildren, I am not jealous of you anymore." </w:t>
                  </w:r>
                  <w:proofErr w:type="spellStart"/>
                  <w:r>
                    <w:t>Chambri</w:t>
                  </w:r>
                  <w:proofErr w:type="spellEnd"/>
                  <w:r>
                    <w:t xml:space="preserve"> had known that American kinship was truncated. Yet, when we confirmed what we had at other times told them—that Alexis was our only child, that Deborah had no siblings and that Fred had only a brother with no children—we could see them recoil as if hit. </w:t>
                  </w:r>
                  <w:proofErr w:type="spellStart"/>
                  <w:r>
                    <w:t>Chambri</w:t>
                  </w:r>
                  <w:proofErr w:type="spellEnd"/>
                  <w:r>
                    <w:t xml:space="preserve"> were quite literally staggered by the implications of such impoverishment: by the complete lack of support and of continuity. We should, they tried to assuage us, adopt our son-in-law (an idea they liked because he would come to know what Alexis had known about them). Or we should adopt a </w:t>
                  </w:r>
                  <w:proofErr w:type="spellStart"/>
                  <w:r>
                    <w:t>Chambri</w:t>
                  </w:r>
                  <w:proofErr w:type="spellEnd"/>
                  <w:r>
                    <w:t xml:space="preserve"> child to take back to America with us or, perhaps, we should come and live permanently with them. </w:t>
                  </w:r>
                  <w:r>
                    <w:br/>
                  </w:r>
                  <w:r>
                    <w:br/>
                    <w:t xml:space="preserve">These offers encapsulated the final thing we had to deal with (and, </w:t>
                  </w:r>
                  <w:r>
                    <w:lastRenderedPageBreak/>
                    <w:t xml:space="preserve">as long-term fieldworkers, must continue to deal with): our suspicion that </w:t>
                  </w:r>
                  <w:proofErr w:type="spellStart"/>
                  <w:r>
                    <w:t>Chambri</w:t>
                  </w:r>
                  <w:proofErr w:type="spellEnd"/>
                  <w:r>
                    <w:t xml:space="preserve"> were often more readily concerned about and generous to us than, under comparable circumstances (whatever these might be), we would have been concerned about and generous to them. </w:t>
                  </w:r>
                  <w:r>
                    <w:br/>
                  </w:r>
                  <w:r>
                    <w:br/>
                    <w:t xml:space="preserve">Our visit to the </w:t>
                  </w:r>
                  <w:proofErr w:type="spellStart"/>
                  <w:r>
                    <w:t>Chambri</w:t>
                  </w:r>
                  <w:proofErr w:type="spellEnd"/>
                  <w:r>
                    <w:t xml:space="preserve"> for the </w:t>
                  </w:r>
                  <w:proofErr w:type="spellStart"/>
                  <w:r>
                    <w:rPr>
                      <w:i/>
                      <w:iCs/>
                    </w:rPr>
                    <w:t>tsem</w:t>
                  </w:r>
                  <w:proofErr w:type="spellEnd"/>
                  <w:r>
                    <w:rPr>
                      <w:i/>
                      <w:iCs/>
                    </w:rPr>
                    <w:t xml:space="preserve"> </w:t>
                  </w:r>
                  <w:proofErr w:type="spellStart"/>
                  <w:r>
                    <w:rPr>
                      <w:i/>
                      <w:iCs/>
                    </w:rPr>
                    <w:t>mijanko</w:t>
                  </w:r>
                  <w:proofErr w:type="spellEnd"/>
                  <w:r>
                    <w:t xml:space="preserve"> was, in effect, a probing of the possibilities of the kind of anthropology we learned from Margaret Mead, an anthropology committed to understanding difference, similarity and </w:t>
                  </w:r>
                  <w:proofErr w:type="spellStart"/>
                  <w:r>
                    <w:t>connection.This</w:t>
                  </w:r>
                  <w:proofErr w:type="spellEnd"/>
                  <w:r>
                    <w:t xml:space="preserve"> probing was facilitated by the extreme nature of the circumstances that brought us there, circumstances which led to something of a shift in the relationship between insiders and outsiders. As Alexis's spirit was placed in a </w:t>
                  </w:r>
                  <w:proofErr w:type="spellStart"/>
                  <w:r>
                    <w:t>Chambri</w:t>
                  </w:r>
                  <w:proofErr w:type="spellEnd"/>
                  <w:r>
                    <w:t xml:space="preserve"> cosmological background, </w:t>
                  </w:r>
                  <w:proofErr w:type="spellStart"/>
                  <w:r>
                    <w:t>Chambri</w:t>
                  </w:r>
                  <w:proofErr w:type="spellEnd"/>
                  <w:r>
                    <w:t xml:space="preserve"> and we talked in a manner more direct, searching and revealing than ever before. </w:t>
                  </w:r>
                  <w:r>
                    <w:br/>
                  </w:r>
                  <w:r>
                    <w:br/>
                    <w:t xml:space="preserve">From this talk we learned various important things about one another. They learned (in a manner that clarified earlier suppositions) about important aspects of our lives. They learned, for instance, that we, though white and rich, were vulnerable in ways that they were not. We think they found this useful in a world in which, with their social and economic </w:t>
                  </w:r>
                  <w:proofErr w:type="spellStart"/>
                  <w:r>
                    <w:t>peripherality</w:t>
                  </w:r>
                  <w:proofErr w:type="spellEnd"/>
                  <w:r>
                    <w:t xml:space="preserve">, their worth seemed threatened. We learned (in a manner that clarified earlier suppositions) about important aspects of their lives. We learned, for instance, that life was commotion, that grief was enduring if eventually private and that histories were twisted such that our lives and theirs were embraced in multiple ways. This we found useful in a personal circumstance in which, with Alexis' death, our professional commitments had seemed drained of significance. </w:t>
                  </w:r>
                  <w:r>
                    <w:br/>
                  </w:r>
                  <w:r>
                    <w:br/>
                    <w:t xml:space="preserve">Death should not be proud. That both </w:t>
                  </w:r>
                  <w:proofErr w:type="spellStart"/>
                  <w:r>
                    <w:t>Chambri</w:t>
                  </w:r>
                  <w:proofErr w:type="spellEnd"/>
                  <w:r>
                    <w:t xml:space="preserve"> and we recognized this as true, and therefore talked and acted and felt together in ways that both acknowledged and attempted to bridge our differences, came to give us solace. But, more importantly, we came to recognize that the unsettling and often wrenching challenge Margaret Mead has set for us all, to contextualize and compare culturally embedded lives, might serve everyone well in these troubled times.</w:t>
                  </w:r>
                </w:p>
                <w:p w:rsidR="0030219C" w:rsidRDefault="0030219C">
                  <w:r>
                    <w:pict>
                      <v:rect id="_x0000_i1034" style="width:0;height:1.5pt" o:hralign="center" o:hrstd="t" o:hr="t" fillcolor="#aca899" stroked="f"/>
                    </w:pict>
                  </w:r>
                </w:p>
                <w:p w:rsidR="0030219C" w:rsidRDefault="0030219C">
                  <w:pPr>
                    <w:pStyle w:val="text-tiny"/>
                  </w:pPr>
                  <w:r>
                    <w:t xml:space="preserve">This article is based on a paper that Deborah B. Gewertz, G. Henry Whitcomb 1874 Professor of Anthropology, presented last November at the Mead Centennial Session of the American Anthropological Association in Washington, D.C. Gewertz and </w:t>
                  </w:r>
                  <w:r>
                    <w:lastRenderedPageBreak/>
                    <w:t xml:space="preserve">Frederick Errington, her co-author and husband, who is Distinguished Professor of Anthropology at Trinity College, have collaborated on several books about Papua New Guinea, including </w:t>
                  </w:r>
                  <w:r>
                    <w:rPr>
                      <w:i/>
                      <w:iCs/>
                    </w:rPr>
                    <w:t>Emerging Class in Papua New Guinea: The Telling of Difference</w:t>
                  </w:r>
                  <w:r>
                    <w:t xml:space="preserve"> (1999), </w:t>
                  </w:r>
                  <w:r>
                    <w:rPr>
                      <w:i/>
                      <w:iCs/>
                    </w:rPr>
                    <w:t>Articulating Change in the "Last Unknown"</w:t>
                  </w:r>
                  <w:r>
                    <w:t xml:space="preserve"> (1995), </w:t>
                  </w:r>
                  <w:r>
                    <w:rPr>
                      <w:i/>
                      <w:iCs/>
                    </w:rPr>
                    <w:t xml:space="preserve">Twisted Histories, Altered Contexts: Representing the </w:t>
                  </w:r>
                  <w:proofErr w:type="spellStart"/>
                  <w:r>
                    <w:rPr>
                      <w:i/>
                      <w:iCs/>
                    </w:rPr>
                    <w:t>Chambri</w:t>
                  </w:r>
                  <w:proofErr w:type="spellEnd"/>
                  <w:r>
                    <w:rPr>
                      <w:i/>
                      <w:iCs/>
                    </w:rPr>
                    <w:t xml:space="preserve"> in a World System</w:t>
                  </w:r>
                  <w:r>
                    <w:t xml:space="preserve"> (1991), and </w:t>
                  </w:r>
                  <w:r>
                    <w:rPr>
                      <w:i/>
                      <w:iCs/>
                    </w:rPr>
                    <w:t>Cultural Alternatives and a Feminist Anthropology: An Analysis of Culturally Constructed Gender Interests in Papua New Guinea</w:t>
                  </w:r>
                  <w:r>
                    <w:t xml:space="preserve"> (1991).</w:t>
                  </w:r>
                </w:p>
                <w:p w:rsidR="0030219C" w:rsidRDefault="0030219C">
                  <w:pPr>
                    <w:pStyle w:val="text-tiny-gray"/>
                  </w:pPr>
                  <w:r>
                    <w:t>Photo: Frederick Errington</w:t>
                  </w:r>
                </w:p>
                <w:p w:rsidR="0030219C" w:rsidRDefault="0030219C">
                  <w:pPr>
                    <w:pStyle w:val="text-small"/>
                  </w:pPr>
                  <w:hyperlink r:id="rId55" w:history="1">
                    <w:r>
                      <w:rPr>
                        <w:rStyle w:val="Hyperlink"/>
                        <w:i/>
                        <w:iCs/>
                      </w:rPr>
                      <w:t>Amherst</w:t>
                    </w:r>
                  </w:hyperlink>
                </w:p>
              </w:tc>
            </w:tr>
          </w:tbl>
          <w:p w:rsidR="0030219C" w:rsidRDefault="0030219C">
            <w:pPr>
              <w:rPr>
                <w:sz w:val="24"/>
                <w:szCs w:val="24"/>
              </w:rPr>
            </w:pPr>
          </w:p>
        </w:tc>
        <w:tc>
          <w:tcPr>
            <w:tcW w:w="1000" w:type="pct"/>
            <w:shd w:val="clear" w:color="auto" w:fill="E8EAE7"/>
            <w:hideMark/>
          </w:tcPr>
          <w:tbl>
            <w:tblPr>
              <w:tblW w:w="5000" w:type="pct"/>
              <w:tblCellSpacing w:w="0" w:type="dxa"/>
              <w:tblCellMar>
                <w:left w:w="0" w:type="dxa"/>
                <w:right w:w="0" w:type="dxa"/>
              </w:tblCellMar>
              <w:tblLook w:val="04A0"/>
            </w:tblPr>
            <w:tblGrid>
              <w:gridCol w:w="225"/>
              <w:gridCol w:w="1574"/>
              <w:gridCol w:w="225"/>
            </w:tblGrid>
            <w:tr w:rsidR="0030219C">
              <w:trPr>
                <w:tblCellSpacing w:w="0" w:type="dxa"/>
              </w:trPr>
              <w:tc>
                <w:tcPr>
                  <w:tcW w:w="0" w:type="auto"/>
                  <w:shd w:val="clear" w:color="auto" w:fill="FFF3BF"/>
                  <w:vAlign w:val="center"/>
                  <w:hideMark/>
                </w:tcPr>
                <w:p w:rsidR="0030219C" w:rsidRDefault="0030219C">
                  <w:pPr>
                    <w:rPr>
                      <w:sz w:val="24"/>
                      <w:szCs w:val="24"/>
                    </w:rPr>
                  </w:pPr>
                  <w:r>
                    <w:rPr>
                      <w:noProof/>
                    </w:rPr>
                    <w:lastRenderedPageBreak/>
                    <w:drawing>
                      <wp:inline distT="0" distB="0" distL="0" distR="0">
                        <wp:extent cx="142875" cy="191135"/>
                        <wp:effectExtent l="0" t="0" r="0" b="0"/>
                        <wp:docPr id="11" name="Picture 11"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3.amherst.edu/magazine/images/spacer.gif"/>
                                <pic:cNvPicPr>
                                  <a:picLocks noChangeAspect="1" noChangeArrowheads="1"/>
                                </pic:cNvPicPr>
                              </pic:nvPicPr>
                              <pic:blipFill>
                                <a:blip r:embed="rId6"/>
                                <a:srcRect/>
                                <a:stretch>
                                  <a:fillRect/>
                                </a:stretch>
                              </pic:blipFill>
                              <pic:spPr bwMode="auto">
                                <a:xfrm>
                                  <a:off x="0" y="0"/>
                                  <a:ext cx="142875" cy="191135"/>
                                </a:xfrm>
                                <a:prstGeom prst="rect">
                                  <a:avLst/>
                                </a:prstGeom>
                                <a:noFill/>
                                <a:ln w="9525">
                                  <a:noFill/>
                                  <a:miter lim="800000"/>
                                  <a:headEnd/>
                                  <a:tailEnd/>
                                </a:ln>
                              </pic:spPr>
                            </pic:pic>
                          </a:graphicData>
                        </a:graphic>
                      </wp:inline>
                    </w:drawing>
                  </w:r>
                </w:p>
              </w:tc>
              <w:tc>
                <w:tcPr>
                  <w:tcW w:w="0" w:type="auto"/>
                  <w:shd w:val="clear" w:color="auto" w:fill="FFF3BF"/>
                  <w:vAlign w:val="center"/>
                  <w:hideMark/>
                </w:tcPr>
                <w:p w:rsidR="0030219C" w:rsidRDefault="0030219C">
                  <w:pPr>
                    <w:rPr>
                      <w:sz w:val="24"/>
                      <w:szCs w:val="24"/>
                    </w:rPr>
                  </w:pPr>
                  <w:r>
                    <w:t> </w:t>
                  </w:r>
                </w:p>
              </w:tc>
              <w:tc>
                <w:tcPr>
                  <w:tcW w:w="0" w:type="auto"/>
                  <w:shd w:val="clear" w:color="auto" w:fill="FFF3BF"/>
                  <w:vAlign w:val="center"/>
                  <w:hideMark/>
                </w:tcPr>
                <w:p w:rsidR="0030219C" w:rsidRDefault="0030219C">
                  <w:pPr>
                    <w:rPr>
                      <w:sz w:val="24"/>
                      <w:szCs w:val="24"/>
                    </w:rPr>
                  </w:pPr>
                  <w:r>
                    <w:rPr>
                      <w:noProof/>
                    </w:rPr>
                    <w:drawing>
                      <wp:inline distT="0" distB="0" distL="0" distR="0">
                        <wp:extent cx="142875" cy="191135"/>
                        <wp:effectExtent l="0" t="0" r="0" b="0"/>
                        <wp:docPr id="12" name="Picture 12"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3.amherst.edu/magazine/images/spacer.gif"/>
                                <pic:cNvPicPr>
                                  <a:picLocks noChangeAspect="1" noChangeArrowheads="1"/>
                                </pic:cNvPicPr>
                              </pic:nvPicPr>
                              <pic:blipFill>
                                <a:blip r:embed="rId6"/>
                                <a:srcRect/>
                                <a:stretch>
                                  <a:fillRect/>
                                </a:stretch>
                              </pic:blipFill>
                              <pic:spPr bwMode="auto">
                                <a:xfrm>
                                  <a:off x="0" y="0"/>
                                  <a:ext cx="142875" cy="191135"/>
                                </a:xfrm>
                                <a:prstGeom prst="rect">
                                  <a:avLst/>
                                </a:prstGeom>
                                <a:noFill/>
                                <a:ln w="9525">
                                  <a:noFill/>
                                  <a:miter lim="800000"/>
                                  <a:headEnd/>
                                  <a:tailEnd/>
                                </a:ln>
                              </pic:spPr>
                            </pic:pic>
                          </a:graphicData>
                        </a:graphic>
                      </wp:inline>
                    </w:drawing>
                  </w:r>
                </w:p>
              </w:tc>
            </w:tr>
            <w:tr w:rsidR="0030219C">
              <w:trPr>
                <w:tblCellSpacing w:w="0" w:type="dxa"/>
              </w:trPr>
              <w:tc>
                <w:tcPr>
                  <w:tcW w:w="0" w:type="auto"/>
                  <w:shd w:val="clear" w:color="auto" w:fill="FFF3BF"/>
                  <w:hideMark/>
                </w:tcPr>
                <w:p w:rsidR="0030219C" w:rsidRDefault="0030219C">
                  <w:pPr>
                    <w:rPr>
                      <w:sz w:val="24"/>
                      <w:szCs w:val="24"/>
                    </w:rPr>
                  </w:pPr>
                  <w:r>
                    <w:t> </w:t>
                  </w:r>
                </w:p>
              </w:tc>
              <w:tc>
                <w:tcPr>
                  <w:tcW w:w="0" w:type="auto"/>
                  <w:shd w:val="clear" w:color="auto" w:fill="FFF3BF"/>
                  <w:hideMark/>
                </w:tcPr>
                <w:p w:rsidR="0030219C" w:rsidRDefault="0030219C">
                  <w:pPr>
                    <w:pStyle w:val="Heading2"/>
                  </w:pPr>
                  <w:r>
                    <w:t>Online Extra</w:t>
                  </w:r>
                </w:p>
                <w:p w:rsidR="0030219C" w:rsidRDefault="0030219C">
                  <w:pPr>
                    <w:pStyle w:val="homehead2"/>
                  </w:pPr>
                  <w:r>
                    <w:t>RELATED LINKS</w:t>
                  </w:r>
                </w:p>
                <w:p w:rsidR="0030219C" w:rsidRDefault="0030219C">
                  <w:pPr>
                    <w:pStyle w:val="text-small"/>
                  </w:pPr>
                  <w:hyperlink r:id="rId56" w:history="1">
                    <w:r>
                      <w:rPr>
                        <w:rStyle w:val="Hyperlink"/>
                      </w:rPr>
                      <w:t>Papa New Guinea Online</w:t>
                    </w:r>
                  </w:hyperlink>
                  <w:r>
                    <w:t xml:space="preserve"> </w:t>
                  </w:r>
                  <w:r>
                    <w:br/>
                  </w:r>
                  <w:r>
                    <w:br/>
                  </w:r>
                  <w:hyperlink r:id="rId57" w:history="1">
                    <w:r>
                      <w:rPr>
                        <w:rStyle w:val="Hyperlink"/>
                      </w:rPr>
                      <w:t>Margaret Mead Centennial</w:t>
                    </w:r>
                  </w:hyperlink>
                  <w:r>
                    <w:t xml:space="preserve"> </w:t>
                  </w:r>
                  <w:r>
                    <w:br/>
                  </w:r>
                  <w:r>
                    <w:br/>
                  </w:r>
                  <w:hyperlink r:id="rId58" w:history="1">
                    <w:r>
                      <w:rPr>
                        <w:rStyle w:val="Hyperlink"/>
                      </w:rPr>
                      <w:t>American Anthropological Association</w:t>
                    </w:r>
                  </w:hyperlink>
                  <w:r>
                    <w:t xml:space="preserve"> </w:t>
                  </w:r>
                  <w:r>
                    <w:br/>
                  </w:r>
                  <w:r>
                    <w:br/>
                  </w:r>
                  <w:hyperlink r:id="rId59" w:history="1">
                    <w:r>
                      <w:rPr>
                        <w:rStyle w:val="Hyperlink"/>
                      </w:rPr>
                      <w:t xml:space="preserve">Amherst Dept. of </w:t>
                    </w:r>
                    <w:r>
                      <w:rPr>
                        <w:rStyle w:val="Hyperlink"/>
                      </w:rPr>
                      <w:lastRenderedPageBreak/>
                      <w:t>Anthropology and Sociology</w:t>
                    </w:r>
                  </w:hyperlink>
                </w:p>
              </w:tc>
              <w:tc>
                <w:tcPr>
                  <w:tcW w:w="0" w:type="auto"/>
                  <w:shd w:val="clear" w:color="auto" w:fill="FFF3BF"/>
                  <w:hideMark/>
                </w:tcPr>
                <w:p w:rsidR="0030219C" w:rsidRDefault="0030219C">
                  <w:pPr>
                    <w:rPr>
                      <w:sz w:val="24"/>
                      <w:szCs w:val="24"/>
                    </w:rPr>
                  </w:pPr>
                  <w:r>
                    <w:lastRenderedPageBreak/>
                    <w:t> </w:t>
                  </w:r>
                </w:p>
              </w:tc>
            </w:tr>
            <w:tr w:rsidR="0030219C">
              <w:trPr>
                <w:tblCellSpacing w:w="0" w:type="dxa"/>
              </w:trPr>
              <w:tc>
                <w:tcPr>
                  <w:tcW w:w="0" w:type="auto"/>
                  <w:shd w:val="clear" w:color="auto" w:fill="FFF3BF"/>
                  <w:vAlign w:val="center"/>
                  <w:hideMark/>
                </w:tcPr>
                <w:p w:rsidR="0030219C" w:rsidRDefault="0030219C">
                  <w:pPr>
                    <w:rPr>
                      <w:sz w:val="24"/>
                      <w:szCs w:val="24"/>
                    </w:rPr>
                  </w:pPr>
                  <w:r>
                    <w:lastRenderedPageBreak/>
                    <w:t> </w:t>
                  </w:r>
                </w:p>
              </w:tc>
              <w:tc>
                <w:tcPr>
                  <w:tcW w:w="0" w:type="auto"/>
                  <w:shd w:val="clear" w:color="auto" w:fill="FFF3BF"/>
                  <w:vAlign w:val="center"/>
                  <w:hideMark/>
                </w:tcPr>
                <w:p w:rsidR="0030219C" w:rsidRDefault="0030219C">
                  <w:pPr>
                    <w:rPr>
                      <w:sz w:val="24"/>
                      <w:szCs w:val="24"/>
                    </w:rPr>
                  </w:pPr>
                  <w:r>
                    <w:t> </w:t>
                  </w:r>
                </w:p>
              </w:tc>
              <w:tc>
                <w:tcPr>
                  <w:tcW w:w="0" w:type="auto"/>
                  <w:shd w:val="clear" w:color="auto" w:fill="FFF3BF"/>
                  <w:vAlign w:val="center"/>
                  <w:hideMark/>
                </w:tcPr>
                <w:p w:rsidR="0030219C" w:rsidRDefault="0030219C">
                  <w:pPr>
                    <w:rPr>
                      <w:sz w:val="24"/>
                      <w:szCs w:val="24"/>
                    </w:rPr>
                  </w:pPr>
                  <w:r>
                    <w:t> </w:t>
                  </w:r>
                </w:p>
              </w:tc>
            </w:tr>
            <w:tr w:rsidR="0030219C">
              <w:trPr>
                <w:tblCellSpacing w:w="0" w:type="dxa"/>
              </w:trPr>
              <w:tc>
                <w:tcPr>
                  <w:tcW w:w="0" w:type="auto"/>
                  <w:gridSpan w:val="3"/>
                  <w:shd w:val="clear" w:color="auto" w:fill="006699"/>
                  <w:vAlign w:val="center"/>
                  <w:hideMark/>
                </w:tcPr>
                <w:p w:rsidR="0030219C" w:rsidRDefault="0030219C">
                  <w:pPr>
                    <w:rPr>
                      <w:sz w:val="24"/>
                      <w:szCs w:val="24"/>
                    </w:rPr>
                  </w:pPr>
                  <w:r>
                    <w:rPr>
                      <w:noProof/>
                    </w:rPr>
                    <w:drawing>
                      <wp:inline distT="0" distB="0" distL="0" distR="0">
                        <wp:extent cx="191135" cy="8255"/>
                        <wp:effectExtent l="0" t="0" r="0" b="0"/>
                        <wp:docPr id="13" name="Picture 13"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3.amherst.edu/magazine/images/spacer.gif"/>
                                <pic:cNvPicPr>
                                  <a:picLocks noChangeAspect="1" noChangeArrowheads="1"/>
                                </pic:cNvPicPr>
                              </pic:nvPicPr>
                              <pic:blipFill>
                                <a:blip r:embed="rId6"/>
                                <a:srcRect/>
                                <a:stretch>
                                  <a:fillRect/>
                                </a:stretch>
                              </pic:blipFill>
                              <pic:spPr bwMode="auto">
                                <a:xfrm>
                                  <a:off x="0" y="0"/>
                                  <a:ext cx="191135" cy="8255"/>
                                </a:xfrm>
                                <a:prstGeom prst="rect">
                                  <a:avLst/>
                                </a:prstGeom>
                                <a:noFill/>
                                <a:ln w="9525">
                                  <a:noFill/>
                                  <a:miter lim="800000"/>
                                  <a:headEnd/>
                                  <a:tailEnd/>
                                </a:ln>
                              </pic:spPr>
                            </pic:pic>
                          </a:graphicData>
                        </a:graphic>
                      </wp:inline>
                    </w:drawing>
                  </w:r>
                </w:p>
              </w:tc>
            </w:tr>
            <w:tr w:rsidR="0030219C">
              <w:trPr>
                <w:tblCellSpacing w:w="0" w:type="dxa"/>
              </w:trPr>
              <w:tc>
                <w:tcPr>
                  <w:tcW w:w="0" w:type="auto"/>
                  <w:shd w:val="clear" w:color="auto" w:fill="F8E8D9"/>
                  <w:vAlign w:val="center"/>
                  <w:hideMark/>
                </w:tcPr>
                <w:p w:rsidR="0030219C" w:rsidRDefault="0030219C">
                  <w:pPr>
                    <w:rPr>
                      <w:sz w:val="24"/>
                      <w:szCs w:val="24"/>
                    </w:rPr>
                  </w:pPr>
                  <w:r>
                    <w:t> </w:t>
                  </w:r>
                </w:p>
              </w:tc>
              <w:tc>
                <w:tcPr>
                  <w:tcW w:w="0" w:type="auto"/>
                  <w:shd w:val="clear" w:color="auto" w:fill="F8E8D9"/>
                  <w:vAlign w:val="center"/>
                  <w:hideMark/>
                </w:tcPr>
                <w:p w:rsidR="0030219C" w:rsidRDefault="0030219C">
                  <w:pPr>
                    <w:rPr>
                      <w:sz w:val="24"/>
                      <w:szCs w:val="24"/>
                    </w:rPr>
                  </w:pPr>
                  <w:r>
                    <w:t> </w:t>
                  </w:r>
                </w:p>
              </w:tc>
              <w:tc>
                <w:tcPr>
                  <w:tcW w:w="0" w:type="auto"/>
                  <w:shd w:val="clear" w:color="auto" w:fill="F8E8D9"/>
                  <w:vAlign w:val="center"/>
                  <w:hideMark/>
                </w:tcPr>
                <w:p w:rsidR="0030219C" w:rsidRDefault="0030219C">
                  <w:pPr>
                    <w:rPr>
                      <w:sz w:val="24"/>
                      <w:szCs w:val="24"/>
                    </w:rPr>
                  </w:pPr>
                  <w:r>
                    <w:t> </w:t>
                  </w:r>
                </w:p>
              </w:tc>
            </w:tr>
            <w:tr w:rsidR="0030219C">
              <w:trPr>
                <w:tblCellSpacing w:w="0" w:type="dxa"/>
              </w:trPr>
              <w:tc>
                <w:tcPr>
                  <w:tcW w:w="0" w:type="auto"/>
                  <w:shd w:val="clear" w:color="auto" w:fill="F8E8D9"/>
                  <w:vAlign w:val="center"/>
                  <w:hideMark/>
                </w:tcPr>
                <w:p w:rsidR="0030219C" w:rsidRDefault="0030219C">
                  <w:pPr>
                    <w:rPr>
                      <w:sz w:val="24"/>
                      <w:szCs w:val="24"/>
                    </w:rPr>
                  </w:pPr>
                  <w:r>
                    <w:t> </w:t>
                  </w:r>
                </w:p>
              </w:tc>
              <w:tc>
                <w:tcPr>
                  <w:tcW w:w="0" w:type="auto"/>
                  <w:shd w:val="clear" w:color="auto" w:fill="F8E8D9"/>
                  <w:vAlign w:val="center"/>
                  <w:hideMark/>
                </w:tcPr>
                <w:p w:rsidR="0030219C" w:rsidRDefault="0030219C">
                  <w:pPr>
                    <w:rPr>
                      <w:sz w:val="24"/>
                      <w:szCs w:val="24"/>
                    </w:rPr>
                  </w:pPr>
                  <w:hyperlink r:id="rId60" w:history="1">
                    <w:r>
                      <w:rPr>
                        <w:rStyle w:val="Hyperlink"/>
                      </w:rPr>
                      <w:t>E-mail the Editor</w:t>
                    </w:r>
                  </w:hyperlink>
                </w:p>
              </w:tc>
              <w:tc>
                <w:tcPr>
                  <w:tcW w:w="0" w:type="auto"/>
                  <w:shd w:val="clear" w:color="auto" w:fill="F8E8D9"/>
                  <w:vAlign w:val="center"/>
                  <w:hideMark/>
                </w:tcPr>
                <w:p w:rsidR="0030219C" w:rsidRDefault="0030219C">
                  <w:pPr>
                    <w:rPr>
                      <w:sz w:val="24"/>
                      <w:szCs w:val="24"/>
                    </w:rPr>
                  </w:pPr>
                  <w:r>
                    <w:t> </w:t>
                  </w:r>
                </w:p>
              </w:tc>
            </w:tr>
            <w:tr w:rsidR="0030219C">
              <w:trPr>
                <w:tblCellSpacing w:w="0" w:type="dxa"/>
              </w:trPr>
              <w:tc>
                <w:tcPr>
                  <w:tcW w:w="0" w:type="auto"/>
                  <w:shd w:val="clear" w:color="auto" w:fill="F8E8D9"/>
                  <w:vAlign w:val="center"/>
                  <w:hideMark/>
                </w:tcPr>
                <w:p w:rsidR="0030219C" w:rsidRDefault="0030219C">
                  <w:pPr>
                    <w:rPr>
                      <w:sz w:val="24"/>
                      <w:szCs w:val="24"/>
                    </w:rPr>
                  </w:pPr>
                  <w:r>
                    <w:t> </w:t>
                  </w:r>
                </w:p>
              </w:tc>
              <w:tc>
                <w:tcPr>
                  <w:tcW w:w="0" w:type="auto"/>
                  <w:shd w:val="clear" w:color="auto" w:fill="F8E8D9"/>
                  <w:vAlign w:val="center"/>
                  <w:hideMark/>
                </w:tcPr>
                <w:p w:rsidR="0030219C" w:rsidRDefault="0030219C">
                  <w:pPr>
                    <w:rPr>
                      <w:sz w:val="24"/>
                      <w:szCs w:val="24"/>
                    </w:rPr>
                  </w:pPr>
                  <w:r>
                    <w:t> </w:t>
                  </w:r>
                </w:p>
              </w:tc>
              <w:tc>
                <w:tcPr>
                  <w:tcW w:w="0" w:type="auto"/>
                  <w:shd w:val="clear" w:color="auto" w:fill="F8E8D9"/>
                  <w:vAlign w:val="center"/>
                  <w:hideMark/>
                </w:tcPr>
                <w:p w:rsidR="0030219C" w:rsidRDefault="0030219C">
                  <w:pPr>
                    <w:rPr>
                      <w:sz w:val="24"/>
                      <w:szCs w:val="24"/>
                    </w:rPr>
                  </w:pPr>
                  <w:r>
                    <w:t> </w:t>
                  </w:r>
                </w:p>
              </w:tc>
            </w:tr>
            <w:tr w:rsidR="0030219C">
              <w:trPr>
                <w:tblCellSpacing w:w="0" w:type="dxa"/>
              </w:trPr>
              <w:tc>
                <w:tcPr>
                  <w:tcW w:w="0" w:type="auto"/>
                  <w:gridSpan w:val="3"/>
                  <w:shd w:val="clear" w:color="auto" w:fill="006699"/>
                  <w:vAlign w:val="center"/>
                  <w:hideMark/>
                </w:tcPr>
                <w:p w:rsidR="0030219C" w:rsidRDefault="0030219C">
                  <w:pPr>
                    <w:rPr>
                      <w:sz w:val="24"/>
                      <w:szCs w:val="24"/>
                    </w:rPr>
                  </w:pPr>
                  <w:r>
                    <w:rPr>
                      <w:noProof/>
                    </w:rPr>
                    <w:drawing>
                      <wp:inline distT="0" distB="0" distL="0" distR="0">
                        <wp:extent cx="191135" cy="8255"/>
                        <wp:effectExtent l="0" t="0" r="0" b="0"/>
                        <wp:docPr id="14" name="Picture 14"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3.amherst.edu/magazine/images/spacer.gif"/>
                                <pic:cNvPicPr>
                                  <a:picLocks noChangeAspect="1" noChangeArrowheads="1"/>
                                </pic:cNvPicPr>
                              </pic:nvPicPr>
                              <pic:blipFill>
                                <a:blip r:embed="rId6"/>
                                <a:srcRect/>
                                <a:stretch>
                                  <a:fillRect/>
                                </a:stretch>
                              </pic:blipFill>
                              <pic:spPr bwMode="auto">
                                <a:xfrm>
                                  <a:off x="0" y="0"/>
                                  <a:ext cx="191135" cy="8255"/>
                                </a:xfrm>
                                <a:prstGeom prst="rect">
                                  <a:avLst/>
                                </a:prstGeom>
                                <a:noFill/>
                                <a:ln w="9525">
                                  <a:noFill/>
                                  <a:miter lim="800000"/>
                                  <a:headEnd/>
                                  <a:tailEnd/>
                                </a:ln>
                              </pic:spPr>
                            </pic:pic>
                          </a:graphicData>
                        </a:graphic>
                      </wp:inline>
                    </w:drawing>
                  </w:r>
                </w:p>
              </w:tc>
            </w:tr>
            <w:tr w:rsidR="0030219C">
              <w:trPr>
                <w:tblCellSpacing w:w="0" w:type="dxa"/>
              </w:trPr>
              <w:tc>
                <w:tcPr>
                  <w:tcW w:w="0" w:type="auto"/>
                  <w:vAlign w:val="center"/>
                  <w:hideMark/>
                </w:tcPr>
                <w:p w:rsidR="0030219C" w:rsidRDefault="0030219C">
                  <w:pPr>
                    <w:rPr>
                      <w:sz w:val="24"/>
                      <w:szCs w:val="24"/>
                    </w:rPr>
                  </w:pPr>
                  <w:r>
                    <w:t> </w:t>
                  </w:r>
                </w:p>
              </w:tc>
              <w:tc>
                <w:tcPr>
                  <w:tcW w:w="0" w:type="auto"/>
                  <w:vAlign w:val="center"/>
                  <w:hideMark/>
                </w:tcPr>
                <w:p w:rsidR="0030219C" w:rsidRDefault="0030219C">
                  <w:pPr>
                    <w:rPr>
                      <w:sz w:val="24"/>
                      <w:szCs w:val="24"/>
                    </w:rPr>
                  </w:pPr>
                  <w:r>
                    <w:t> </w:t>
                  </w:r>
                </w:p>
              </w:tc>
              <w:tc>
                <w:tcPr>
                  <w:tcW w:w="0" w:type="auto"/>
                  <w:vAlign w:val="center"/>
                  <w:hideMark/>
                </w:tcPr>
                <w:p w:rsidR="0030219C" w:rsidRDefault="0030219C">
                  <w:pPr>
                    <w:rPr>
                      <w:sz w:val="24"/>
                      <w:szCs w:val="24"/>
                    </w:rPr>
                  </w:pPr>
                  <w:r>
                    <w:t> </w:t>
                  </w:r>
                </w:p>
              </w:tc>
            </w:tr>
            <w:tr w:rsidR="0030219C">
              <w:trPr>
                <w:tblCellSpacing w:w="0" w:type="dxa"/>
              </w:trPr>
              <w:tc>
                <w:tcPr>
                  <w:tcW w:w="0" w:type="auto"/>
                  <w:vAlign w:val="center"/>
                  <w:hideMark/>
                </w:tcPr>
                <w:p w:rsidR="0030219C" w:rsidRDefault="0030219C">
                  <w:pPr>
                    <w:rPr>
                      <w:sz w:val="24"/>
                      <w:szCs w:val="24"/>
                    </w:rPr>
                  </w:pPr>
                  <w:r>
                    <w:t> </w:t>
                  </w:r>
                </w:p>
              </w:tc>
              <w:tc>
                <w:tcPr>
                  <w:tcW w:w="0" w:type="auto"/>
                  <w:vAlign w:val="center"/>
                  <w:hideMark/>
                </w:tcPr>
                <w:p w:rsidR="0030219C" w:rsidRDefault="0030219C">
                  <w:pPr>
                    <w:pStyle w:val="z-TopofForm"/>
                  </w:pPr>
                  <w:r>
                    <w:t>Top of Form</w:t>
                  </w:r>
                </w:p>
                <w:p w:rsidR="0030219C" w:rsidRDefault="0030219C">
                  <w:r>
                    <w:t xml:space="preserve">Search </w:t>
                  </w:r>
                  <w:r>
                    <w:rPr>
                      <w:i/>
                      <w:iCs/>
                    </w:rPr>
                    <w:t>Amherst</w:t>
                  </w:r>
                  <w:r>
                    <w:t xml:space="preserve"> magazine </w:t>
                  </w:r>
                  <w:r>
                    <w:object w:dxaOrig="1440" w:dyaOrig="1440">
                      <v:shape id="_x0000_i1059" type="#_x0000_t75" style="width:1in;height:18.15pt" o:ole="">
                        <v:imagedata r:id="rId61" o:title=""/>
                      </v:shape>
                      <w:control r:id="rId62" w:name="DefaultOcxName" w:shapeid="_x0000_i1059"/>
                    </w:object>
                  </w:r>
                  <w:r>
                    <w:br/>
                  </w:r>
                  <w:r>
                    <w:object w:dxaOrig="1440" w:dyaOrig="1440">
                      <v:shape id="_x0000_i1058" type="#_x0000_t75" style="width:41.95pt;height:18.15pt" o:ole="">
                        <v:imagedata r:id="rId24" o:title=""/>
                      </v:shape>
                      <w:control r:id="rId63" w:name="DefaultOcxName1" w:shapeid="_x0000_i1058"/>
                    </w:object>
                  </w:r>
                  <w:r>
                    <w:object w:dxaOrig="1440" w:dyaOrig="1440">
                      <v:shape id="_x0000_i1057" type="#_x0000_t75" style="width:23.15pt;height:22.55pt" o:ole="">
                        <v:imagedata r:id="rId64" o:title=""/>
                      </v:shape>
                      <w:control r:id="rId65" w:name="DefaultOcxName2" w:shapeid="_x0000_i1057"/>
                    </w:object>
                  </w:r>
                </w:p>
                <w:p w:rsidR="0030219C" w:rsidRDefault="0030219C">
                  <w:pPr>
                    <w:pStyle w:val="z-BottomofForm"/>
                  </w:pPr>
                  <w:r>
                    <w:t>Bottom of Form</w:t>
                  </w:r>
                </w:p>
              </w:tc>
              <w:tc>
                <w:tcPr>
                  <w:tcW w:w="0" w:type="auto"/>
                  <w:vAlign w:val="center"/>
                  <w:hideMark/>
                </w:tcPr>
                <w:p w:rsidR="0030219C" w:rsidRDefault="0030219C">
                  <w:pPr>
                    <w:rPr>
                      <w:sz w:val="24"/>
                      <w:szCs w:val="24"/>
                    </w:rPr>
                  </w:pPr>
                  <w:r>
                    <w:t> </w:t>
                  </w:r>
                </w:p>
              </w:tc>
            </w:tr>
          </w:tbl>
          <w:p w:rsidR="0030219C" w:rsidRDefault="0030219C">
            <w:pPr>
              <w:rPr>
                <w:sz w:val="24"/>
                <w:szCs w:val="24"/>
              </w:rPr>
            </w:pPr>
          </w:p>
        </w:tc>
      </w:tr>
      <w:tr w:rsidR="0030219C" w:rsidTr="0030219C">
        <w:trPr>
          <w:tblCellSpacing w:w="0" w:type="dxa"/>
        </w:trPr>
        <w:tc>
          <w:tcPr>
            <w:tcW w:w="0" w:type="auto"/>
            <w:shd w:val="clear" w:color="auto" w:fill="BFCCBF"/>
            <w:hideMark/>
          </w:tcPr>
          <w:p w:rsidR="0030219C" w:rsidRDefault="0030219C">
            <w:pPr>
              <w:rPr>
                <w:sz w:val="24"/>
                <w:szCs w:val="24"/>
              </w:rPr>
            </w:pPr>
            <w:r>
              <w:rPr>
                <w:noProof/>
              </w:rPr>
              <w:lastRenderedPageBreak/>
              <w:drawing>
                <wp:inline distT="0" distB="0" distL="0" distR="0">
                  <wp:extent cx="191135" cy="381635"/>
                  <wp:effectExtent l="0" t="0" r="0" b="0"/>
                  <wp:docPr id="15" name="Picture 15" descr="http://www3.amherst.edu/magazin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3.amherst.edu/magazine/images/spacer.gif"/>
                          <pic:cNvPicPr>
                            <a:picLocks noChangeAspect="1" noChangeArrowheads="1"/>
                          </pic:cNvPicPr>
                        </pic:nvPicPr>
                        <pic:blipFill>
                          <a:blip r:embed="rId6"/>
                          <a:srcRect/>
                          <a:stretch>
                            <a:fillRect/>
                          </a:stretch>
                        </pic:blipFill>
                        <pic:spPr bwMode="auto">
                          <a:xfrm>
                            <a:off x="0" y="0"/>
                            <a:ext cx="191135" cy="381635"/>
                          </a:xfrm>
                          <a:prstGeom prst="rect">
                            <a:avLst/>
                          </a:prstGeom>
                          <a:noFill/>
                          <a:ln w="9525">
                            <a:noFill/>
                            <a:miter lim="800000"/>
                            <a:headEnd/>
                            <a:tailEnd/>
                          </a:ln>
                        </pic:spPr>
                      </pic:pic>
                    </a:graphicData>
                  </a:graphic>
                </wp:inline>
              </w:drawing>
            </w:r>
          </w:p>
        </w:tc>
        <w:tc>
          <w:tcPr>
            <w:tcW w:w="0" w:type="auto"/>
            <w:gridSpan w:val="2"/>
            <w:shd w:val="clear" w:color="auto" w:fill="BFCCBF"/>
            <w:hideMark/>
          </w:tcPr>
          <w:p w:rsidR="0030219C" w:rsidRDefault="0030219C">
            <w:pPr>
              <w:rPr>
                <w:sz w:val="24"/>
                <w:szCs w:val="24"/>
              </w:rPr>
            </w:pPr>
            <w:r>
              <w:t> </w:t>
            </w:r>
          </w:p>
        </w:tc>
      </w:tr>
    </w:tbl>
    <w:p w:rsidR="001132A1" w:rsidRDefault="001132A1" w:rsidP="00673896">
      <w:pPr>
        <w:spacing w:before="100" w:beforeAutospacing="1" w:after="100" w:afterAutospacing="1" w:line="240" w:lineRule="auto"/>
        <w:outlineLvl w:val="0"/>
      </w:pPr>
    </w:p>
    <w:sectPr w:rsidR="001132A1" w:rsidSect="001132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80D3A"/>
    <w:rsid w:val="001132A1"/>
    <w:rsid w:val="0030219C"/>
    <w:rsid w:val="004B39AA"/>
    <w:rsid w:val="00673896"/>
    <w:rsid w:val="00780D3A"/>
    <w:rsid w:val="009674AC"/>
    <w:rsid w:val="00C86A48"/>
    <w:rsid w:val="00C86AB2"/>
    <w:rsid w:val="00D174F2"/>
    <w:rsid w:val="00F81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F2"/>
  </w:style>
  <w:style w:type="paragraph" w:styleId="Heading1">
    <w:name w:val="heading 1"/>
    <w:basedOn w:val="Normal"/>
    <w:link w:val="Heading1Char"/>
    <w:uiPriority w:val="9"/>
    <w:qFormat/>
    <w:rsid w:val="00780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21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4F2"/>
    <w:rPr>
      <w:b/>
      <w:bCs/>
    </w:rPr>
  </w:style>
  <w:style w:type="character" w:styleId="Emphasis">
    <w:name w:val="Emphasis"/>
    <w:basedOn w:val="DefaultParagraphFont"/>
    <w:uiPriority w:val="20"/>
    <w:qFormat/>
    <w:rsid w:val="00D174F2"/>
    <w:rPr>
      <w:rFonts w:ascii="Verdana" w:hAnsi="Verdana" w:hint="default"/>
      <w:b w:val="0"/>
      <w:bCs w:val="0"/>
      <w:i/>
      <w:iCs/>
      <w:color w:val="000000"/>
      <w:sz w:val="11"/>
      <w:szCs w:val="11"/>
    </w:rPr>
  </w:style>
  <w:style w:type="character" w:customStyle="1" w:styleId="Heading1Char">
    <w:name w:val="Heading 1 Char"/>
    <w:basedOn w:val="DefaultParagraphFont"/>
    <w:link w:val="Heading1"/>
    <w:uiPriority w:val="9"/>
    <w:rsid w:val="00780D3A"/>
    <w:rPr>
      <w:rFonts w:ascii="Times New Roman" w:eastAsia="Times New Roman" w:hAnsi="Times New Roman" w:cs="Times New Roman"/>
      <w:b/>
      <w:bCs/>
      <w:kern w:val="36"/>
      <w:sz w:val="48"/>
      <w:szCs w:val="48"/>
    </w:rPr>
  </w:style>
  <w:style w:type="paragraph" w:customStyle="1" w:styleId="text-small-gray">
    <w:name w:val="text-small-gray"/>
    <w:basedOn w:val="Normal"/>
    <w:rsid w:val="00780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caps-gray">
    <w:name w:val="small-caps-gray"/>
    <w:basedOn w:val="Normal"/>
    <w:rsid w:val="00780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780D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D3A"/>
    <w:rPr>
      <w:color w:val="0000FF"/>
      <w:u w:val="single"/>
    </w:rPr>
  </w:style>
  <w:style w:type="paragraph" w:customStyle="1" w:styleId="text-tiny-gray">
    <w:name w:val="text-tiny-gray"/>
    <w:basedOn w:val="Normal"/>
    <w:rsid w:val="00780D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3A"/>
    <w:rPr>
      <w:rFonts w:ascii="Tahoma" w:hAnsi="Tahoma" w:cs="Tahoma"/>
      <w:sz w:val="16"/>
      <w:szCs w:val="16"/>
    </w:rPr>
  </w:style>
  <w:style w:type="paragraph" w:customStyle="1" w:styleId="text-tiny">
    <w:name w:val="text-tiny"/>
    <w:basedOn w:val="Normal"/>
    <w:rsid w:val="0030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0219C"/>
    <w:rPr>
      <w:rFonts w:asciiTheme="majorHAnsi" w:eastAsiaTheme="majorEastAsia" w:hAnsiTheme="majorHAnsi" w:cstheme="majorBidi"/>
      <w:b/>
      <w:bCs/>
      <w:color w:val="4F81BD" w:themeColor="accent1"/>
      <w:sz w:val="26"/>
      <w:szCs w:val="26"/>
    </w:rPr>
  </w:style>
  <w:style w:type="paragraph" w:customStyle="1" w:styleId="text-small">
    <w:name w:val="text-small"/>
    <w:basedOn w:val="Normal"/>
    <w:rsid w:val="003021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mehead2">
    <w:name w:val="homehead2"/>
    <w:basedOn w:val="Normal"/>
    <w:rsid w:val="0030219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021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21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021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0219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87988387">
      <w:bodyDiv w:val="1"/>
      <w:marLeft w:val="0"/>
      <w:marRight w:val="0"/>
      <w:marTop w:val="0"/>
      <w:marBottom w:val="0"/>
      <w:divBdr>
        <w:top w:val="none" w:sz="0" w:space="0" w:color="auto"/>
        <w:left w:val="none" w:sz="0" w:space="0" w:color="auto"/>
        <w:bottom w:val="none" w:sz="0" w:space="0" w:color="auto"/>
        <w:right w:val="none" w:sz="0" w:space="0" w:color="auto"/>
      </w:divBdr>
    </w:div>
    <w:div w:id="1013653931">
      <w:bodyDiv w:val="1"/>
      <w:marLeft w:val="0"/>
      <w:marRight w:val="0"/>
      <w:marTop w:val="0"/>
      <w:marBottom w:val="0"/>
      <w:divBdr>
        <w:top w:val="none" w:sz="0" w:space="0" w:color="auto"/>
        <w:left w:val="none" w:sz="0" w:space="0" w:color="auto"/>
        <w:bottom w:val="none" w:sz="0" w:space="0" w:color="auto"/>
        <w:right w:val="none" w:sz="0" w:space="0" w:color="auto"/>
      </w:divBdr>
    </w:div>
    <w:div w:id="120463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3.amherst.edu/magazine/archive.html" TargetMode="External"/><Relationship Id="rId18" Type="http://schemas.openxmlformats.org/officeDocument/2006/relationships/hyperlink" Target="http://www.mead2001.org/" TargetMode="External"/><Relationship Id="rId26" Type="http://schemas.openxmlformats.org/officeDocument/2006/relationships/image" Target="media/image6.wmf"/><Relationship Id="rId39" Type="http://schemas.openxmlformats.org/officeDocument/2006/relationships/hyperlink" Target="http://www3.amherst.edu/magazine/issues/02spring/features/gewertz3.html" TargetMode="External"/><Relationship Id="rId21" Type="http://schemas.openxmlformats.org/officeDocument/2006/relationships/hyperlink" Target="http://www3.amherst.edu/magazine/contact/" TargetMode="External"/><Relationship Id="rId34" Type="http://schemas.openxmlformats.org/officeDocument/2006/relationships/hyperlink" Target="http://www3.amherst.edu/magazine/" TargetMode="External"/><Relationship Id="rId42" Type="http://schemas.openxmlformats.org/officeDocument/2006/relationships/hyperlink" Target="http://www.niugini.com/" TargetMode="External"/><Relationship Id="rId47" Type="http://schemas.openxmlformats.org/officeDocument/2006/relationships/image" Target="media/image9.wmf"/><Relationship Id="rId50" Type="http://schemas.openxmlformats.org/officeDocument/2006/relationships/image" Target="media/image10.wmf"/><Relationship Id="rId55" Type="http://schemas.openxmlformats.org/officeDocument/2006/relationships/hyperlink" Target="http://www3.amherst.edu/magazine/" TargetMode="External"/><Relationship Id="rId63" Type="http://schemas.openxmlformats.org/officeDocument/2006/relationships/control" Target="activeX/activeX8.xml"/><Relationship Id="rId7" Type="http://schemas.openxmlformats.org/officeDocument/2006/relationships/hyperlink" Target="http://www3.amherst.edu/" TargetMode="External"/><Relationship Id="rId2" Type="http://schemas.openxmlformats.org/officeDocument/2006/relationships/settings" Target="settings.xml"/><Relationship Id="rId16" Type="http://schemas.openxmlformats.org/officeDocument/2006/relationships/hyperlink" Target="http://www3.amherst.edu/magazine/issues/02spring/features/gewertz2.html" TargetMode="External"/><Relationship Id="rId29" Type="http://schemas.openxmlformats.org/officeDocument/2006/relationships/hyperlink" Target="http://www3.amherst.edu/"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3.amherst.edu/news/" TargetMode="External"/><Relationship Id="rId24" Type="http://schemas.openxmlformats.org/officeDocument/2006/relationships/image" Target="media/image5.wmf"/><Relationship Id="rId32" Type="http://schemas.openxmlformats.org/officeDocument/2006/relationships/hyperlink" Target="http://www.amherst.edu/" TargetMode="External"/><Relationship Id="rId37" Type="http://schemas.openxmlformats.org/officeDocument/2006/relationships/image" Target="media/image7.jpeg"/><Relationship Id="rId40" Type="http://schemas.openxmlformats.org/officeDocument/2006/relationships/image" Target="media/image8.jpeg"/><Relationship Id="rId45" Type="http://schemas.openxmlformats.org/officeDocument/2006/relationships/hyperlink" Target="http://www3.amherst.edu/~anthsoc/" TargetMode="External"/><Relationship Id="rId53" Type="http://schemas.openxmlformats.org/officeDocument/2006/relationships/hyperlink" Target="http://www3.amherst.edu/magazine/issues/02spring/features/gewertz.html" TargetMode="External"/><Relationship Id="rId58" Type="http://schemas.openxmlformats.org/officeDocument/2006/relationships/hyperlink" Target="http://www.aaanet.org/" TargetMode="External"/><Relationship Id="rId66" Type="http://schemas.openxmlformats.org/officeDocument/2006/relationships/fontTable" Target="fontTable.xml"/><Relationship Id="rId5" Type="http://schemas.openxmlformats.org/officeDocument/2006/relationships/hyperlink" Target="http://www3.amherst.edu/magazine/issues/02spring/features/gewertz.html#maincontent" TargetMode="External"/><Relationship Id="rId15" Type="http://schemas.openxmlformats.org/officeDocument/2006/relationships/image" Target="media/image3.jpeg"/><Relationship Id="rId23" Type="http://schemas.openxmlformats.org/officeDocument/2006/relationships/control" Target="activeX/activeX1.xml"/><Relationship Id="rId28" Type="http://schemas.openxmlformats.org/officeDocument/2006/relationships/hyperlink" Target="http://www3.amherst.edu/magazine/issues/02spring/features/gewertz2.html#maincontent" TargetMode="External"/><Relationship Id="rId36" Type="http://schemas.openxmlformats.org/officeDocument/2006/relationships/hyperlink" Target="http://www3.amherst.edu/magazine/issues/02spring/index.html" TargetMode="External"/><Relationship Id="rId49" Type="http://schemas.openxmlformats.org/officeDocument/2006/relationships/control" Target="activeX/activeX5.xml"/><Relationship Id="rId57" Type="http://schemas.openxmlformats.org/officeDocument/2006/relationships/hyperlink" Target="http://www.mead2001.org/" TargetMode="External"/><Relationship Id="rId61" Type="http://schemas.openxmlformats.org/officeDocument/2006/relationships/image" Target="media/image12.wmf"/><Relationship Id="rId10" Type="http://schemas.openxmlformats.org/officeDocument/2006/relationships/hyperlink" Target="http://www.amherst.edu/" TargetMode="External"/><Relationship Id="rId19" Type="http://schemas.openxmlformats.org/officeDocument/2006/relationships/hyperlink" Target="http://www.aaanet.org/" TargetMode="External"/><Relationship Id="rId31" Type="http://schemas.openxmlformats.org/officeDocument/2006/relationships/hyperlink" Target="http://www3.amherst.edu/search.html" TargetMode="External"/><Relationship Id="rId44" Type="http://schemas.openxmlformats.org/officeDocument/2006/relationships/hyperlink" Target="http://www.aaanet.org/" TargetMode="External"/><Relationship Id="rId52" Type="http://schemas.openxmlformats.org/officeDocument/2006/relationships/image" Target="media/image11.jpeg"/><Relationship Id="rId60" Type="http://schemas.openxmlformats.org/officeDocument/2006/relationships/hyperlink" Target="http://www3.amherst.edu/magazine/contact/" TargetMode="External"/><Relationship Id="rId65" Type="http://schemas.openxmlformats.org/officeDocument/2006/relationships/control" Target="activeX/activeX9.xml"/><Relationship Id="rId4" Type="http://schemas.openxmlformats.org/officeDocument/2006/relationships/image" Target="media/image1.jpeg"/><Relationship Id="rId9" Type="http://schemas.openxmlformats.org/officeDocument/2006/relationships/hyperlink" Target="http://www3.amherst.edu/search.html" TargetMode="External"/><Relationship Id="rId14" Type="http://schemas.openxmlformats.org/officeDocument/2006/relationships/hyperlink" Target="http://www3.amherst.edu/magazine/issues/02spring/index.html" TargetMode="External"/><Relationship Id="rId22" Type="http://schemas.openxmlformats.org/officeDocument/2006/relationships/image" Target="media/image4.wmf"/><Relationship Id="rId27" Type="http://schemas.openxmlformats.org/officeDocument/2006/relationships/control" Target="activeX/activeX3.xml"/><Relationship Id="rId30" Type="http://schemas.openxmlformats.org/officeDocument/2006/relationships/hyperlink" Target="http://www3.amherst.edu/sitemap/" TargetMode="External"/><Relationship Id="rId35" Type="http://schemas.openxmlformats.org/officeDocument/2006/relationships/hyperlink" Target="http://www3.amherst.edu/magazine/archive.html" TargetMode="External"/><Relationship Id="rId43" Type="http://schemas.openxmlformats.org/officeDocument/2006/relationships/hyperlink" Target="http://www.mead2001.org/" TargetMode="External"/><Relationship Id="rId48" Type="http://schemas.openxmlformats.org/officeDocument/2006/relationships/control" Target="activeX/activeX4.xml"/><Relationship Id="rId56" Type="http://schemas.openxmlformats.org/officeDocument/2006/relationships/hyperlink" Target="http://www.niugini.com/" TargetMode="External"/><Relationship Id="rId64" Type="http://schemas.openxmlformats.org/officeDocument/2006/relationships/image" Target="media/image13.wmf"/><Relationship Id="rId8" Type="http://schemas.openxmlformats.org/officeDocument/2006/relationships/hyperlink" Target="http://www3.amherst.edu/sitemap/" TargetMode="External"/><Relationship Id="rId51" Type="http://schemas.openxmlformats.org/officeDocument/2006/relationships/control" Target="activeX/activeX6.xml"/><Relationship Id="rId3" Type="http://schemas.openxmlformats.org/officeDocument/2006/relationships/webSettings" Target="webSettings.xml"/><Relationship Id="rId12" Type="http://schemas.openxmlformats.org/officeDocument/2006/relationships/hyperlink" Target="http://www3.amherst.edu/magazine/" TargetMode="External"/><Relationship Id="rId17" Type="http://schemas.openxmlformats.org/officeDocument/2006/relationships/hyperlink" Target="http://www.niugini.com/" TargetMode="External"/><Relationship Id="rId25" Type="http://schemas.openxmlformats.org/officeDocument/2006/relationships/control" Target="activeX/activeX2.xml"/><Relationship Id="rId33" Type="http://schemas.openxmlformats.org/officeDocument/2006/relationships/hyperlink" Target="http://www3.amherst.edu/news/" TargetMode="External"/><Relationship Id="rId38" Type="http://schemas.openxmlformats.org/officeDocument/2006/relationships/hyperlink" Target="http://www3.amherst.edu/magazine/issues/02spring/features/gewertz.html" TargetMode="External"/><Relationship Id="rId46" Type="http://schemas.openxmlformats.org/officeDocument/2006/relationships/hyperlink" Target="http://www3.amherst.edu/magazine/contact/" TargetMode="External"/><Relationship Id="rId59" Type="http://schemas.openxmlformats.org/officeDocument/2006/relationships/hyperlink" Target="http://www3.amherst.edu/~anthsoc/" TargetMode="External"/><Relationship Id="rId67" Type="http://schemas.openxmlformats.org/officeDocument/2006/relationships/theme" Target="theme/theme1.xml"/><Relationship Id="rId20" Type="http://schemas.openxmlformats.org/officeDocument/2006/relationships/hyperlink" Target="http://www3.amherst.edu/~anthsoc/" TargetMode="External"/><Relationship Id="rId41" Type="http://schemas.openxmlformats.org/officeDocument/2006/relationships/hyperlink" Target="http://www3.amherst.edu/magazine/issues/02spring/features/gewertz3.html" TargetMode="External"/><Relationship Id="rId54" Type="http://schemas.openxmlformats.org/officeDocument/2006/relationships/hyperlink" Target="http://www3.amherst.edu/magazine/issues/02spring/features/gewertz2.html" TargetMode="External"/><Relationship Id="rId62"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23413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Gewertz</dc:creator>
  <cp:keywords/>
  <dc:description/>
  <cp:lastModifiedBy>Deborah Gewertz</cp:lastModifiedBy>
  <cp:revision>5</cp:revision>
  <dcterms:created xsi:type="dcterms:W3CDTF">2012-08-05T02:21:00Z</dcterms:created>
  <dcterms:modified xsi:type="dcterms:W3CDTF">2012-08-05T02:28:00Z</dcterms:modified>
</cp:coreProperties>
</file>