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804A4A" w:rsidRDefault="00804A4A">
      <w:pPr>
        <w:spacing w:before="2000"/>
      </w:pPr>
    </w:p>
    <w:p w14:paraId="0FDE4384" w14:textId="77777777" w:rsidR="00804A4A" w:rsidRDefault="00000000">
      <w:pPr>
        <w:spacing w:after="200"/>
        <w:jc w:val="center"/>
      </w:pPr>
      <w:r>
        <w:rPr>
          <w:b/>
          <w:bCs/>
          <w:color w:val="6E746A"/>
          <w:sz w:val="52"/>
          <w:szCs w:val="52"/>
        </w:rPr>
        <w:t>MINO PEPTIDES</w:t>
      </w:r>
    </w:p>
    <w:p w14:paraId="3003063A" w14:textId="77777777" w:rsidR="00804A4A" w:rsidRDefault="00000000">
      <w:pPr>
        <w:spacing w:after="100"/>
        <w:jc w:val="center"/>
      </w:pPr>
      <w:r>
        <w:rPr>
          <w:color w:val="2C2C2C"/>
          <w:sz w:val="36"/>
          <w:szCs w:val="36"/>
        </w:rPr>
        <w:t>Frequently Asked Questions</w:t>
      </w:r>
    </w:p>
    <w:p w14:paraId="20CB7520" w14:textId="77777777" w:rsidR="00804A4A" w:rsidRDefault="00000000">
      <w:pPr>
        <w:spacing w:after="80"/>
        <w:jc w:val="center"/>
      </w:pPr>
      <w:r>
        <w:rPr>
          <w:color w:val="555555"/>
          <w:sz w:val="24"/>
          <w:szCs w:val="24"/>
        </w:rPr>
        <w:t>For B2B Partners &amp; Their Patients</w:t>
      </w:r>
    </w:p>
    <w:p w14:paraId="0A37501D" w14:textId="77777777" w:rsidR="00804A4A" w:rsidRDefault="00804A4A">
      <w:pPr>
        <w:pBdr>
          <w:bottom w:val="single" w:sz="1" w:space="1" w:color="CCCCCC"/>
        </w:pBdr>
        <w:spacing w:before="200" w:after="200"/>
      </w:pPr>
    </w:p>
    <w:p w14:paraId="73FED3C1" w14:textId="77777777" w:rsidR="00804A4A" w:rsidRDefault="12036EE9">
      <w:pPr>
        <w:jc w:val="center"/>
      </w:pPr>
      <w:proofErr w:type="spellStart"/>
      <w:proofErr w:type="gramStart"/>
      <w:r w:rsidRPr="12036EE9">
        <w:rPr>
          <w:color w:val="6E746A"/>
        </w:rPr>
        <w:t>hello@mino.life</w:t>
      </w:r>
      <w:proofErr w:type="spellEnd"/>
      <w:r w:rsidRPr="12036EE9">
        <w:rPr>
          <w:color w:val="6E746A"/>
        </w:rPr>
        <w:t xml:space="preserve">  |</w:t>
      </w:r>
      <w:proofErr w:type="gramEnd"/>
      <w:r w:rsidRPr="12036EE9">
        <w:rPr>
          <w:color w:val="6E746A"/>
        </w:rPr>
        <w:t xml:space="preserve">  www.mino.life</w:t>
      </w:r>
    </w:p>
    <w:p w14:paraId="5DAB6C7B" w14:textId="77777777" w:rsidR="00804A4A" w:rsidRDefault="00000000">
      <w:r>
        <w:br w:type="page"/>
      </w:r>
    </w:p>
    <w:p w14:paraId="0FB725C9" w14:textId="77777777" w:rsidR="00804A4A" w:rsidRDefault="00000000">
      <w:pPr>
        <w:spacing w:before="300" w:after="120"/>
      </w:pPr>
      <w:r>
        <w:rPr>
          <w:b/>
          <w:bCs/>
          <w:color w:val="6E746A"/>
          <w:sz w:val="28"/>
          <w:szCs w:val="28"/>
        </w:rPr>
        <w:lastRenderedPageBreak/>
        <w:t>ABOUT MINO PEPTIDES &amp; QUALITY</w:t>
      </w:r>
    </w:p>
    <w:p w14:paraId="02EB378F" w14:textId="77777777" w:rsidR="00804A4A" w:rsidRDefault="00804A4A">
      <w:pPr>
        <w:pBdr>
          <w:bottom w:val="single" w:sz="1" w:space="1" w:color="CCCCCC"/>
        </w:pBdr>
        <w:spacing w:before="80" w:after="80"/>
      </w:pPr>
    </w:p>
    <w:p w14:paraId="284A7F6E" w14:textId="77777777" w:rsidR="00804A4A" w:rsidRDefault="12036EE9">
      <w:pPr>
        <w:spacing w:before="160" w:after="60"/>
      </w:pPr>
      <w:r w:rsidRPr="12036EE9">
        <w:rPr>
          <w:b/>
          <w:bCs/>
          <w:color w:val="2C2C2C"/>
          <w:sz w:val="21"/>
          <w:szCs w:val="21"/>
        </w:rPr>
        <w:t xml:space="preserve">Q: What </w:t>
      </w:r>
      <w:proofErr w:type="gramStart"/>
      <w:r w:rsidRPr="12036EE9">
        <w:rPr>
          <w:b/>
          <w:bCs/>
          <w:color w:val="2C2C2C"/>
          <w:sz w:val="21"/>
          <w:szCs w:val="21"/>
        </w:rPr>
        <w:t>is</w:t>
      </w:r>
      <w:proofErr w:type="gramEnd"/>
      <w:r w:rsidRPr="12036EE9">
        <w:rPr>
          <w:b/>
          <w:bCs/>
          <w:color w:val="2C2C2C"/>
          <w:sz w:val="21"/>
          <w:szCs w:val="21"/>
        </w:rPr>
        <w:t xml:space="preserve"> Mino Peptides?</w:t>
      </w:r>
    </w:p>
    <w:p w14:paraId="6C34B650" w14:textId="77777777" w:rsidR="00804A4A" w:rsidRDefault="00000000">
      <w:pPr>
        <w:spacing w:after="120"/>
      </w:pPr>
      <w:r>
        <w:rPr>
          <w:color w:val="555555"/>
        </w:rPr>
        <w:t>Mino Peptides is a B2B pharmaceutical-grade peptide therapeutics company. We supply licensed physicians, clinics, and med spas with a comprehensive catalog of 36+ peptide compounds across 8 therapeutic categories — all sourced from FDA-registered 503B outsourcing facilities.</w:t>
      </w:r>
    </w:p>
    <w:p w14:paraId="7479051C" w14:textId="77777777" w:rsidR="00804A4A" w:rsidRDefault="00000000">
      <w:pPr>
        <w:spacing w:before="160" w:after="60"/>
      </w:pPr>
      <w:r>
        <w:rPr>
          <w:b/>
          <w:bCs/>
          <w:color w:val="2C2C2C"/>
          <w:sz w:val="21"/>
          <w:szCs w:val="21"/>
        </w:rPr>
        <w:t>Q: Where are your compounds manufactured?</w:t>
      </w:r>
    </w:p>
    <w:p w14:paraId="4F0D9744" w14:textId="77777777" w:rsidR="00804A4A" w:rsidRDefault="12036EE9">
      <w:pPr>
        <w:spacing w:after="120"/>
      </w:pPr>
      <w:r w:rsidRPr="12036EE9">
        <w:rPr>
          <w:color w:val="555555"/>
        </w:rPr>
        <w:t>All Mino compounds are produced at FDA-registered 503B outsourcing facilities. These facilities operate under FDA oversight, follow current Good Manufacturing Practices (cGMP), and are subject to FDA inspection. This is the highest standard available for compounded medications.</w:t>
      </w:r>
    </w:p>
    <w:p w14:paraId="5FA3F4AD" w14:textId="77777777" w:rsidR="00804A4A" w:rsidRDefault="00000000">
      <w:pPr>
        <w:spacing w:before="160" w:after="60"/>
      </w:pPr>
      <w:r>
        <w:rPr>
          <w:b/>
          <w:bCs/>
          <w:color w:val="2C2C2C"/>
          <w:sz w:val="21"/>
          <w:szCs w:val="21"/>
        </w:rPr>
        <w:t>Q: Are your peptides FDA-approved?</w:t>
      </w:r>
    </w:p>
    <w:p w14:paraId="47F55250" w14:textId="77777777" w:rsidR="00804A4A" w:rsidRDefault="12036EE9">
      <w:pPr>
        <w:spacing w:after="120"/>
      </w:pPr>
      <w:r w:rsidRPr="12036EE9">
        <w:rPr>
          <w:color w:val="555555"/>
        </w:rPr>
        <w:t xml:space="preserve">Some compounds in our catalog are FDA-approved for specific indications (e.g., Tirzepatide, PT-141, </w:t>
      </w:r>
      <w:proofErr w:type="spellStart"/>
      <w:r w:rsidRPr="12036EE9">
        <w:rPr>
          <w:color w:val="555555"/>
        </w:rPr>
        <w:t>Tesamorelin</w:t>
      </w:r>
      <w:proofErr w:type="spellEnd"/>
      <w:r w:rsidRPr="12036EE9">
        <w:rPr>
          <w:color w:val="555555"/>
        </w:rPr>
        <w:t>, HCG). Many others are compounded at 503B facilities under FDA oversight but are not individually FDA-approved. Compounded medications are legally distinct from FDA-approved drugs — they are prepared in accordance with federal and state pharmacy compounding regulations.</w:t>
      </w:r>
    </w:p>
    <w:p w14:paraId="0D248181" w14:textId="77777777" w:rsidR="00804A4A" w:rsidRDefault="00000000">
      <w:pPr>
        <w:spacing w:before="160" w:after="60"/>
      </w:pPr>
      <w:r>
        <w:rPr>
          <w:b/>
          <w:bCs/>
          <w:color w:val="2C2C2C"/>
          <w:sz w:val="21"/>
          <w:szCs w:val="21"/>
        </w:rPr>
        <w:t>Q: Do you provide Certificates of Analysis (COAs)?</w:t>
      </w:r>
    </w:p>
    <w:p w14:paraId="58998CF6" w14:textId="77777777" w:rsidR="00804A4A" w:rsidRDefault="00000000">
      <w:pPr>
        <w:spacing w:after="120"/>
      </w:pPr>
      <w:r>
        <w:rPr>
          <w:color w:val="555555"/>
        </w:rPr>
        <w:t>Yes. Every batch produced at our 503B partner facilities undergoes third-party testing for identity, purity, potency, sterility, and endotoxin levels. COAs are available upon request for any compound.</w:t>
      </w:r>
    </w:p>
    <w:p w14:paraId="010DD499" w14:textId="77777777" w:rsidR="00804A4A" w:rsidRDefault="00000000">
      <w:pPr>
        <w:spacing w:before="160" w:after="60"/>
      </w:pPr>
      <w:r>
        <w:rPr>
          <w:b/>
          <w:bCs/>
          <w:color w:val="2C2C2C"/>
          <w:sz w:val="21"/>
          <w:szCs w:val="21"/>
        </w:rPr>
        <w:t>Q: How is Mino different from research-grade peptide suppliers?</w:t>
      </w:r>
    </w:p>
    <w:p w14:paraId="675D79CC" w14:textId="77777777" w:rsidR="00804A4A" w:rsidRDefault="00000000">
      <w:pPr>
        <w:spacing w:after="120"/>
      </w:pPr>
      <w:r>
        <w:rPr>
          <w:color w:val="555555"/>
        </w:rPr>
        <w:t>Research-grade peptides are labeled 'for research use only' and are not manufactured under cGMP, not tested to pharmaceutical standards, and not legally intended for human use. Mino compounds are pharmaceutical-grade, 503B-compounded, physician-prescribed, and come with full COAs. The quality, legal, and safety differences are significant.</w:t>
      </w:r>
    </w:p>
    <w:p w14:paraId="2145FEA1" w14:textId="77777777" w:rsidR="00804A4A" w:rsidRDefault="00000000">
      <w:pPr>
        <w:spacing w:before="160" w:after="60"/>
      </w:pPr>
      <w:r>
        <w:rPr>
          <w:b/>
          <w:bCs/>
          <w:color w:val="2C2C2C"/>
          <w:sz w:val="21"/>
          <w:szCs w:val="21"/>
        </w:rPr>
        <w:t>Q: What makes Mino different from other compounding pharmacies?</w:t>
      </w:r>
    </w:p>
    <w:p w14:paraId="42C206E4" w14:textId="77777777" w:rsidR="00804A4A" w:rsidRDefault="12036EE9">
      <w:pPr>
        <w:spacing w:after="120"/>
      </w:pPr>
      <w:r w:rsidRPr="12036EE9">
        <w:rPr>
          <w:color w:val="555555"/>
        </w:rPr>
        <w:t>Breadth, support, and partnership. We carry 36+ compounds (most pharmacies offer 5-15). We provide clinical stacking protocols, sales enablement materials, patient education resources, and dedicated account management. We're not just a supplier — we're a growth partner for your peptide practice.</w:t>
      </w:r>
    </w:p>
    <w:p w14:paraId="6A05A809" w14:textId="77777777" w:rsidR="00804A4A" w:rsidRDefault="00000000">
      <w:r>
        <w:br w:type="page"/>
      </w:r>
    </w:p>
    <w:p w14:paraId="2AC723F5" w14:textId="77777777" w:rsidR="00804A4A" w:rsidRDefault="00000000">
      <w:pPr>
        <w:spacing w:before="300" w:after="120"/>
      </w:pPr>
      <w:r>
        <w:rPr>
          <w:b/>
          <w:bCs/>
          <w:color w:val="6E746A"/>
          <w:sz w:val="28"/>
          <w:szCs w:val="28"/>
        </w:rPr>
        <w:lastRenderedPageBreak/>
        <w:t>ORDERING &amp; PRICING</w:t>
      </w:r>
    </w:p>
    <w:p w14:paraId="5A39BBE3" w14:textId="77777777" w:rsidR="00804A4A" w:rsidRDefault="00804A4A">
      <w:pPr>
        <w:pBdr>
          <w:bottom w:val="single" w:sz="1" w:space="1" w:color="CCCCCC"/>
        </w:pBdr>
        <w:spacing w:before="80" w:after="80"/>
      </w:pPr>
    </w:p>
    <w:p w14:paraId="3D5BA2ED" w14:textId="77777777" w:rsidR="00804A4A" w:rsidRDefault="00000000">
      <w:pPr>
        <w:spacing w:before="160" w:after="60"/>
      </w:pPr>
      <w:r>
        <w:rPr>
          <w:b/>
          <w:bCs/>
          <w:color w:val="2C2C2C"/>
          <w:sz w:val="21"/>
          <w:szCs w:val="21"/>
        </w:rPr>
        <w:t>Q: How do I place an order?</w:t>
      </w:r>
    </w:p>
    <w:p w14:paraId="3D1C0670" w14:textId="77777777" w:rsidR="00804A4A" w:rsidRDefault="12036EE9">
      <w:pPr>
        <w:spacing w:after="120"/>
      </w:pPr>
      <w:r w:rsidRPr="12036EE9">
        <w:rPr>
          <w:color w:val="555555"/>
        </w:rPr>
        <w:t>Contact your Mino sales representative — Cynthia (</w:t>
      </w:r>
      <w:proofErr w:type="spellStart"/>
      <w:r w:rsidRPr="12036EE9">
        <w:rPr>
          <w:color w:val="555555"/>
        </w:rPr>
        <w:t>cynthia@mino.life</w:t>
      </w:r>
      <w:proofErr w:type="spellEnd"/>
      <w:r w:rsidRPr="12036EE9">
        <w:rPr>
          <w:color w:val="555555"/>
        </w:rPr>
        <w:t>) or Sam (</w:t>
      </w:r>
      <w:proofErr w:type="spellStart"/>
      <w:r w:rsidRPr="12036EE9">
        <w:rPr>
          <w:color w:val="555555"/>
        </w:rPr>
        <w:t>sam@mino.life</w:t>
      </w:r>
      <w:proofErr w:type="spellEnd"/>
      <w:r w:rsidRPr="12036EE9">
        <w:rPr>
          <w:color w:val="555555"/>
        </w:rPr>
        <w:t>). Submit your order via email with compound name, size, quantity, and shipping address. You'll receive order confirmation within 1 business day.</w:t>
      </w:r>
    </w:p>
    <w:p w14:paraId="471490CD" w14:textId="77777777" w:rsidR="00804A4A" w:rsidRDefault="00000000">
      <w:pPr>
        <w:spacing w:before="160" w:after="60"/>
      </w:pPr>
      <w:r>
        <w:rPr>
          <w:b/>
          <w:bCs/>
          <w:color w:val="2C2C2C"/>
          <w:sz w:val="21"/>
          <w:szCs w:val="21"/>
        </w:rPr>
        <w:t>Q: What are the minimum order quantities?</w:t>
      </w:r>
    </w:p>
    <w:p w14:paraId="4E8CCC8B" w14:textId="7FC4E19B" w:rsidR="00804A4A" w:rsidRDefault="00000000">
      <w:pPr>
        <w:spacing w:after="120"/>
      </w:pPr>
      <w:r>
        <w:rPr>
          <w:color w:val="555555"/>
        </w:rPr>
        <w:t xml:space="preserve">Standard pricing begins at 10 vials per compound. Volume discounts are available at </w:t>
      </w:r>
      <w:r w:rsidR="001F1B84">
        <w:rPr>
          <w:color w:val="555555"/>
        </w:rPr>
        <w:t>25</w:t>
      </w:r>
      <w:r>
        <w:rPr>
          <w:color w:val="555555"/>
        </w:rPr>
        <w:t>+ vials and 50+ vials per compound. Your sales rep can provide the full price list at your qualifying tier.</w:t>
      </w:r>
    </w:p>
    <w:p w14:paraId="01C5835C" w14:textId="77777777" w:rsidR="00804A4A" w:rsidRDefault="00000000">
      <w:pPr>
        <w:spacing w:before="160" w:after="60"/>
      </w:pPr>
      <w:r>
        <w:rPr>
          <w:b/>
          <w:bCs/>
          <w:color w:val="2C2C2C"/>
          <w:sz w:val="21"/>
          <w:szCs w:val="21"/>
        </w:rPr>
        <w:t>Q: Do you offer volume discounts?</w:t>
      </w:r>
    </w:p>
    <w:p w14:paraId="4A7CEF7C" w14:textId="63F91019" w:rsidR="00804A4A" w:rsidRDefault="00000000">
      <w:pPr>
        <w:spacing w:after="120"/>
      </w:pPr>
      <w:r>
        <w:rPr>
          <w:color w:val="555555"/>
        </w:rPr>
        <w:t>Yes. Mino uses a three-tier volume pricing structure: Tier 1 (10+ vials), Tier 2 (</w:t>
      </w:r>
      <w:r w:rsidR="001F1B84">
        <w:rPr>
          <w:color w:val="555555"/>
        </w:rPr>
        <w:t>25+</w:t>
      </w:r>
      <w:r>
        <w:rPr>
          <w:color w:val="555555"/>
        </w:rPr>
        <w:t xml:space="preserve"> vials), and Tier 3 (50+ vials). Per-unit pricing decreases significantly at each tier. Combined order volume across all compounds may qualify you for tier upgrades.</w:t>
      </w:r>
    </w:p>
    <w:p w14:paraId="15D7C3E5" w14:textId="77777777" w:rsidR="00804A4A" w:rsidRDefault="00000000">
      <w:pPr>
        <w:spacing w:before="160" w:after="60"/>
      </w:pPr>
      <w:r>
        <w:rPr>
          <w:b/>
          <w:bCs/>
          <w:color w:val="2C2C2C"/>
          <w:sz w:val="21"/>
          <w:szCs w:val="21"/>
        </w:rPr>
        <w:t>Q: What payment methods do you accept?</w:t>
      </w:r>
    </w:p>
    <w:p w14:paraId="50E1517D" w14:textId="77777777" w:rsidR="00804A4A" w:rsidRDefault="00000000">
      <w:pPr>
        <w:spacing w:after="120"/>
      </w:pPr>
      <w:r>
        <w:rPr>
          <w:color w:val="555555"/>
        </w:rPr>
        <w:t>We accept wire transfer, ACH, and credit card. Net terms are available for established accounts with consistent order history. New accounts typically start with payment at order.</w:t>
      </w:r>
    </w:p>
    <w:p w14:paraId="1A3A32D2" w14:textId="77777777" w:rsidR="00804A4A" w:rsidRDefault="00000000">
      <w:pPr>
        <w:spacing w:before="160" w:after="60"/>
      </w:pPr>
      <w:r>
        <w:rPr>
          <w:b/>
          <w:bCs/>
          <w:color w:val="2C2C2C"/>
          <w:sz w:val="21"/>
          <w:szCs w:val="21"/>
        </w:rPr>
        <w:t>Q: How quickly do you ship?</w:t>
      </w:r>
    </w:p>
    <w:p w14:paraId="6EF71756" w14:textId="77777777" w:rsidR="00804A4A" w:rsidRDefault="00000000">
      <w:pPr>
        <w:spacing w:after="120"/>
      </w:pPr>
      <w:r>
        <w:rPr>
          <w:color w:val="555555"/>
        </w:rPr>
        <w:t>Most orders ship within 1-2 business days. Standard transit is 2-3 business days via temperature-controlled shipping. Expedited shipping is available upon request.</w:t>
      </w:r>
    </w:p>
    <w:p w14:paraId="41C8F396" w14:textId="77777777" w:rsidR="00804A4A" w:rsidRDefault="00000000">
      <w:r>
        <w:br w:type="page"/>
      </w:r>
    </w:p>
    <w:p w14:paraId="7B46786D" w14:textId="77777777" w:rsidR="00804A4A" w:rsidRDefault="00000000">
      <w:pPr>
        <w:spacing w:before="300" w:after="120"/>
      </w:pPr>
      <w:r>
        <w:rPr>
          <w:b/>
          <w:bCs/>
          <w:color w:val="6E746A"/>
          <w:sz w:val="28"/>
          <w:szCs w:val="28"/>
        </w:rPr>
        <w:lastRenderedPageBreak/>
        <w:t>STORAGE, HANDLING &amp; SHELF LIFE</w:t>
      </w:r>
    </w:p>
    <w:p w14:paraId="72A3D3EC" w14:textId="77777777" w:rsidR="00804A4A" w:rsidRDefault="00804A4A">
      <w:pPr>
        <w:pBdr>
          <w:bottom w:val="single" w:sz="1" w:space="1" w:color="CCCCCC"/>
        </w:pBdr>
        <w:spacing w:before="80" w:after="80"/>
      </w:pPr>
    </w:p>
    <w:p w14:paraId="7DD6F0CA" w14:textId="77777777" w:rsidR="00804A4A" w:rsidRDefault="00000000">
      <w:pPr>
        <w:spacing w:before="160" w:after="60"/>
      </w:pPr>
      <w:r>
        <w:rPr>
          <w:b/>
          <w:bCs/>
          <w:color w:val="2C2C2C"/>
          <w:sz w:val="21"/>
          <w:szCs w:val="21"/>
        </w:rPr>
        <w:t>Q: How should I store peptide vials before reconstitution?</w:t>
      </w:r>
    </w:p>
    <w:p w14:paraId="74DD0C67" w14:textId="77777777" w:rsidR="00804A4A" w:rsidRDefault="00000000">
      <w:pPr>
        <w:spacing w:after="120"/>
      </w:pPr>
      <w:r>
        <w:rPr>
          <w:color w:val="555555"/>
        </w:rPr>
        <w:t>Refrigerate at 2-8°C (36-46°F). Protect from light. Lyophilized (powder) vials are stable for 12-24 months under proper refrigeration, depending on the specific compound. Always check the expiration date on the vial.</w:t>
      </w:r>
    </w:p>
    <w:p w14:paraId="02AF96DE" w14:textId="77777777" w:rsidR="00804A4A" w:rsidRDefault="00000000">
      <w:pPr>
        <w:spacing w:before="160" w:after="60"/>
      </w:pPr>
      <w:r>
        <w:rPr>
          <w:b/>
          <w:bCs/>
          <w:color w:val="2C2C2C"/>
          <w:sz w:val="21"/>
          <w:szCs w:val="21"/>
        </w:rPr>
        <w:t>Q: How long do peptides last after reconstitution?</w:t>
      </w:r>
    </w:p>
    <w:p w14:paraId="3067CC53" w14:textId="77777777" w:rsidR="00804A4A" w:rsidRDefault="00000000">
      <w:pPr>
        <w:spacing w:after="120"/>
      </w:pPr>
      <w:r>
        <w:rPr>
          <w:color w:val="555555"/>
        </w:rPr>
        <w:t>Once reconstituted with bacteriostatic water, most peptides should be used within 28-30 days when stored refrigerated at 2-8°C. Do not freeze after reconstitution. Specific shelf life may vary by compound — refer to product labeling.</w:t>
      </w:r>
    </w:p>
    <w:p w14:paraId="7622277E" w14:textId="77777777" w:rsidR="00804A4A" w:rsidRDefault="00000000">
      <w:pPr>
        <w:spacing w:before="160" w:after="60"/>
      </w:pPr>
      <w:r>
        <w:rPr>
          <w:b/>
          <w:bCs/>
          <w:color w:val="2C2C2C"/>
          <w:sz w:val="21"/>
          <w:szCs w:val="21"/>
        </w:rPr>
        <w:t>Q: What should I use to reconstitute?</w:t>
      </w:r>
    </w:p>
    <w:p w14:paraId="14D5BD65" w14:textId="77777777" w:rsidR="00804A4A" w:rsidRDefault="00000000">
      <w:pPr>
        <w:spacing w:after="120"/>
      </w:pPr>
      <w:r>
        <w:rPr>
          <w:color w:val="555555"/>
        </w:rPr>
        <w:t>Bacteriostatic water (BAC water) is recommended for multi-dose vials (contains 0.9% benzyl alcohol as preservative). Sterile water for injection can be used for single-dose preparations. Gently swirl the vial — never shake — and allow the powder to dissolve completely before drawing.</w:t>
      </w:r>
    </w:p>
    <w:p w14:paraId="689989DA" w14:textId="77777777" w:rsidR="00804A4A" w:rsidRDefault="00000000">
      <w:pPr>
        <w:spacing w:before="160" w:after="60"/>
      </w:pPr>
      <w:r>
        <w:rPr>
          <w:b/>
          <w:bCs/>
          <w:color w:val="2C2C2C"/>
          <w:sz w:val="21"/>
          <w:szCs w:val="21"/>
        </w:rPr>
        <w:t>Q: How do you ship temperature-sensitive compounds?</w:t>
      </w:r>
    </w:p>
    <w:p w14:paraId="2A96233B" w14:textId="77777777" w:rsidR="00804A4A" w:rsidRDefault="00000000">
      <w:pPr>
        <w:spacing w:after="120"/>
      </w:pPr>
      <w:r>
        <w:rPr>
          <w:color w:val="555555"/>
        </w:rPr>
        <w:t>All orders ship with cold packs in insulated packaging to maintain proper temperature during transit. If your shipment arrives with temperature indicators showing compromise, contact your sales rep immediately for replacement.</w:t>
      </w:r>
    </w:p>
    <w:p w14:paraId="5C6AF561" w14:textId="77777777" w:rsidR="00804A4A" w:rsidRDefault="00000000">
      <w:pPr>
        <w:spacing w:before="160" w:after="60"/>
      </w:pPr>
      <w:r>
        <w:rPr>
          <w:b/>
          <w:bCs/>
          <w:color w:val="2C2C2C"/>
          <w:sz w:val="21"/>
          <w:szCs w:val="21"/>
        </w:rPr>
        <w:t>Q: Can patients travel with peptides?</w:t>
      </w:r>
    </w:p>
    <w:p w14:paraId="55BFF079" w14:textId="77777777" w:rsidR="00804A4A" w:rsidRDefault="00000000">
      <w:pPr>
        <w:spacing w:after="120"/>
      </w:pPr>
      <w:r>
        <w:rPr>
          <w:color w:val="555555"/>
        </w:rPr>
        <w:t xml:space="preserve">Yes. Patients should keep reconstituted peptides refrigerated using a small cooler bag with ice packs. Lyophilized (powder) vials are more </w:t>
      </w:r>
      <w:proofErr w:type="gramStart"/>
      <w:r>
        <w:rPr>
          <w:color w:val="555555"/>
        </w:rPr>
        <w:t>travel-stable</w:t>
      </w:r>
      <w:proofErr w:type="gramEnd"/>
      <w:r>
        <w:rPr>
          <w:color w:val="555555"/>
        </w:rPr>
        <w:t>. Patients should carry their prescription documentation when traveling with injectable medications.</w:t>
      </w:r>
    </w:p>
    <w:p w14:paraId="0D0B940D" w14:textId="77777777" w:rsidR="00804A4A" w:rsidRDefault="00000000">
      <w:r>
        <w:br w:type="page"/>
      </w:r>
    </w:p>
    <w:p w14:paraId="709DB8F6" w14:textId="77777777" w:rsidR="00804A4A" w:rsidRDefault="00000000">
      <w:pPr>
        <w:spacing w:before="300" w:after="120"/>
      </w:pPr>
      <w:r>
        <w:rPr>
          <w:b/>
          <w:bCs/>
          <w:color w:val="6E746A"/>
          <w:sz w:val="28"/>
          <w:szCs w:val="28"/>
        </w:rPr>
        <w:lastRenderedPageBreak/>
        <w:t>CLINICAL &amp; PRESCRIBING QUESTIONS</w:t>
      </w:r>
    </w:p>
    <w:p w14:paraId="0E27B00A" w14:textId="77777777" w:rsidR="00804A4A" w:rsidRDefault="00804A4A">
      <w:pPr>
        <w:pBdr>
          <w:bottom w:val="single" w:sz="1" w:space="1" w:color="CCCCCC"/>
        </w:pBdr>
        <w:spacing w:before="80" w:after="80"/>
      </w:pPr>
    </w:p>
    <w:p w14:paraId="01B3B635" w14:textId="77777777" w:rsidR="00804A4A" w:rsidRDefault="00000000">
      <w:pPr>
        <w:spacing w:before="160" w:after="60"/>
      </w:pPr>
      <w:r>
        <w:rPr>
          <w:b/>
          <w:bCs/>
          <w:color w:val="2C2C2C"/>
          <w:sz w:val="21"/>
          <w:szCs w:val="21"/>
        </w:rPr>
        <w:t>Q: Do patients need a prescription for peptides?</w:t>
      </w:r>
    </w:p>
    <w:p w14:paraId="656C71FE" w14:textId="77777777" w:rsidR="00804A4A" w:rsidRDefault="00000000">
      <w:pPr>
        <w:spacing w:after="120"/>
      </w:pPr>
      <w:r>
        <w:rPr>
          <w:color w:val="555555"/>
        </w:rPr>
        <w:t>Yes — all Mino compounds require a valid prescription from a licensed physician, nurse practitioner, or physician assistant (scope varies by state). These are prescription medications, not supplements.</w:t>
      </w:r>
    </w:p>
    <w:p w14:paraId="2BE317FF" w14:textId="77777777" w:rsidR="00804A4A" w:rsidRDefault="00000000">
      <w:pPr>
        <w:spacing w:before="160" w:after="60"/>
      </w:pPr>
      <w:r>
        <w:rPr>
          <w:b/>
          <w:bCs/>
          <w:color w:val="2C2C2C"/>
          <w:sz w:val="21"/>
          <w:szCs w:val="21"/>
        </w:rPr>
        <w:t>Q: Who can prescribe peptides?</w:t>
      </w:r>
    </w:p>
    <w:p w14:paraId="624E999D" w14:textId="77777777" w:rsidR="00804A4A" w:rsidRDefault="00000000">
      <w:pPr>
        <w:spacing w:after="120"/>
      </w:pPr>
      <w:r>
        <w:rPr>
          <w:color w:val="555555"/>
        </w:rPr>
        <w:t>Licensed physicians (MD/DO), nurse practitioners, and physician assistants with prescriptive authority in their state. Prescribers should be familiar with the compounds they prescribe and should review the clinical reference materials Mino provides.</w:t>
      </w:r>
    </w:p>
    <w:p w14:paraId="3EB90919" w14:textId="77777777" w:rsidR="00804A4A" w:rsidRDefault="00000000">
      <w:pPr>
        <w:spacing w:before="160" w:after="60"/>
      </w:pPr>
      <w:r>
        <w:rPr>
          <w:b/>
          <w:bCs/>
          <w:color w:val="2C2C2C"/>
          <w:sz w:val="21"/>
          <w:szCs w:val="21"/>
        </w:rPr>
        <w:t xml:space="preserve">Q: Can I prescribe peptides </w:t>
      </w:r>
      <w:proofErr w:type="gramStart"/>
      <w:r>
        <w:rPr>
          <w:b/>
          <w:bCs/>
          <w:color w:val="2C2C2C"/>
          <w:sz w:val="21"/>
          <w:szCs w:val="21"/>
        </w:rPr>
        <w:t>off-label</w:t>
      </w:r>
      <w:proofErr w:type="gramEnd"/>
      <w:r>
        <w:rPr>
          <w:b/>
          <w:bCs/>
          <w:color w:val="2C2C2C"/>
          <w:sz w:val="21"/>
          <w:szCs w:val="21"/>
        </w:rPr>
        <w:t>?</w:t>
      </w:r>
    </w:p>
    <w:p w14:paraId="5BD828C6" w14:textId="77777777" w:rsidR="00804A4A" w:rsidRDefault="00000000">
      <w:pPr>
        <w:spacing w:after="120"/>
      </w:pPr>
      <w:r>
        <w:rPr>
          <w:color w:val="555555"/>
        </w:rPr>
        <w:t xml:space="preserve">Off-label prescribing is a standard medical practice and is the prescriber's clinical decision. Many peptide uses are </w:t>
      </w:r>
      <w:proofErr w:type="gramStart"/>
      <w:r>
        <w:rPr>
          <w:color w:val="555555"/>
        </w:rPr>
        <w:t>off-label</w:t>
      </w:r>
      <w:proofErr w:type="gramEnd"/>
      <w:r>
        <w:rPr>
          <w:color w:val="555555"/>
        </w:rPr>
        <w:t>. Prescribers should document clinical rationale, obtain informed consent, and follow standard of care practices. Mino provides clinical reference materials to support informed prescribing.</w:t>
      </w:r>
    </w:p>
    <w:p w14:paraId="6646323F" w14:textId="77777777" w:rsidR="00804A4A" w:rsidRDefault="00000000">
      <w:pPr>
        <w:spacing w:before="160" w:after="60"/>
      </w:pPr>
      <w:r>
        <w:rPr>
          <w:b/>
          <w:bCs/>
          <w:color w:val="2C2C2C"/>
          <w:sz w:val="21"/>
          <w:szCs w:val="21"/>
        </w:rPr>
        <w:t>Q: Do you provide dosing protocols?</w:t>
      </w:r>
    </w:p>
    <w:p w14:paraId="6BD0344C" w14:textId="77777777" w:rsidR="00804A4A" w:rsidRDefault="00000000">
      <w:pPr>
        <w:spacing w:after="120"/>
      </w:pPr>
      <w:r>
        <w:rPr>
          <w:color w:val="555555"/>
        </w:rPr>
        <w:t>Yes. Our Master Compound Reference includes dosing overviews for all 36 compounds, and our Stacking Protocol Guide provides 12 detailed multi-compound protocols with sequencing, dosing, and monitoring recommendations. These are clinical references — final dosing decisions are always the prescriber's responsibility.</w:t>
      </w:r>
    </w:p>
    <w:p w14:paraId="0CC44BC1" w14:textId="77777777" w:rsidR="00804A4A" w:rsidRDefault="00000000">
      <w:pPr>
        <w:spacing w:before="160" w:after="60"/>
      </w:pPr>
      <w:r>
        <w:rPr>
          <w:b/>
          <w:bCs/>
          <w:color w:val="2C2C2C"/>
          <w:sz w:val="21"/>
          <w:szCs w:val="21"/>
        </w:rPr>
        <w:t>Q: What lab monitoring do you recommend?</w:t>
      </w:r>
    </w:p>
    <w:p w14:paraId="5F36755E" w14:textId="77777777" w:rsidR="00804A4A" w:rsidRDefault="00000000">
      <w:pPr>
        <w:spacing w:after="120"/>
      </w:pPr>
      <w:r>
        <w:rPr>
          <w:color w:val="555555"/>
        </w:rPr>
        <w:t>Monitoring varies by compound. General recommendations: metabolic compounds (fasting glucose, A1C, lipids), GH secretagogues (IGF-1 every 3-6 months), HCG/testosterone (total T, free T, estradiol, hematocrit), longevity compounds (metabolic panel, inflammatory markers). Detailed monitoring guidance is in our clinical reference materials.</w:t>
      </w:r>
    </w:p>
    <w:p w14:paraId="5D9C3623" w14:textId="77777777" w:rsidR="00804A4A" w:rsidRDefault="00000000">
      <w:pPr>
        <w:spacing w:before="160" w:after="60"/>
      </w:pPr>
      <w:r>
        <w:rPr>
          <w:b/>
          <w:bCs/>
          <w:color w:val="2C2C2C"/>
          <w:sz w:val="21"/>
          <w:szCs w:val="21"/>
        </w:rPr>
        <w:t>Q: Can patients self-inject?</w:t>
      </w:r>
    </w:p>
    <w:p w14:paraId="350072FB" w14:textId="77777777" w:rsidR="00804A4A" w:rsidRDefault="00000000">
      <w:pPr>
        <w:spacing w:after="120"/>
      </w:pPr>
      <w:r>
        <w:rPr>
          <w:color w:val="555555"/>
        </w:rPr>
        <w:t>Most peptides are administered via subcutaneous injection, which patients can be trained to do at home after proper instruction. Your clinical staff should provide injection training, including proper technique, site rotation, reconstitution, and storage. Many practices also offer in-office injection services.</w:t>
      </w:r>
    </w:p>
    <w:p w14:paraId="60061E4C" w14:textId="77777777" w:rsidR="00804A4A" w:rsidRDefault="00000000">
      <w:r>
        <w:br w:type="page"/>
      </w:r>
    </w:p>
    <w:p w14:paraId="04B77180" w14:textId="77777777" w:rsidR="00804A4A" w:rsidRDefault="00000000">
      <w:pPr>
        <w:spacing w:before="300" w:after="120"/>
      </w:pPr>
      <w:r>
        <w:rPr>
          <w:b/>
          <w:bCs/>
          <w:color w:val="6E746A"/>
          <w:sz w:val="28"/>
          <w:szCs w:val="28"/>
        </w:rPr>
        <w:lastRenderedPageBreak/>
        <w:t>REGULATORY &amp; LEGAL</w:t>
      </w:r>
    </w:p>
    <w:p w14:paraId="44EAFD9C" w14:textId="77777777" w:rsidR="00804A4A" w:rsidRDefault="00804A4A">
      <w:pPr>
        <w:pBdr>
          <w:bottom w:val="single" w:sz="1" w:space="1" w:color="CCCCCC"/>
        </w:pBdr>
        <w:spacing w:before="80" w:after="80"/>
      </w:pPr>
    </w:p>
    <w:p w14:paraId="74726BE7" w14:textId="77777777" w:rsidR="00804A4A" w:rsidRDefault="00000000">
      <w:pPr>
        <w:spacing w:before="160" w:after="60"/>
      </w:pPr>
      <w:r>
        <w:rPr>
          <w:b/>
          <w:bCs/>
          <w:color w:val="2C2C2C"/>
          <w:sz w:val="21"/>
          <w:szCs w:val="21"/>
        </w:rPr>
        <w:t>Q: What is a 503B outsourcing facility?</w:t>
      </w:r>
    </w:p>
    <w:p w14:paraId="6410044E" w14:textId="77777777" w:rsidR="00804A4A" w:rsidRDefault="00000000">
      <w:pPr>
        <w:spacing w:after="120"/>
      </w:pPr>
      <w:r>
        <w:rPr>
          <w:color w:val="555555"/>
        </w:rPr>
        <w:t>A 503B outsourcing facility is an FDA-registered compounding pharmacy that can produce large quantities of compounded drugs without individual patient prescriptions. They operate under FDA oversight, follow cGMP, are subject to FDA inspection, and must report adverse events. This is the highest regulatory tier for compounding and is distinct from traditional 503A pharmacies.</w:t>
      </w:r>
    </w:p>
    <w:p w14:paraId="0D23C3BE" w14:textId="77777777" w:rsidR="00804A4A" w:rsidRDefault="00000000">
      <w:pPr>
        <w:spacing w:before="160" w:after="60"/>
      </w:pPr>
      <w:r>
        <w:rPr>
          <w:b/>
          <w:bCs/>
          <w:color w:val="2C2C2C"/>
          <w:sz w:val="21"/>
          <w:szCs w:val="21"/>
        </w:rPr>
        <w:t>Q: What is the current regulatory status of compounded peptides?</w:t>
      </w:r>
    </w:p>
    <w:p w14:paraId="4A366A5E" w14:textId="77777777" w:rsidR="00804A4A" w:rsidRDefault="00000000">
      <w:pPr>
        <w:spacing w:after="120"/>
      </w:pPr>
      <w:r>
        <w:rPr>
          <w:color w:val="555555"/>
        </w:rPr>
        <w:t>The regulatory landscape for compounded peptides is evolving. Compounds produced at 503B facilities operate under the Federal Food, Drug, and Cosmetic Act (FDCA) Section 503B. Mino monitors regulatory developments daily and will promptly notify partners of any changes affecting our catalog. Contact your sales rep for the latest status on any specific compound.</w:t>
      </w:r>
    </w:p>
    <w:p w14:paraId="33E6F304" w14:textId="77777777" w:rsidR="00804A4A" w:rsidRDefault="00000000">
      <w:pPr>
        <w:spacing w:before="160" w:after="60"/>
      </w:pPr>
      <w:r>
        <w:rPr>
          <w:b/>
          <w:bCs/>
          <w:color w:val="2C2C2C"/>
          <w:sz w:val="21"/>
          <w:szCs w:val="21"/>
        </w:rPr>
        <w:t>Q: Am I liable if I prescribe compounded peptides?</w:t>
      </w:r>
    </w:p>
    <w:p w14:paraId="33D76452" w14:textId="77777777" w:rsidR="00804A4A" w:rsidRDefault="00000000">
      <w:pPr>
        <w:spacing w:after="120"/>
      </w:pPr>
      <w:r>
        <w:rPr>
          <w:color w:val="555555"/>
        </w:rPr>
        <w:t>Prescribers have the same professional liability for compounded medications as for any other prescription. Standard malpractice coverage typically applies. Best practices: prescribe from 503B sources (not research-grade), document clinical rationale, obtain informed consent, and maintain proper patient records. Using a 503B supplier like Mino significantly reduces regulatory risk compared to research-grade sources.</w:t>
      </w:r>
    </w:p>
    <w:p w14:paraId="3BA185FC" w14:textId="77777777" w:rsidR="00804A4A" w:rsidRDefault="00000000">
      <w:pPr>
        <w:spacing w:before="160" w:after="60"/>
      </w:pPr>
      <w:r>
        <w:rPr>
          <w:b/>
          <w:bCs/>
          <w:color w:val="2C2C2C"/>
          <w:sz w:val="21"/>
          <w:szCs w:val="21"/>
        </w:rPr>
        <w:t>Q: Do you carry any compounds that are on the FDA's watch list?</w:t>
      </w:r>
    </w:p>
    <w:p w14:paraId="4DF7B295" w14:textId="77777777" w:rsidR="00804A4A" w:rsidRDefault="00000000">
      <w:pPr>
        <w:spacing w:after="120"/>
      </w:pPr>
      <w:r>
        <w:rPr>
          <w:color w:val="555555"/>
        </w:rPr>
        <w:t xml:space="preserve">Mino monitors the FDA's bulk drug substance lists, PCAC recommendations, and enforcement actions continuously. If a compound's regulatory status changes, we notify affected partners immediately and provide guidance on alternatives. Contact your sales rep for </w:t>
      </w:r>
      <w:proofErr w:type="gramStart"/>
      <w:r>
        <w:rPr>
          <w:color w:val="555555"/>
        </w:rPr>
        <w:t>current status</w:t>
      </w:r>
      <w:proofErr w:type="gramEnd"/>
      <w:r>
        <w:rPr>
          <w:color w:val="555555"/>
        </w:rPr>
        <w:t xml:space="preserve"> on any specific compound.</w:t>
      </w:r>
    </w:p>
    <w:p w14:paraId="4B94D5A5" w14:textId="77777777" w:rsidR="00804A4A" w:rsidRDefault="00000000">
      <w:r>
        <w:br w:type="page"/>
      </w:r>
    </w:p>
    <w:p w14:paraId="681D4A8A" w14:textId="77777777" w:rsidR="00804A4A" w:rsidRDefault="00000000">
      <w:pPr>
        <w:spacing w:before="300" w:after="120"/>
      </w:pPr>
      <w:r>
        <w:rPr>
          <w:b/>
          <w:bCs/>
          <w:color w:val="6E746A"/>
          <w:sz w:val="28"/>
          <w:szCs w:val="28"/>
        </w:rPr>
        <w:lastRenderedPageBreak/>
        <w:t>PATIENT-FACING QUESTIONS (FOR YOUR PATIENTS)</w:t>
      </w:r>
    </w:p>
    <w:p w14:paraId="3DEEC669" w14:textId="77777777" w:rsidR="00804A4A" w:rsidRDefault="00804A4A">
      <w:pPr>
        <w:pBdr>
          <w:bottom w:val="single" w:sz="1" w:space="1" w:color="CCCCCC"/>
        </w:pBdr>
        <w:spacing w:before="80" w:after="80"/>
      </w:pPr>
    </w:p>
    <w:p w14:paraId="174ABD04" w14:textId="77777777" w:rsidR="00804A4A" w:rsidRDefault="00000000">
      <w:pPr>
        <w:spacing w:before="160" w:after="60"/>
      </w:pPr>
      <w:r>
        <w:rPr>
          <w:b/>
          <w:bCs/>
          <w:color w:val="2C2C2C"/>
          <w:sz w:val="21"/>
          <w:szCs w:val="21"/>
        </w:rPr>
        <w:t>Q: Are peptides safe?</w:t>
      </w:r>
    </w:p>
    <w:p w14:paraId="47644B9A" w14:textId="77777777" w:rsidR="00804A4A" w:rsidRDefault="00000000">
      <w:pPr>
        <w:spacing w:after="120"/>
      </w:pPr>
      <w:r>
        <w:rPr>
          <w:color w:val="555555"/>
        </w:rPr>
        <w:t>Peptides are short chains of amino acids — many are naturally produced by your body. Safety varies by compound, and each has its own clinical profile. Your physician will review the specific safety information for any compound prescribed to you, including potential side effects and monitoring requirements. All Mino compounds are pharmaceutical-grade and produced at FDA-registered facilities.</w:t>
      </w:r>
    </w:p>
    <w:p w14:paraId="6403FB9E" w14:textId="77777777" w:rsidR="00804A4A" w:rsidRDefault="00000000">
      <w:pPr>
        <w:spacing w:before="160" w:after="60"/>
      </w:pPr>
      <w:r>
        <w:rPr>
          <w:b/>
          <w:bCs/>
          <w:color w:val="2C2C2C"/>
          <w:sz w:val="21"/>
          <w:szCs w:val="21"/>
        </w:rPr>
        <w:t>Q: How are peptides different from supplements?</w:t>
      </w:r>
    </w:p>
    <w:p w14:paraId="379C0629" w14:textId="77777777" w:rsidR="00804A4A" w:rsidRDefault="00000000">
      <w:pPr>
        <w:spacing w:after="120"/>
      </w:pPr>
      <w:r>
        <w:rPr>
          <w:color w:val="555555"/>
        </w:rPr>
        <w:t>Peptides are prescription medications, not dietary supplements. They are produced at FDA-registered pharmaceutical facilities under strict quality controls, require a physician's prescription, and are administered via injection or other pharmaceutical delivery methods. Supplements are not subject to these standards.</w:t>
      </w:r>
    </w:p>
    <w:p w14:paraId="57FA169D" w14:textId="77777777" w:rsidR="00804A4A" w:rsidRDefault="00000000">
      <w:pPr>
        <w:spacing w:before="160" w:after="60"/>
      </w:pPr>
      <w:r>
        <w:rPr>
          <w:b/>
          <w:bCs/>
          <w:color w:val="2C2C2C"/>
          <w:sz w:val="21"/>
          <w:szCs w:val="21"/>
        </w:rPr>
        <w:t>Q: How long until I see results?</w:t>
      </w:r>
    </w:p>
    <w:p w14:paraId="5E07DA80" w14:textId="77777777" w:rsidR="00804A4A" w:rsidRDefault="00000000">
      <w:pPr>
        <w:spacing w:after="120"/>
      </w:pPr>
      <w:r>
        <w:rPr>
          <w:color w:val="555555"/>
        </w:rPr>
        <w:t xml:space="preserve">This depends on the compound and what you're treating. Some compounds (like </w:t>
      </w:r>
      <w:proofErr w:type="spellStart"/>
      <w:r>
        <w:rPr>
          <w:color w:val="555555"/>
        </w:rPr>
        <w:t>Semax</w:t>
      </w:r>
      <w:proofErr w:type="spellEnd"/>
      <w:r>
        <w:rPr>
          <w:color w:val="555555"/>
        </w:rPr>
        <w:t xml:space="preserve"> for cognitive enhancement) show effects within days. Others (like Tirzepatide for weight loss or GHK-Cu for skin) show progressive results over 4-12 weeks. Your physician will set expectations for your specific protocol.</w:t>
      </w:r>
    </w:p>
    <w:p w14:paraId="3A39D7D6" w14:textId="77777777" w:rsidR="00804A4A" w:rsidRDefault="00000000">
      <w:pPr>
        <w:spacing w:before="160" w:after="60"/>
      </w:pPr>
      <w:r>
        <w:rPr>
          <w:b/>
          <w:bCs/>
          <w:color w:val="2C2C2C"/>
          <w:sz w:val="21"/>
          <w:szCs w:val="21"/>
        </w:rPr>
        <w:t>Q: Can I take multiple peptides at the same time?</w:t>
      </w:r>
    </w:p>
    <w:p w14:paraId="709BB43A" w14:textId="77777777" w:rsidR="00804A4A" w:rsidRDefault="00000000">
      <w:pPr>
        <w:spacing w:after="120"/>
      </w:pPr>
      <w:r>
        <w:rPr>
          <w:color w:val="555555"/>
        </w:rPr>
        <w:t>Yes — multi-compound protocols (stacking) are common and often more effective than single compounds alone. Your physician will design a protocol based on your individual needs and goals, with compounds selected to work synergistically. Mino provides 12 clinically designed stacking protocols to guide your physician.</w:t>
      </w:r>
    </w:p>
    <w:p w14:paraId="67F5F867" w14:textId="77777777" w:rsidR="00804A4A" w:rsidRDefault="00000000">
      <w:pPr>
        <w:spacing w:before="160" w:after="60"/>
      </w:pPr>
      <w:r>
        <w:rPr>
          <w:b/>
          <w:bCs/>
          <w:color w:val="2C2C2C"/>
          <w:sz w:val="21"/>
          <w:szCs w:val="21"/>
        </w:rPr>
        <w:t>Q: How much do peptides cost?</w:t>
      </w:r>
    </w:p>
    <w:p w14:paraId="0A0C4ACF" w14:textId="77777777" w:rsidR="00804A4A" w:rsidRDefault="00000000">
      <w:pPr>
        <w:spacing w:after="120"/>
      </w:pPr>
      <w:r>
        <w:rPr>
          <w:color w:val="555555"/>
        </w:rPr>
        <w:t>Costs vary by compound, dosage, and protocol. Your physician's office can provide specific pricing for your treatment plan. Peptide therapy is generally not covered by insurance as most uses are off-label or involve compounded medications. Many practices offer package pricing for multi-compound protocols.</w:t>
      </w:r>
    </w:p>
    <w:p w14:paraId="3656B9AB" w14:textId="77777777" w:rsidR="00804A4A" w:rsidRDefault="00804A4A">
      <w:pPr>
        <w:pBdr>
          <w:top w:val="single" w:sz="1" w:space="1" w:color="CCCCCC"/>
        </w:pBdr>
        <w:spacing w:before="300"/>
      </w:pPr>
    </w:p>
    <w:p w14:paraId="75629C98" w14:textId="77777777" w:rsidR="00804A4A" w:rsidRDefault="00000000">
      <w:pPr>
        <w:spacing w:before="80"/>
        <w:jc w:val="center"/>
      </w:pPr>
      <w:r>
        <w:rPr>
          <w:color w:val="888888"/>
          <w:sz w:val="16"/>
          <w:szCs w:val="16"/>
        </w:rPr>
        <w:t xml:space="preserve">Mino Peptides </w:t>
      </w:r>
      <w:proofErr w:type="gramStart"/>
      <w:r>
        <w:rPr>
          <w:color w:val="888888"/>
          <w:sz w:val="16"/>
          <w:szCs w:val="16"/>
        </w:rPr>
        <w:t>LLC  |</w:t>
      </w:r>
      <w:proofErr w:type="gramEnd"/>
      <w:r>
        <w:rPr>
          <w:color w:val="888888"/>
          <w:sz w:val="16"/>
          <w:szCs w:val="16"/>
        </w:rPr>
        <w:t xml:space="preserve">  </w:t>
      </w:r>
      <w:proofErr w:type="spellStart"/>
      <w:proofErr w:type="gramStart"/>
      <w:r>
        <w:rPr>
          <w:color w:val="888888"/>
          <w:sz w:val="16"/>
          <w:szCs w:val="16"/>
        </w:rPr>
        <w:t>hello@mino.life</w:t>
      </w:r>
      <w:proofErr w:type="spellEnd"/>
      <w:r>
        <w:rPr>
          <w:color w:val="888888"/>
          <w:sz w:val="16"/>
          <w:szCs w:val="16"/>
        </w:rPr>
        <w:t xml:space="preserve">  |</w:t>
      </w:r>
      <w:proofErr w:type="gramEnd"/>
      <w:r>
        <w:rPr>
          <w:color w:val="888888"/>
          <w:sz w:val="16"/>
          <w:szCs w:val="16"/>
        </w:rPr>
        <w:t xml:space="preserve">  </w:t>
      </w:r>
      <w:proofErr w:type="gramStart"/>
      <w:r>
        <w:rPr>
          <w:color w:val="888888"/>
          <w:sz w:val="16"/>
          <w:szCs w:val="16"/>
        </w:rPr>
        <w:t>www.mino.life  |</w:t>
      </w:r>
      <w:proofErr w:type="gramEnd"/>
      <w:r>
        <w:rPr>
          <w:color w:val="888888"/>
          <w:sz w:val="16"/>
          <w:szCs w:val="16"/>
        </w:rPr>
        <w:t xml:space="preserve">  © 2026</w:t>
      </w:r>
    </w:p>
    <w:sectPr w:rsidR="00804A4A">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0FA14D"/>
    <w:multiLevelType w:val="hybridMultilevel"/>
    <w:tmpl w:val="46D84EF8"/>
    <w:lvl w:ilvl="0" w:tplc="08EC8E86">
      <w:start w:val="1"/>
      <w:numFmt w:val="bullet"/>
      <w:lvlText w:val="●"/>
      <w:lvlJc w:val="left"/>
      <w:pPr>
        <w:ind w:left="720" w:hanging="360"/>
      </w:pPr>
    </w:lvl>
    <w:lvl w:ilvl="1" w:tplc="40E869EA">
      <w:start w:val="1"/>
      <w:numFmt w:val="bullet"/>
      <w:lvlText w:val="○"/>
      <w:lvlJc w:val="left"/>
      <w:pPr>
        <w:ind w:left="1440" w:hanging="360"/>
      </w:pPr>
    </w:lvl>
    <w:lvl w:ilvl="2" w:tplc="CDB4F246">
      <w:start w:val="1"/>
      <w:numFmt w:val="bullet"/>
      <w:lvlText w:val="■"/>
      <w:lvlJc w:val="left"/>
      <w:pPr>
        <w:ind w:left="2160" w:hanging="360"/>
      </w:pPr>
    </w:lvl>
    <w:lvl w:ilvl="3" w:tplc="32B6B61C">
      <w:start w:val="1"/>
      <w:numFmt w:val="bullet"/>
      <w:lvlText w:val="●"/>
      <w:lvlJc w:val="left"/>
      <w:pPr>
        <w:ind w:left="2880" w:hanging="360"/>
      </w:pPr>
    </w:lvl>
    <w:lvl w:ilvl="4" w:tplc="E624B1DC">
      <w:start w:val="1"/>
      <w:numFmt w:val="bullet"/>
      <w:lvlText w:val="○"/>
      <w:lvlJc w:val="left"/>
      <w:pPr>
        <w:ind w:left="3600" w:hanging="360"/>
      </w:pPr>
    </w:lvl>
    <w:lvl w:ilvl="5" w:tplc="EC24CC94">
      <w:start w:val="1"/>
      <w:numFmt w:val="bullet"/>
      <w:lvlText w:val="■"/>
      <w:lvlJc w:val="left"/>
      <w:pPr>
        <w:ind w:left="4320" w:hanging="360"/>
      </w:pPr>
    </w:lvl>
    <w:lvl w:ilvl="6" w:tplc="F5AC61C8">
      <w:start w:val="1"/>
      <w:numFmt w:val="bullet"/>
      <w:lvlText w:val="●"/>
      <w:lvlJc w:val="left"/>
      <w:pPr>
        <w:ind w:left="5040" w:hanging="360"/>
      </w:pPr>
    </w:lvl>
    <w:lvl w:ilvl="7" w:tplc="BE429288">
      <w:start w:val="1"/>
      <w:numFmt w:val="bullet"/>
      <w:lvlText w:val="●"/>
      <w:lvlJc w:val="left"/>
      <w:pPr>
        <w:ind w:left="5760" w:hanging="360"/>
      </w:pPr>
    </w:lvl>
    <w:lvl w:ilvl="8" w:tplc="03845E10">
      <w:start w:val="1"/>
      <w:numFmt w:val="bullet"/>
      <w:lvlText w:val="●"/>
      <w:lvlJc w:val="left"/>
      <w:pPr>
        <w:ind w:left="6480" w:hanging="360"/>
      </w:pPr>
    </w:lvl>
  </w:abstractNum>
  <w:num w:numId="1" w16cid:durableId="15057006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2036EE9"/>
    <w:rsid w:val="001F1B84"/>
    <w:rsid w:val="00804A4A"/>
    <w:rsid w:val="00A04D3D"/>
    <w:rsid w:val="12036E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355BED"/>
  <w15:docId w15:val="{9EF177DC-C116-424F-9989-D1100C79E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1479</Words>
  <Characters>9070</Characters>
  <Application>Microsoft Office Word</Application>
  <DocSecurity>0</DocSecurity>
  <Lines>159</Lines>
  <Paragraphs>85</Paragraphs>
  <ScaleCrop>false</ScaleCrop>
  <Company/>
  <LinksUpToDate>false</LinksUpToDate>
  <CharactersWithSpaces>10464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Cody Leach</cp:lastModifiedBy>
  <cp:revision>3</cp:revision>
  <dcterms:created xsi:type="dcterms:W3CDTF">2026-04-02T22:55:00Z</dcterms:created>
  <dcterms:modified xsi:type="dcterms:W3CDTF">2026-04-06T20:58:00Z</dcterms:modified>
</cp:coreProperties>
</file>