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3403" w:rsidRDefault="00000000">
      <w:pPr>
        <w:pStyle w:val="Body"/>
        <w:spacing w:before="100" w:after="100" w:line="240" w:lineRule="auto"/>
        <w:outlineLvl w:val="2"/>
        <w:rPr>
          <w:rFonts w:ascii="Times New Roman" w:eastAsia="Times New Roman" w:hAnsi="Times New Roman" w:cs="Times New Roman"/>
          <w:b/>
          <w:bCs/>
          <w:kern w:val="0"/>
          <w:sz w:val="47"/>
          <w:szCs w:val="47"/>
        </w:rPr>
      </w:pPr>
      <w:r>
        <w:rPr>
          <w:rFonts w:ascii="Times New Roman" w:hAnsi="Times New Roman"/>
          <w:b/>
          <w:bCs/>
          <w:kern w:val="0"/>
          <w:sz w:val="47"/>
          <w:szCs w:val="47"/>
        </w:rPr>
        <w:t xml:space="preserve">5-Amino-1MQ – </w:t>
      </w:r>
      <w:r>
        <w:rPr>
          <w:rFonts w:ascii="Times New Roman" w:hAnsi="Times New Roman"/>
          <w:b/>
          <w:bCs/>
          <w:kern w:val="0"/>
          <w:sz w:val="47"/>
          <w:szCs w:val="47"/>
          <w:lang w:val="it-IT"/>
        </w:rPr>
        <w:t>50mg</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Key Characteristics</w:t>
      </w:r>
      <w:r>
        <w:rPr>
          <w:rFonts w:ascii="Times New Roman" w:eastAsia="Times New Roman" w:hAnsi="Times New Roman" w:cs="Times New Roman"/>
          <w:kern w:val="0"/>
        </w:rPr>
        <w:br/>
      </w:r>
      <w:r>
        <w:rPr>
          <w:rFonts w:ascii="Times New Roman" w:hAnsi="Times New Roman"/>
          <w:kern w:val="0"/>
        </w:rPr>
        <w:t>Category: Oral Capsules</w:t>
      </w:r>
      <w:r>
        <w:rPr>
          <w:rFonts w:ascii="Times New Roman" w:eastAsia="Times New Roman" w:hAnsi="Times New Roman" w:cs="Times New Roman"/>
          <w:kern w:val="0"/>
        </w:rPr>
        <w:br/>
      </w:r>
      <w:r>
        <w:rPr>
          <w:rFonts w:ascii="Times New Roman" w:hAnsi="Times New Roman"/>
          <w:kern w:val="0"/>
        </w:rPr>
        <w:t>Purity: &gt;99%</w:t>
      </w:r>
      <w:r>
        <w:rPr>
          <w:rFonts w:ascii="Times New Roman" w:eastAsia="Times New Roman" w:hAnsi="Times New Roman" w:cs="Times New Roman"/>
          <w:kern w:val="0"/>
        </w:rPr>
        <w:br/>
      </w:r>
      <w:r>
        <w:rPr>
          <w:rFonts w:ascii="Times New Roman" w:hAnsi="Times New Roman"/>
          <w:kern w:val="0"/>
          <w:lang w:val="pt-PT"/>
        </w:rPr>
        <w:t>Molecular Formula: C7H9N3</w:t>
      </w:r>
      <w:r>
        <w:rPr>
          <w:rFonts w:ascii="Times New Roman" w:eastAsia="Times New Roman" w:hAnsi="Times New Roman" w:cs="Times New Roman"/>
          <w:kern w:val="0"/>
        </w:rPr>
        <w:br/>
      </w:r>
      <w:r>
        <w:rPr>
          <w:rFonts w:ascii="Times New Roman" w:hAnsi="Times New Roman"/>
          <w:kern w:val="0"/>
        </w:rPr>
        <w:t>Molecular Weight: 135.17 g/mol</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Available Sizes</w:t>
      </w:r>
      <w:r>
        <w:rPr>
          <w:rFonts w:ascii="Times New Roman" w:eastAsia="Times New Roman" w:hAnsi="Times New Roman" w:cs="Times New Roman"/>
          <w:kern w:val="0"/>
        </w:rPr>
        <w:br/>
      </w:r>
      <w:r>
        <w:rPr>
          <w:rFonts w:ascii="Times New Roman" w:hAnsi="Times New Roman"/>
          <w:kern w:val="0"/>
        </w:rPr>
        <w:t>50mg vials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About</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5-Amino-1MQ is a small-molecule NNMT inhibitor. It is designed to support fat loss and metabolic optimization by targeting a key enzyme involved in energy regulation and fat storage. Unlike peptides that act hormonally, 5-Amino-1MQ works at the metabolic-enzyme level.</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Mechanism of Action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5-Amino-1MQ inhibits nicotinamide N-methyltransferase (NNMT), an enzyme that rises with age, obesity, and metabolic dysfunction.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By blocking NNMT, it:</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kern w:val="0"/>
        </w:rPr>
        <w:t>Preserves nicotinamide for NAD+ recycling</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kern w:val="0"/>
        </w:rPr>
        <w:t>Enhances the NAD+ salvage pathway</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kern w:val="0"/>
        </w:rPr>
        <w:t>Increases cellular NAD+ levels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kern w:val="0"/>
        </w:rPr>
        <w:t>Improves mitochondrial efficiency</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kern w:val="0"/>
        </w:rPr>
        <w:t>Increases metabolic rate</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kern w:val="0"/>
        </w:rPr>
        <w:t>Reduces fat storage signaling</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shifts the body toward higher energy output and lower fat accumulation.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2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Key Benefits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 Inhibits NNMT, a metabolic “fat-lock” enzyme</w:t>
      </w:r>
      <w:r>
        <w:rPr>
          <w:rFonts w:ascii="Times New Roman" w:eastAsia="Times New Roman" w:hAnsi="Times New Roman" w:cs="Times New Roman"/>
          <w:kern w:val="0"/>
        </w:rPr>
        <w:br/>
      </w:r>
      <w:r>
        <w:rPr>
          <w:rFonts w:ascii="Times New Roman" w:hAnsi="Times New Roman"/>
          <w:kern w:val="0"/>
        </w:rPr>
        <w:t>• Increases metabolic rate and energy expenditure</w:t>
      </w:r>
      <w:r>
        <w:rPr>
          <w:rFonts w:ascii="Times New Roman" w:eastAsia="Times New Roman" w:hAnsi="Times New Roman" w:cs="Times New Roman"/>
          <w:kern w:val="0"/>
        </w:rPr>
        <w:br/>
      </w:r>
      <w:r>
        <w:rPr>
          <w:rFonts w:ascii="Times New Roman" w:hAnsi="Times New Roman"/>
          <w:kern w:val="0"/>
        </w:rPr>
        <w:t>• Makes fat storage more difficult</w:t>
      </w:r>
      <w:r>
        <w:rPr>
          <w:rFonts w:ascii="Times New Roman" w:eastAsia="Times New Roman" w:hAnsi="Times New Roman" w:cs="Times New Roman"/>
          <w:kern w:val="0"/>
        </w:rPr>
        <w:br/>
      </w:r>
      <w:r>
        <w:rPr>
          <w:rFonts w:ascii="Times New Roman" w:hAnsi="Times New Roman"/>
          <w:kern w:val="0"/>
        </w:rPr>
        <w:t>• Supports NAD+ production and mitochondrial health</w:t>
      </w:r>
      <w:r>
        <w:rPr>
          <w:rFonts w:ascii="Times New Roman" w:eastAsia="Times New Roman" w:hAnsi="Times New Roman" w:cs="Times New Roman"/>
          <w:kern w:val="0"/>
        </w:rPr>
        <w:br/>
      </w:r>
      <w:r>
        <w:rPr>
          <w:rFonts w:ascii="Times New Roman" w:hAnsi="Times New Roman"/>
          <w:kern w:val="0"/>
        </w:rPr>
        <w:t>• May enhance cellular longevity pathways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2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Clinical Research</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Animal studies show NNMT inhibition:</w:t>
      </w:r>
    </w:p>
    <w:p w:rsidR="00C13403" w:rsidRDefault="00000000">
      <w:pPr>
        <w:pStyle w:val="Body"/>
        <w:numPr>
          <w:ilvl w:val="0"/>
          <w:numId w:val="4"/>
        </w:numPr>
        <w:spacing w:before="100" w:after="100" w:line="240" w:lineRule="auto"/>
        <w:rPr>
          <w:rFonts w:ascii="Times New Roman" w:hAnsi="Times New Roman"/>
        </w:rPr>
      </w:pPr>
      <w:r>
        <w:rPr>
          <w:rFonts w:ascii="Times New Roman" w:hAnsi="Times New Roman"/>
          <w:kern w:val="0"/>
        </w:rPr>
        <w:t>Prevents diet-induced obesity</w:t>
      </w:r>
    </w:p>
    <w:p w:rsidR="00C13403" w:rsidRDefault="00000000">
      <w:pPr>
        <w:pStyle w:val="Body"/>
        <w:numPr>
          <w:ilvl w:val="0"/>
          <w:numId w:val="4"/>
        </w:numPr>
        <w:spacing w:before="100" w:after="100" w:line="240" w:lineRule="auto"/>
        <w:rPr>
          <w:rFonts w:ascii="Times New Roman" w:hAnsi="Times New Roman"/>
        </w:rPr>
      </w:pPr>
      <w:r>
        <w:rPr>
          <w:rFonts w:ascii="Times New Roman" w:hAnsi="Times New Roman"/>
          <w:kern w:val="0"/>
        </w:rPr>
        <w:lastRenderedPageBreak/>
        <w:t>Improves insulin sensitivity</w:t>
      </w:r>
    </w:p>
    <w:p w:rsidR="00C13403" w:rsidRDefault="00000000">
      <w:pPr>
        <w:pStyle w:val="Body"/>
        <w:numPr>
          <w:ilvl w:val="0"/>
          <w:numId w:val="4"/>
        </w:numPr>
        <w:spacing w:before="100" w:after="100" w:line="240" w:lineRule="auto"/>
        <w:rPr>
          <w:rFonts w:ascii="Times New Roman" w:hAnsi="Times New Roman"/>
        </w:rPr>
      </w:pPr>
      <w:r>
        <w:rPr>
          <w:rFonts w:ascii="Times New Roman" w:hAnsi="Times New Roman"/>
          <w:kern w:val="0"/>
        </w:rPr>
        <w:t>Enhances metabolic flexibility</w:t>
      </w:r>
    </w:p>
    <w:p w:rsidR="00C13403" w:rsidRDefault="00000000">
      <w:pPr>
        <w:pStyle w:val="Body"/>
        <w:numPr>
          <w:ilvl w:val="0"/>
          <w:numId w:val="4"/>
        </w:numPr>
        <w:spacing w:before="100" w:after="100" w:line="240" w:lineRule="auto"/>
        <w:rPr>
          <w:rFonts w:ascii="Times New Roman" w:hAnsi="Times New Roman"/>
        </w:rPr>
      </w:pPr>
      <w:r>
        <w:rPr>
          <w:rFonts w:ascii="Times New Roman" w:hAnsi="Times New Roman"/>
          <w:kern w:val="0"/>
        </w:rPr>
        <w:t>Increases resistance to fat gain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Human research is ongoing, but NNMT is now considered a major target in metabolic medicine.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2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3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Potential Side Effects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 Well tolerated in research models</w:t>
      </w:r>
      <w:r>
        <w:rPr>
          <w:rFonts w:ascii="Times New Roman" w:eastAsia="Times New Roman" w:hAnsi="Times New Roman" w:cs="Times New Roman"/>
          <w:kern w:val="0"/>
        </w:rPr>
        <w:br/>
      </w:r>
      <w:r>
        <w:rPr>
          <w:rFonts w:ascii="Times New Roman" w:hAnsi="Times New Roman"/>
          <w:kern w:val="0"/>
        </w:rPr>
        <w:t>• No major adverse effects reported</w:t>
      </w:r>
      <w:r>
        <w:rPr>
          <w:rFonts w:ascii="Times New Roman" w:eastAsia="Times New Roman" w:hAnsi="Times New Roman" w:cs="Times New Roman"/>
          <w:kern w:val="0"/>
        </w:rPr>
        <w:br/>
      </w:r>
      <w:r>
        <w:rPr>
          <w:rFonts w:ascii="Times New Roman" w:hAnsi="Times New Roman"/>
          <w:kern w:val="0"/>
        </w:rPr>
        <w:t>• Long-term human safety still under evaluation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3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3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Usage &amp; Dosage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Administered orally as capsules</w:t>
      </w:r>
      <w:r>
        <w:rPr>
          <w:rFonts w:ascii="Times New Roman" w:eastAsia="Times New Roman" w:hAnsi="Times New Roman" w:cs="Times New Roman"/>
          <w:kern w:val="0"/>
        </w:rPr>
        <w:br/>
      </w:r>
      <w:r>
        <w:rPr>
          <w:rFonts w:ascii="Times New Roman" w:hAnsi="Times New Roman"/>
          <w:kern w:val="0"/>
        </w:rPr>
        <w:t>Human optimization protocols are still under investigation</w:t>
      </w:r>
      <w:r>
        <w:rPr>
          <w:rFonts w:ascii="Times New Roman" w:eastAsia="Times New Roman" w:hAnsi="Times New Roman" w:cs="Times New Roman"/>
          <w:kern w:val="0"/>
        </w:rPr>
        <w:br/>
      </w:r>
      <w:r>
        <w:rPr>
          <w:rFonts w:ascii="Times New Roman" w:hAnsi="Times New Roman"/>
          <w:kern w:val="0"/>
        </w:rPr>
        <w:t>Often studied in metabolic and weight optimization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3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3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lang w:val="it-IT"/>
        </w:rPr>
        <w:t>Storage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Store in a cool, dry place</w:t>
      </w:r>
      <w:r>
        <w:rPr>
          <w:rFonts w:ascii="Times New Roman" w:eastAsia="Times New Roman" w:hAnsi="Times New Roman" w:cs="Times New Roman"/>
          <w:kern w:val="0"/>
        </w:rPr>
        <w:br/>
      </w:r>
      <w:r>
        <w:rPr>
          <w:rFonts w:ascii="Times New Roman" w:hAnsi="Times New Roman"/>
          <w:kern w:val="0"/>
        </w:rPr>
        <w:t>Protect from heat, moisture, and direct sunlight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3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3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C13403">
      <w:pPr>
        <w:pStyle w:val="Body"/>
        <w:spacing w:before="100" w:after="100" w:line="240" w:lineRule="auto"/>
        <w:outlineLvl w:val="0"/>
      </w:pPr>
    </w:p>
    <w:p w:rsidR="00C13403" w:rsidRDefault="00C13403">
      <w:pPr>
        <w:pStyle w:val="Body"/>
        <w:spacing w:before="100" w:after="100" w:line="240" w:lineRule="auto"/>
        <w:outlineLvl w:val="0"/>
      </w:pPr>
    </w:p>
    <w:p w:rsidR="00931DFF" w:rsidRDefault="00931DFF">
      <w:pPr>
        <w:pStyle w:val="Body"/>
        <w:spacing w:before="100" w:after="100" w:line="240" w:lineRule="auto"/>
        <w:outlineLvl w:val="0"/>
      </w:pPr>
    </w:p>
    <w:p w:rsidR="00931DFF" w:rsidRDefault="00931DFF">
      <w:pPr>
        <w:pStyle w:val="Body"/>
        <w:spacing w:before="100" w:after="100" w:line="240" w:lineRule="auto"/>
        <w:outlineLvl w:val="0"/>
      </w:pPr>
    </w:p>
    <w:p w:rsidR="00931DFF" w:rsidRDefault="00931DFF">
      <w:pPr>
        <w:pStyle w:val="Body"/>
        <w:spacing w:before="100" w:after="100" w:line="240" w:lineRule="auto"/>
        <w:outlineLvl w:val="0"/>
      </w:pPr>
    </w:p>
    <w:p w:rsidR="00931DFF" w:rsidRDefault="00931DFF">
      <w:pPr>
        <w:pStyle w:val="Body"/>
        <w:spacing w:before="100" w:after="100" w:line="240" w:lineRule="auto"/>
        <w:outlineLvl w:val="0"/>
      </w:pPr>
    </w:p>
    <w:p w:rsidR="00931DFF" w:rsidRDefault="00931DFF">
      <w:pPr>
        <w:pStyle w:val="Body"/>
        <w:spacing w:before="100" w:after="100" w:line="240" w:lineRule="auto"/>
        <w:outlineLvl w:val="0"/>
      </w:pPr>
    </w:p>
    <w:p w:rsidR="00931DFF" w:rsidRDefault="00931DFF">
      <w:pPr>
        <w:pStyle w:val="Body"/>
        <w:spacing w:before="100" w:after="100" w:line="240" w:lineRule="auto"/>
        <w:outlineLvl w:val="0"/>
      </w:pPr>
    </w:p>
    <w:p w:rsidR="00931DFF" w:rsidRDefault="00931DFF">
      <w:pPr>
        <w:pStyle w:val="Body"/>
        <w:spacing w:before="100" w:after="100" w:line="240" w:lineRule="auto"/>
        <w:outlineLvl w:val="0"/>
      </w:pPr>
    </w:p>
    <w:p w:rsidR="00931DFF" w:rsidRDefault="00931DFF">
      <w:pPr>
        <w:pStyle w:val="Body"/>
        <w:spacing w:before="100" w:after="100" w:line="240" w:lineRule="auto"/>
        <w:outlineLvl w:val="0"/>
      </w:pPr>
    </w:p>
    <w:p w:rsidR="00931DFF" w:rsidRDefault="00931DFF">
      <w:pPr>
        <w:pStyle w:val="Body"/>
        <w:spacing w:before="100" w:after="100" w:line="240" w:lineRule="auto"/>
        <w:outlineLvl w:val="0"/>
      </w:pPr>
    </w:p>
    <w:p w:rsidR="00931DFF" w:rsidRDefault="00931DFF">
      <w:pPr>
        <w:pStyle w:val="Body"/>
        <w:spacing w:before="100" w:after="100" w:line="240" w:lineRule="auto"/>
        <w:outlineLvl w:val="0"/>
      </w:pPr>
    </w:p>
    <w:p w:rsidR="00931DFF" w:rsidRDefault="00931DFF">
      <w:pPr>
        <w:pStyle w:val="Body"/>
        <w:spacing w:before="100" w:after="100" w:line="240" w:lineRule="auto"/>
        <w:outlineLvl w:val="0"/>
      </w:pPr>
    </w:p>
    <w:p w:rsidR="00931DFF" w:rsidRDefault="00931DFF">
      <w:pPr>
        <w:pStyle w:val="Body"/>
        <w:spacing w:before="100" w:after="100" w:line="240" w:lineRule="auto"/>
        <w:outlineLvl w:val="0"/>
      </w:pPr>
    </w:p>
    <w:p w:rsidR="00931DFF" w:rsidRDefault="00931DFF">
      <w:pPr>
        <w:pStyle w:val="Body"/>
        <w:spacing w:before="100" w:after="100" w:line="240" w:lineRule="auto"/>
        <w:outlineLvl w:val="0"/>
      </w:pPr>
    </w:p>
    <w:p w:rsidR="00931DFF" w:rsidRDefault="00931DFF">
      <w:pPr>
        <w:pStyle w:val="Body"/>
        <w:spacing w:before="100" w:after="100" w:line="240" w:lineRule="auto"/>
        <w:outlineLvl w:val="0"/>
      </w:pPr>
    </w:p>
    <w:p w:rsidR="00C13403" w:rsidRDefault="00000000">
      <w:pPr>
        <w:pStyle w:val="Body"/>
        <w:spacing w:before="100" w:after="100" w:line="240" w:lineRule="auto"/>
        <w:outlineLvl w:val="0"/>
        <w:rPr>
          <w:rFonts w:ascii="Times New Roman" w:eastAsia="Times New Roman" w:hAnsi="Times New Roman" w:cs="Times New Roman"/>
          <w:b/>
          <w:bCs/>
          <w:kern w:val="36"/>
          <w:sz w:val="48"/>
          <w:szCs w:val="48"/>
        </w:rPr>
      </w:pPr>
      <w:r>
        <w:rPr>
          <w:rFonts w:ascii="Times New Roman" w:hAnsi="Times New Roman"/>
          <w:b/>
          <w:bCs/>
          <w:kern w:val="36"/>
          <w:sz w:val="36"/>
          <w:szCs w:val="36"/>
        </w:rPr>
        <w:lastRenderedPageBreak/>
        <w:t>AOD-9604</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Anti-Obesity Drug 9604</w:t>
      </w:r>
      <w:r>
        <w:rPr>
          <w:rFonts w:ascii="Times New Roman" w:eastAsia="Times New Roman" w:hAnsi="Times New Roman" w:cs="Times New Roman"/>
          <w:kern w:val="0"/>
        </w:rPr>
        <w:br/>
      </w:r>
      <w:r>
        <w:rPr>
          <w:rFonts w:ascii="Times New Roman" w:hAnsi="Times New Roman"/>
          <w:b/>
          <w:bCs/>
          <w:kern w:val="0"/>
        </w:rPr>
        <w:t>Vanguard Peptide Group</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3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3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Product Overview</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AOD-9604 is a modified peptide fragment derived from human Growth Hormone (</w:t>
      </w:r>
      <w:proofErr w:type="spellStart"/>
      <w:r>
        <w:rPr>
          <w:rFonts w:ascii="Times New Roman" w:hAnsi="Times New Roman"/>
          <w:kern w:val="0"/>
        </w:rPr>
        <w:t>hGH</w:t>
      </w:r>
      <w:proofErr w:type="spellEnd"/>
      <w:r>
        <w:rPr>
          <w:rFonts w:ascii="Times New Roman" w:hAnsi="Times New Roman"/>
          <w:kern w:val="0"/>
        </w:rPr>
        <w:t>), engineered to isolate and amplify the hormone’s </w:t>
      </w:r>
      <w:r>
        <w:rPr>
          <w:rFonts w:ascii="Times New Roman" w:hAnsi="Times New Roman"/>
          <w:b/>
          <w:bCs/>
          <w:kern w:val="0"/>
        </w:rPr>
        <w:t>fat-metabolizing properties</w:t>
      </w:r>
      <w:r>
        <w:rPr>
          <w:rFonts w:ascii="Times New Roman" w:hAnsi="Times New Roman"/>
          <w:kern w:val="0"/>
        </w:rPr>
        <w:t> without triggering growth-related pathways. It has been extensively studied for its ability to stimulate lipolysis while avoiding effects on IGF-1 levels or insulin sensitivity.</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3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3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₇₈</w:t>
      </w:r>
      <w:r>
        <w:rPr>
          <w:rFonts w:ascii="Times New Roman" w:hAnsi="Times New Roman"/>
          <w:kern w:val="0"/>
        </w:rPr>
        <w:t>H</w:t>
      </w:r>
      <w:r>
        <w:rPr>
          <w:rFonts w:ascii="Arial Unicode MS" w:eastAsia="Arial Unicode MS" w:hAnsi="Arial Unicode MS" w:cs="Arial Unicode MS"/>
          <w:kern w:val="0"/>
        </w:rPr>
        <w:t>₁₂₅</w:t>
      </w:r>
      <w:r>
        <w:rPr>
          <w:rFonts w:ascii="Times New Roman" w:hAnsi="Times New Roman"/>
          <w:kern w:val="0"/>
        </w:rPr>
        <w:t>N</w:t>
      </w:r>
      <w:r>
        <w:rPr>
          <w:rFonts w:ascii="Arial Unicode MS" w:eastAsia="Arial Unicode MS" w:hAnsi="Arial Unicode MS" w:cs="Arial Unicode MS"/>
          <w:kern w:val="0"/>
        </w:rPr>
        <w:t>₂₃</w:t>
      </w:r>
      <w:r>
        <w:rPr>
          <w:rFonts w:ascii="Times New Roman" w:hAnsi="Times New Roman"/>
          <w:kern w:val="0"/>
        </w:rPr>
        <w:t>O</w:t>
      </w:r>
      <w:r>
        <w:rPr>
          <w:rFonts w:ascii="Arial Unicode MS" w:eastAsia="Arial Unicode MS" w:hAnsi="Arial Unicode MS" w:cs="Arial Unicode MS"/>
          <w:kern w:val="0"/>
        </w:rPr>
        <w:t>₂₃</w:t>
      </w:r>
      <w:r>
        <w:rPr>
          <w:rFonts w:ascii="Times New Roman" w:hAnsi="Times New Roman"/>
          <w:kern w:val="0"/>
        </w:rPr>
        <w:t>S</w:t>
      </w:r>
      <w:r>
        <w:rPr>
          <w:rFonts w:ascii="Arial Unicode MS" w:eastAsia="Arial Unicode MS" w:hAnsi="Arial Unicode MS" w:cs="Arial Unicode MS"/>
          <w:kern w:val="0"/>
        </w:rPr>
        <w:t>₂</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w:t>
      </w:r>
      <w:r>
        <w:rPr>
          <w:rFonts w:ascii="Times New Roman" w:hAnsi="Times New Roman"/>
          <w:kern w:val="0"/>
          <w:lang w:val="it-IT"/>
        </w:rPr>
        <w:t>1,815.1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Sequence:</w:t>
      </w:r>
      <w:r>
        <w:rPr>
          <w:rFonts w:ascii="Times New Roman" w:hAnsi="Times New Roman"/>
          <w:kern w:val="0"/>
        </w:rPr>
        <w:t> </w:t>
      </w:r>
      <w:r>
        <w:rPr>
          <w:rFonts w:ascii="Times New Roman" w:hAnsi="Times New Roman"/>
          <w:kern w:val="0"/>
          <w:lang w:val="fr-FR"/>
        </w:rPr>
        <w:t>Tyr-Leu-Arg-Ile-Val-</w:t>
      </w:r>
      <w:proofErr w:type="spellStart"/>
      <w:r>
        <w:rPr>
          <w:rFonts w:ascii="Times New Roman" w:hAnsi="Times New Roman"/>
          <w:kern w:val="0"/>
          <w:lang w:val="fr-FR"/>
        </w:rPr>
        <w:t>Gln</w:t>
      </w:r>
      <w:proofErr w:type="spellEnd"/>
      <w:r>
        <w:rPr>
          <w:rFonts w:ascii="Times New Roman" w:hAnsi="Times New Roman"/>
          <w:kern w:val="0"/>
          <w:lang w:val="fr-FR"/>
        </w:rPr>
        <w:t>-Cys-Arg-</w:t>
      </w:r>
      <w:proofErr w:type="spellStart"/>
      <w:r>
        <w:rPr>
          <w:rFonts w:ascii="Times New Roman" w:hAnsi="Times New Roman"/>
          <w:kern w:val="0"/>
          <w:lang w:val="fr-FR"/>
        </w:rPr>
        <w:t>Ser</w:t>
      </w:r>
      <w:proofErr w:type="spellEnd"/>
      <w:r>
        <w:rPr>
          <w:rFonts w:ascii="Times New Roman" w:hAnsi="Times New Roman"/>
          <w:kern w:val="0"/>
          <w:lang w:val="fr-FR"/>
        </w:rPr>
        <w:t>-Val-Glu-Gly-</w:t>
      </w:r>
      <w:proofErr w:type="spellStart"/>
      <w:r>
        <w:rPr>
          <w:rFonts w:ascii="Times New Roman" w:hAnsi="Times New Roman"/>
          <w:kern w:val="0"/>
          <w:lang w:val="fr-FR"/>
        </w:rPr>
        <w:t>Ser</w:t>
      </w:r>
      <w:proofErr w:type="spellEnd"/>
      <w:r>
        <w:rPr>
          <w:rFonts w:ascii="Times New Roman" w:hAnsi="Times New Roman"/>
          <w:kern w:val="0"/>
          <w:lang w:val="fr-FR"/>
        </w:rPr>
        <w:t>-Cys-Gly-Phe</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Peptide Type:</w:t>
      </w:r>
      <w:r>
        <w:rPr>
          <w:rFonts w:ascii="Times New Roman" w:hAnsi="Times New Roman"/>
          <w:kern w:val="0"/>
        </w:rPr>
        <w:t> Lyophilized powder</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3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3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Available Size</w:t>
      </w:r>
    </w:p>
    <w:p w:rsidR="00931DFF" w:rsidRPr="00931DFF" w:rsidRDefault="00931DFF" w:rsidP="00931DFF">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10 </w:t>
      </w:r>
      <w:r w:rsidR="00000000">
        <w:rPr>
          <w:rFonts w:ascii="Times New Roman" w:hAnsi="Times New Roman"/>
          <w:b/>
          <w:bCs/>
          <w:kern w:val="0"/>
          <w:lang w:val="it-IT"/>
        </w:rPr>
        <w:t xml:space="preserve">mg </w:t>
      </w:r>
      <w:proofErr w:type="spellStart"/>
      <w:r w:rsidR="00000000">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3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3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About AOD-9604</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AOD-9604 was developed to separate the </w:t>
      </w:r>
      <w:r>
        <w:rPr>
          <w:rFonts w:ascii="Times New Roman" w:hAnsi="Times New Roman"/>
          <w:b/>
          <w:bCs/>
          <w:kern w:val="0"/>
        </w:rPr>
        <w:t>fat-burning activity of growth hormone</w:t>
      </w:r>
      <w:r>
        <w:rPr>
          <w:rFonts w:ascii="Times New Roman" w:hAnsi="Times New Roman"/>
          <w:kern w:val="0"/>
        </w:rPr>
        <w:t> from its anabolic and growth-promoting effects. By focusing exclusively on adipose-tissue signaling, AOD-9604 offers a targeted approach to metabolic and obesity-related research without interfering with glucose regulation or systemic growth factors.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3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3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Mechanism of Action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AOD-9604 acts primarily through </w:t>
      </w:r>
      <w:r>
        <w:rPr>
          <w:rFonts w:ascii="Times New Roman" w:hAnsi="Times New Roman"/>
          <w:b/>
          <w:bCs/>
          <w:kern w:val="0"/>
        </w:rPr>
        <w:t>beta-3 adrenergic receptor stimulation</w:t>
      </w:r>
      <w:r>
        <w:rPr>
          <w:rFonts w:ascii="Times New Roman" w:hAnsi="Times New Roman"/>
          <w:kern w:val="0"/>
        </w:rPr>
        <w:t> on adipocytes (fat cells):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Increases lipolysis</w:t>
      </w:r>
      <w:r>
        <w:rPr>
          <w:rFonts w:ascii="Times New Roman" w:hAnsi="Times New Roman"/>
          <w:kern w:val="0"/>
        </w:rPr>
        <w:t> (breakdown of stored fat)</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Inhibits lipogenesis</w:t>
      </w:r>
      <w:r>
        <w:rPr>
          <w:rFonts w:ascii="Times New Roman" w:hAnsi="Times New Roman"/>
          <w:kern w:val="0"/>
        </w:rPr>
        <w:t> (formation of new fat)</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lastRenderedPageBreak/>
        <w:t>Importantly, AOD-9604 </w:t>
      </w:r>
      <w:r>
        <w:rPr>
          <w:rFonts w:ascii="Times New Roman" w:hAnsi="Times New Roman"/>
          <w:b/>
          <w:bCs/>
          <w:kern w:val="0"/>
        </w:rPr>
        <w:t>does not bind to or compete for the growth hormone receptor</w:t>
      </w:r>
      <w:r>
        <w:rPr>
          <w:rFonts w:ascii="Times New Roman" w:hAnsi="Times New Roman"/>
          <w:kern w:val="0"/>
        </w:rPr>
        <w:t xml:space="preserve">, thereby avoiding the downstream IGF-1–mediated growth effects associated with full-length </w:t>
      </w:r>
      <w:proofErr w:type="spellStart"/>
      <w:r>
        <w:rPr>
          <w:rFonts w:ascii="Times New Roman" w:hAnsi="Times New Roman"/>
          <w:kern w:val="0"/>
        </w:rPr>
        <w:t>hGH</w:t>
      </w:r>
      <w:proofErr w:type="spellEnd"/>
      <w:r>
        <w:rPr>
          <w:rFonts w:ascii="Times New Roman" w:hAnsi="Times New Roman"/>
          <w:kern w:val="0"/>
        </w:rPr>
        <w: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3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3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Research Attributes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Promotes fat metabolism</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Inhibits fat storage pathways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Does not impact blood glucose or insulin sensitivity</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Does not increase IGF-1 levels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Observed support for cartilage and joint tissue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3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4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Clinical Research Background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 </w:t>
      </w:r>
      <w:r>
        <w:rPr>
          <w:rFonts w:ascii="Times New Roman" w:hAnsi="Times New Roman"/>
          <w:b/>
          <w:bCs/>
          <w:kern w:val="0"/>
        </w:rPr>
        <w:t>12-week, double-blind, placebo-controlled human study</w:t>
      </w:r>
      <w:r>
        <w:rPr>
          <w:rFonts w:ascii="Times New Roman" w:hAnsi="Times New Roman"/>
          <w:kern w:val="0"/>
        </w:rPr>
        <w:t> in obese adults demonstrated that daily administration of AOD-9604 resulted in a </w:t>
      </w:r>
      <w:r>
        <w:rPr>
          <w:rFonts w:ascii="Times New Roman" w:hAnsi="Times New Roman"/>
          <w:b/>
          <w:bCs/>
          <w:kern w:val="0"/>
        </w:rPr>
        <w:t>modest but statistically significant reduction in body weight</w:t>
      </w:r>
      <w:r>
        <w:rPr>
          <w:rFonts w:ascii="Times New Roman" w:hAnsi="Times New Roman"/>
          <w:kern w:val="0"/>
        </w:rPr>
        <w:t> compared to placebo.</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The study also highlighted AOD-9604’s </w:t>
      </w:r>
      <w:r>
        <w:rPr>
          <w:rFonts w:ascii="Times New Roman" w:hAnsi="Times New Roman"/>
          <w:b/>
          <w:bCs/>
          <w:kern w:val="0"/>
        </w:rPr>
        <w:t>strong safety and tolerability profile</w:t>
      </w:r>
      <w:r>
        <w:rPr>
          <w:rFonts w:ascii="Times New Roman" w:hAnsi="Times New Roman"/>
          <w:kern w:val="0"/>
        </w:rPr>
        <w:t>, supporting its continued investigation in metabolic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4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4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Potential Observations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Human clinical trials have shown AOD-9604 to be </w:t>
      </w:r>
      <w:r>
        <w:rPr>
          <w:rFonts w:ascii="Times New Roman" w:hAnsi="Times New Roman"/>
          <w:b/>
          <w:bCs/>
          <w:kern w:val="0"/>
        </w:rPr>
        <w:t>well tolerated</w:t>
      </w:r>
      <w:r>
        <w:rPr>
          <w:rFonts w:ascii="Times New Roman" w:hAnsi="Times New Roman"/>
          <w:kern w:val="0"/>
        </w:rPr>
        <w:t>, with:</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No significant adverse effects reported versus placebo</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Excellent overall safety profile in controlled studies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4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4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Usage &amp; Dosing (Research Reference)</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b/>
          <w:bCs/>
          <w:kern w:val="0"/>
        </w:rPr>
        <w:t>Administration Route:</w:t>
      </w:r>
      <w:r>
        <w:rPr>
          <w:rFonts w:ascii="Times New Roman" w:hAnsi="Times New Roman"/>
          <w:kern w:val="0"/>
        </w:rPr>
        <w:t> Subcutaneous injection</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b/>
          <w:bCs/>
          <w:kern w:val="0"/>
        </w:rPr>
        <w:t>Research Dosing Reference:</w:t>
      </w:r>
      <w:r>
        <w:rPr>
          <w:rFonts w:ascii="Times New Roman" w:hAnsi="Times New Roman"/>
          <w:kern w:val="0"/>
        </w:rPr>
        <w:t> ~300 mcg per day</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Actual dosing protocols should be determined by qualified research professionals based on study design and objectives.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4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4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Peptide Storage &amp; Handling Guidelines</w: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Best Practices for Peptide Storage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Proper storage is critical for maintaining peptide integrity and research reliability.</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Short-term use:</w:t>
      </w:r>
      <w:r>
        <w:rPr>
          <w:rFonts w:ascii="Times New Roman" w:hAnsi="Times New Roman"/>
          <w:kern w:val="0"/>
        </w:rPr>
        <w:t> </w:t>
      </w:r>
      <w:r>
        <w:rPr>
          <w:rFonts w:ascii="Times New Roman" w:hAnsi="Times New Roman"/>
          <w:kern w:val="0"/>
          <w:lang w:val="it-IT"/>
        </w:rPr>
        <w:t xml:space="preserve">Refrigerate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 4°C (39°F)</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Long-term storage:</w:t>
      </w:r>
      <w:r>
        <w:rPr>
          <w:rFonts w:ascii="Times New Roman" w:hAnsi="Times New Roman"/>
          <w:kern w:val="0"/>
        </w:rPr>
        <w:t> </w:t>
      </w:r>
      <w:r>
        <w:rPr>
          <w:rFonts w:ascii="Times New Roman" w:hAnsi="Times New Roman"/>
          <w:kern w:val="0"/>
          <w:lang w:val="it-IT"/>
        </w:rPr>
        <w:t xml:space="preserve">Store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−80°C (−112°F)</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kern w:val="0"/>
        </w:rPr>
        <w:lastRenderedPageBreak/>
        <w:t>Avoid repeated freeze-thaw cycles</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kern w:val="0"/>
        </w:rPr>
        <w:t>Do not use frost-free freezers due to temperature fluctuation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Lyophilized peptides are typically stable at room temperature for short periods (several weeks) when protected from moisture.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4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4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Preventing Contamination</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Reseal immediately after use</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When possible, reseal under dry, inert gas (nitrogen or argon)</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Peptides containing </w:t>
      </w:r>
      <w:r>
        <w:rPr>
          <w:rFonts w:ascii="Times New Roman" w:hAnsi="Times New Roman"/>
          <w:b/>
          <w:bCs/>
          <w:kern w:val="0"/>
        </w:rPr>
        <w:t xml:space="preserve">Cys, Met, or </w:t>
      </w:r>
      <w:proofErr w:type="spellStart"/>
      <w:r>
        <w:rPr>
          <w:rFonts w:ascii="Times New Roman" w:hAnsi="Times New Roman"/>
          <w:b/>
          <w:bCs/>
          <w:kern w:val="0"/>
        </w:rPr>
        <w:t>Trp</w:t>
      </w:r>
      <w:proofErr w:type="spellEnd"/>
      <w:r>
        <w:rPr>
          <w:rFonts w:ascii="Times New Roman" w:hAnsi="Times New Roman"/>
          <w:kern w:val="0"/>
        </w:rPr>
        <w:t> are particularly sensitive to oxidation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4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4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Storing Peptides in Solution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Aliquot solutions to avoid repeated freezing and thawing</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Refrigerated peptide solutions are generally stable for </w:t>
      </w:r>
      <w:r>
        <w:rPr>
          <w:rFonts w:ascii="Times New Roman" w:hAnsi="Times New Roman"/>
          <w:b/>
          <w:bCs/>
          <w:kern w:val="0"/>
        </w:rPr>
        <w:t>up to 30 days at 4°C (39°F)</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4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4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proofErr w:type="spellStart"/>
      <w:r>
        <w:rPr>
          <w:rFonts w:ascii="Times New Roman" w:hAnsi="Times New Roman"/>
          <w:b/>
          <w:bCs/>
          <w:kern w:val="0"/>
          <w:sz w:val="36"/>
          <w:szCs w:val="36"/>
          <w:lang w:val="fr-FR"/>
        </w:rPr>
        <w:t>References</w:t>
      </w:r>
      <w:proofErr w:type="spellEnd"/>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i/>
          <w:iCs/>
          <w:kern w:val="0"/>
        </w:rPr>
        <w:t>Safety and Tolerability of the Hexadecapeptide AOD-9604 in Humans</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i/>
          <w:iCs/>
          <w:kern w:val="0"/>
        </w:rPr>
        <w:t>Metabolic Effects of a C-Terminal Fragment of Human Growth Hormone in Humans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4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4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Documentation</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b/>
          <w:bCs/>
          <w:kern w:val="0"/>
        </w:rPr>
        <w:t>Certificate of Analysis (COA):</w:t>
      </w:r>
      <w:r>
        <w:rPr>
          <w:rFonts w:ascii="Times New Roman" w:hAnsi="Times New Roman"/>
          <w:kern w:val="0"/>
        </w:rPr>
        <w:t>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4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4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Compliance Notice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product is supplied </w:t>
      </w:r>
      <w:r>
        <w:rPr>
          <w:rFonts w:ascii="Times New Roman" w:hAnsi="Times New Roman"/>
          <w:b/>
          <w:bCs/>
          <w:kern w:val="0"/>
        </w:rPr>
        <w:t>for research and laboratory use only</w:t>
      </w:r>
      <w:r>
        <w:rPr>
          <w:rFonts w:ascii="Times New Roman" w:hAnsi="Times New Roman"/>
          <w:kern w:val="0"/>
        </w:rPr>
        <w:t>.</w:t>
      </w:r>
      <w:r>
        <w:rPr>
          <w:rFonts w:ascii="Times New Roman" w:eastAsia="Times New Roman" w:hAnsi="Times New Roman" w:cs="Times New Roman"/>
          <w:kern w:val="0"/>
        </w:rPr>
        <w:br/>
      </w:r>
      <w:r>
        <w:rPr>
          <w:rFonts w:ascii="Times New Roman" w:hAnsi="Times New Roman"/>
          <w:kern w:val="0"/>
        </w:rPr>
        <w:t>Not intended for human consumption, diagnosis, treatment, or prevention of disease.</w:t>
      </w:r>
      <w:r>
        <w:rPr>
          <w:rFonts w:ascii="Times New Roman" w:eastAsia="Times New Roman" w:hAnsi="Times New Roman" w:cs="Times New Roman"/>
          <w:kern w:val="0"/>
        </w:rPr>
        <w:br/>
      </w:r>
      <w:r>
        <w:rPr>
          <w:rFonts w:ascii="Times New Roman" w:hAnsi="Times New Roman"/>
          <w:kern w:val="0"/>
        </w:rPr>
        <w:t>Use only by qualified professionals in controlled research environments.</w:t>
      </w:r>
    </w:p>
    <w:p w:rsidR="00C13403" w:rsidRDefault="00C13403">
      <w:pPr>
        <w:pStyle w:val="Body"/>
        <w:spacing w:before="100" w:after="100" w:line="240" w:lineRule="auto"/>
        <w:outlineLvl w:val="1"/>
      </w:pPr>
    </w:p>
    <w:p w:rsidR="00C13403" w:rsidRDefault="00C13403">
      <w:pPr>
        <w:pStyle w:val="Body"/>
        <w:spacing w:before="100" w:after="100" w:line="240" w:lineRule="auto"/>
        <w:outlineLvl w:val="1"/>
      </w:pPr>
    </w:p>
    <w:p w:rsidR="00931DFF" w:rsidRDefault="00931DFF">
      <w:pPr>
        <w:pStyle w:val="Body"/>
        <w:spacing w:before="100" w:after="100" w:line="240" w:lineRule="auto"/>
        <w:outlineLvl w:val="1"/>
        <w:rPr>
          <w:rFonts w:ascii="Times New Roman" w:hAnsi="Times New Roman"/>
          <w:b/>
          <w:bCs/>
          <w:kern w:val="0"/>
          <w:sz w:val="36"/>
          <w:szCs w:val="36"/>
        </w:rPr>
      </w:pPr>
    </w:p>
    <w:p w:rsidR="00931DFF" w:rsidRDefault="00931DFF">
      <w:pPr>
        <w:pStyle w:val="Body"/>
        <w:spacing w:before="100" w:after="100" w:line="240" w:lineRule="auto"/>
        <w:outlineLvl w:val="1"/>
        <w:rPr>
          <w:rFonts w:ascii="Times New Roman" w:hAnsi="Times New Roman"/>
          <w:b/>
          <w:bCs/>
          <w:kern w:val="0"/>
          <w:sz w:val="36"/>
          <w:szCs w:val="36"/>
        </w:rPr>
      </w:pPr>
    </w:p>
    <w:p w:rsidR="00931DFF" w:rsidRDefault="00931DFF">
      <w:pPr>
        <w:pStyle w:val="Body"/>
        <w:spacing w:before="100" w:after="100" w:line="240" w:lineRule="auto"/>
        <w:outlineLvl w:val="1"/>
        <w:rPr>
          <w:rFonts w:ascii="Times New Roman" w:hAnsi="Times New Roman"/>
          <w:b/>
          <w:bCs/>
          <w:kern w:val="0"/>
          <w:sz w:val="36"/>
          <w:szCs w:val="36"/>
        </w:rPr>
      </w:pP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lastRenderedPageBreak/>
        <w:t>BPC-157 + TB-500 Blend</w: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Recovery Blend</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4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4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Peptide Blend</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Complex Mixture</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N/A</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4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5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Available Sizes</w:t>
      </w:r>
    </w:p>
    <w:p w:rsidR="00C13403" w:rsidRDefault="00000000">
      <w:pPr>
        <w:pStyle w:val="Body"/>
        <w:numPr>
          <w:ilvl w:val="0"/>
          <w:numId w:val="4"/>
        </w:numPr>
        <w:spacing w:before="100" w:after="100" w:line="240" w:lineRule="auto"/>
        <w:rPr>
          <w:rFonts w:ascii="Times New Roman" w:hAnsi="Times New Roman"/>
        </w:rPr>
      </w:pPr>
      <w:r>
        <w:rPr>
          <w:rFonts w:ascii="Times New Roman" w:hAnsi="Times New Roman"/>
          <w:b/>
          <w:bCs/>
          <w:kern w:val="0"/>
        </w:rPr>
        <w:t>5 mg / 5 mg</w:t>
      </w:r>
    </w:p>
    <w:p w:rsidR="00C13403" w:rsidRDefault="00000000">
      <w:pPr>
        <w:pStyle w:val="Body"/>
        <w:numPr>
          <w:ilvl w:val="0"/>
          <w:numId w:val="4"/>
        </w:numPr>
        <w:spacing w:before="100" w:after="100" w:line="240" w:lineRule="auto"/>
        <w:rPr>
          <w:rFonts w:ascii="Times New Roman" w:hAnsi="Times New Roman"/>
        </w:rPr>
      </w:pPr>
      <w:r>
        <w:rPr>
          <w:rFonts w:ascii="Times New Roman" w:hAnsi="Times New Roman"/>
          <w:b/>
          <w:bCs/>
          <w:kern w:val="0"/>
        </w:rPr>
        <w:t>10 mg/ 10 mg</w:t>
      </w:r>
    </w:p>
    <w:p w:rsidR="00C13403" w:rsidRDefault="00000000">
      <w:pPr>
        <w:pStyle w:val="Body"/>
        <w:numPr>
          <w:ilvl w:val="0"/>
          <w:numId w:val="4"/>
        </w:numPr>
        <w:spacing w:before="100" w:after="100" w:line="240" w:lineRule="auto"/>
        <w:rPr>
          <w:rFonts w:ascii="Times New Roman" w:hAnsi="Times New Roman"/>
        </w:rPr>
      </w:pPr>
      <w:r>
        <w:rPr>
          <w:rFonts w:ascii="Times New Roman" w:hAnsi="Times New Roman"/>
          <w:b/>
          <w:bCs/>
          <w:kern w:val="0"/>
        </w:rPr>
        <w:t>15 mg / 15 mg</w:t>
      </w:r>
      <w:r>
        <w:rPr>
          <w:rFonts w:ascii="Times New Roman" w:eastAsia="Times New Roman" w:hAnsi="Times New Roman" w:cs="Times New Roman"/>
          <w:kern w:val="0"/>
        </w:rPr>
        <w:br/>
      </w:r>
      <w:r>
        <w:rPr>
          <w:rFonts w:ascii="Times New Roman" w:hAnsi="Times New Roman"/>
          <w:i/>
          <w:iCs/>
          <w:kern w:val="0"/>
        </w:rPr>
        <w:t>(BPC-157 / TB-500)</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5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5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About</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Recovery Blend</w:t>
      </w:r>
      <w:r>
        <w:rPr>
          <w:rFonts w:ascii="Times New Roman" w:hAnsi="Times New Roman"/>
          <w:kern w:val="0"/>
        </w:rPr>
        <w:t> combines </w:t>
      </w:r>
      <w:r>
        <w:rPr>
          <w:rFonts w:ascii="Times New Roman" w:hAnsi="Times New Roman"/>
          <w:b/>
          <w:bCs/>
          <w:kern w:val="0"/>
          <w:lang w:val="pt-PT"/>
        </w:rPr>
        <w:t>BPC-157</w:t>
      </w:r>
      <w:r>
        <w:rPr>
          <w:rFonts w:ascii="Times New Roman" w:hAnsi="Times New Roman"/>
          <w:kern w:val="0"/>
        </w:rPr>
        <w:t> and </w:t>
      </w:r>
      <w:r>
        <w:rPr>
          <w:rFonts w:ascii="Times New Roman" w:hAnsi="Times New Roman"/>
          <w:b/>
          <w:bCs/>
          <w:kern w:val="0"/>
        </w:rPr>
        <w:t>TB-500</w:t>
      </w:r>
      <w:r>
        <w:rPr>
          <w:rFonts w:ascii="Times New Roman" w:hAnsi="Times New Roman"/>
          <w:kern w:val="0"/>
        </w:rPr>
        <w:t>, two of the most extensively researched peptides for </w:t>
      </w:r>
      <w:r>
        <w:rPr>
          <w:rFonts w:ascii="Times New Roman" w:hAnsi="Times New Roman"/>
          <w:b/>
          <w:bCs/>
          <w:kern w:val="0"/>
        </w:rPr>
        <w:t>systemic healing, inflammation control, and rapid tissue repair</w:t>
      </w:r>
      <w:r>
        <w:rPr>
          <w:rFonts w:ascii="Times New Roman" w:hAnsi="Times New Roman"/>
          <w:kern w:val="0"/>
        </w:rPr>
        <w:t>. This dual-peptide formulation is designed to accelerate recovery across muscle, tendon, ligament, and connective tissue while supporting whole-body resilience.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85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52"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Mechanism of Action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blend delivers a </w:t>
      </w:r>
      <w:r>
        <w:rPr>
          <w:rFonts w:ascii="Times New Roman" w:hAnsi="Times New Roman"/>
          <w:b/>
          <w:bCs/>
          <w:kern w:val="0"/>
        </w:rPr>
        <w:t>dual-pathway regenerative effect</w:t>
      </w:r>
      <w:r>
        <w:rPr>
          <w:rFonts w:ascii="Times New Roman" w:hAnsi="Times New Roman"/>
          <w:kern w:val="0"/>
        </w:rPr>
        <w:t>:</w:t>
      </w:r>
    </w:p>
    <w:p w:rsidR="00C13403" w:rsidRDefault="00000000">
      <w:pPr>
        <w:pStyle w:val="Body"/>
        <w:numPr>
          <w:ilvl w:val="0"/>
          <w:numId w:val="6"/>
        </w:numPr>
        <w:spacing w:before="100" w:after="100" w:line="240" w:lineRule="auto"/>
        <w:rPr>
          <w:rFonts w:ascii="Times New Roman" w:hAnsi="Times New Roman"/>
          <w:lang w:val="pt-PT"/>
        </w:rPr>
      </w:pPr>
      <w:r>
        <w:rPr>
          <w:rFonts w:ascii="Times New Roman" w:hAnsi="Times New Roman"/>
          <w:b/>
          <w:bCs/>
          <w:kern w:val="0"/>
          <w:lang w:val="pt-PT"/>
        </w:rPr>
        <w:t>BPC-157:</w:t>
      </w:r>
      <w:r>
        <w:rPr>
          <w:rFonts w:ascii="Times New Roman" w:hAnsi="Times New Roman"/>
          <w:kern w:val="0"/>
        </w:rPr>
        <w:t> Promotes angiogenesis and tissue repair, supports muscle, tendon, ligament, and gastrointestinal healing, and helps modulate inflammatory signaling.</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TB-500:</w:t>
      </w:r>
      <w:r>
        <w:rPr>
          <w:rFonts w:ascii="Times New Roman" w:hAnsi="Times New Roman"/>
          <w:kern w:val="0"/>
        </w:rPr>
        <w:t> Upregulates actin to enhance cell migration, accelerate angiogenesis, and support tissue remodeling and flexibility.</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Together, these complementary mechanisms create a </w:t>
      </w:r>
      <w:r>
        <w:rPr>
          <w:rFonts w:ascii="Times New Roman" w:hAnsi="Times New Roman"/>
          <w:b/>
          <w:bCs/>
          <w:kern w:val="0"/>
        </w:rPr>
        <w:t>synergistic acceleration of repair</w:t>
      </w:r>
      <w:r>
        <w:rPr>
          <w:rFonts w:ascii="Times New Roman" w:hAnsi="Times New Roman"/>
          <w:kern w:val="0"/>
        </w:rPr>
        <w:t>, improving recovery speed and quality across multiple tissue systems.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85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5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Key Benefits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b/>
          <w:bCs/>
          <w:kern w:val="0"/>
        </w:rPr>
        <w:t>Synergistic acceleration</w:t>
      </w:r>
      <w:r>
        <w:rPr>
          <w:rFonts w:ascii="Times New Roman" w:hAnsi="Times New Roman"/>
          <w:kern w:val="0"/>
        </w:rPr>
        <w:t> of tissue repair</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Potent </w:t>
      </w:r>
      <w:r>
        <w:rPr>
          <w:rFonts w:ascii="Times New Roman" w:hAnsi="Times New Roman"/>
          <w:b/>
          <w:bCs/>
          <w:kern w:val="0"/>
        </w:rPr>
        <w:t>anti-inflammatory</w:t>
      </w:r>
      <w:r>
        <w:rPr>
          <w:rFonts w:ascii="Times New Roman" w:hAnsi="Times New Roman"/>
          <w:kern w:val="0"/>
        </w:rPr>
        <w:t> effects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Comprehensive support for </w:t>
      </w:r>
      <w:r>
        <w:rPr>
          <w:rFonts w:ascii="Times New Roman" w:hAnsi="Times New Roman"/>
          <w:b/>
          <w:bCs/>
          <w:kern w:val="0"/>
        </w:rPr>
        <w:t>muscle, tendon, and ligament healing</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Improved </w:t>
      </w:r>
      <w:r>
        <w:rPr>
          <w:rFonts w:ascii="Times New Roman" w:hAnsi="Times New Roman"/>
          <w:b/>
          <w:bCs/>
          <w:kern w:val="0"/>
        </w:rPr>
        <w:t>flexibility, mobility, and recovery capacity</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w:lastRenderedPageBreak/>
        <mc:AlternateContent>
          <mc:Choice Requires="wps">
            <w:drawing>
              <wp:inline distT="0" distB="0" distL="0" distR="0">
                <wp:extent cx="5943600" cy="19050"/>
                <wp:effectExtent l="0" t="0" r="0" b="0"/>
                <wp:docPr id="107374185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5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Clinical &amp; Preclinical Research</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Although the blend itself has limited direct study, both BPC-157 and TB-500 are </w:t>
      </w:r>
      <w:r>
        <w:rPr>
          <w:rFonts w:ascii="Times New Roman" w:hAnsi="Times New Roman"/>
          <w:b/>
          <w:bCs/>
          <w:kern w:val="0"/>
        </w:rPr>
        <w:t>extensively researched individually</w:t>
      </w:r>
      <w:r>
        <w:rPr>
          <w:rFonts w:ascii="Times New Roman" w:hAnsi="Times New Roman"/>
          <w:kern w:val="0"/>
        </w:rPr>
        <w:t> for their regenerative effects. Their complementary pathways make this combination a </w:t>
      </w:r>
      <w:r>
        <w:rPr>
          <w:rFonts w:ascii="Times New Roman" w:hAnsi="Times New Roman"/>
          <w:b/>
          <w:bCs/>
          <w:kern w:val="0"/>
        </w:rPr>
        <w:t>cornerstone formulation in regenerative medicine research</w:t>
      </w:r>
      <w:r>
        <w:rPr>
          <w:rFonts w:ascii="Times New Roman" w:hAnsi="Times New Roman"/>
          <w:kern w:val="0"/>
        </w:rPr>
        <w:t> and recovery-focused protocols.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85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55"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Potential Side Effects</w:t>
      </w:r>
    </w:p>
    <w:p w:rsidR="00C13403" w:rsidRDefault="00000000">
      <w:pPr>
        <w:pStyle w:val="Body"/>
        <w:numPr>
          <w:ilvl w:val="0"/>
          <w:numId w:val="10"/>
        </w:numPr>
        <w:spacing w:before="100" w:after="100" w:line="240" w:lineRule="auto"/>
        <w:rPr>
          <w:rFonts w:ascii="Times New Roman" w:hAnsi="Times New Roman"/>
        </w:rPr>
      </w:pPr>
      <w:proofErr w:type="gramStart"/>
      <w:r>
        <w:rPr>
          <w:rFonts w:ascii="Times New Roman" w:hAnsi="Times New Roman"/>
          <w:kern w:val="0"/>
        </w:rPr>
        <w:t>Generally</w:t>
      </w:r>
      <w:proofErr w:type="gramEnd"/>
      <w:r>
        <w:rPr>
          <w:rFonts w:ascii="Times New Roman" w:hAnsi="Times New Roman"/>
          <w:kern w:val="0"/>
        </w:rPr>
        <w:t> </w:t>
      </w:r>
      <w:r>
        <w:rPr>
          <w:rFonts w:ascii="Times New Roman" w:hAnsi="Times New Roman"/>
          <w:b/>
          <w:bCs/>
          <w:kern w:val="0"/>
        </w:rPr>
        <w:t>very well tolerated</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Rare reports of </w:t>
      </w:r>
      <w:r>
        <w:rPr>
          <w:rFonts w:ascii="Times New Roman" w:hAnsi="Times New Roman"/>
          <w:b/>
          <w:bCs/>
          <w:kern w:val="0"/>
        </w:rPr>
        <w:t>mild, temporary injection-site irritation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5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5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Usage &amp; Typical Research Dosing</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b/>
          <w:bCs/>
          <w:kern w:val="0"/>
        </w:rPr>
        <w:t>Route:</w:t>
      </w:r>
      <w:r>
        <w:rPr>
          <w:rFonts w:ascii="Times New Roman" w:hAnsi="Times New Roman"/>
          <w:kern w:val="0"/>
        </w:rPr>
        <w:t> Subcutaneous injection</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b/>
          <w:bCs/>
          <w:kern w:val="0"/>
        </w:rPr>
        <w:t>Common Research Range:</w:t>
      </w:r>
      <w:r>
        <w:rPr>
          <w:rFonts w:ascii="Times New Roman" w:hAnsi="Times New Roman"/>
          <w:kern w:val="0"/>
        </w:rPr>
        <w:t> </w:t>
      </w:r>
      <w:r>
        <w:rPr>
          <w:rFonts w:ascii="Times New Roman" w:hAnsi="Times New Roman"/>
          <w:b/>
          <w:bCs/>
          <w:kern w:val="0"/>
        </w:rPr>
        <w:t>500 mcg – 1 mg per injection</w:t>
      </w:r>
      <w:r>
        <w:rPr>
          <w:rFonts w:ascii="Times New Roman" w:hAnsi="Times New Roman"/>
          <w:kern w:val="0"/>
        </w:rPr>
        <w:t>, based on combined peptide content</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i/>
          <w:iCs/>
          <w:kern w:val="0"/>
        </w:rPr>
        <w:t>(Protocols may vary depending on research objectives and recovery demands.)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5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5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lang w:val="nl-NL"/>
        </w:rPr>
        <w:t xml:space="preserve">Peptide Storage </w:t>
      </w:r>
      <w:proofErr w:type="spellStart"/>
      <w:r>
        <w:rPr>
          <w:rFonts w:ascii="Times New Roman" w:hAnsi="Times New Roman"/>
          <w:b/>
          <w:bCs/>
          <w:kern w:val="0"/>
          <w:sz w:val="27"/>
          <w:szCs w:val="27"/>
          <w:lang w:val="nl-NL"/>
        </w:rPr>
        <w:t>Guidelines</w:t>
      </w:r>
      <w:proofErr w:type="spellEnd"/>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rPr>
        <w:t>General Storage</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kern w:val="0"/>
        </w:rPr>
        <w:t>Short-term use: Refrigerate at </w:t>
      </w:r>
      <w:r>
        <w:rPr>
          <w:rFonts w:ascii="Times New Roman" w:hAnsi="Times New Roman"/>
          <w:b/>
          <w:bCs/>
          <w:kern w:val="0"/>
        </w:rPr>
        <w:t>≤4°C (39°F)</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kern w:val="0"/>
        </w:rPr>
        <w:t>Long-term storage: </w:t>
      </w:r>
      <w:r>
        <w:rPr>
          <w:rFonts w:ascii="Times New Roman" w:hAnsi="Times New Roman"/>
          <w:b/>
          <w:bCs/>
          <w:kern w:val="0"/>
        </w:rPr>
        <w:t>-80°C (-112°F)</w:t>
      </w:r>
      <w:r>
        <w:rPr>
          <w:rFonts w:ascii="Times New Roman" w:hAnsi="Times New Roman"/>
          <w:kern w:val="0"/>
        </w:rPr>
        <w:t> recommended</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kern w:val="0"/>
        </w:rPr>
        <w:t>Avoid repeated </w:t>
      </w:r>
      <w:r>
        <w:rPr>
          <w:rFonts w:ascii="Times New Roman" w:hAnsi="Times New Roman"/>
          <w:b/>
          <w:bCs/>
          <w:kern w:val="0"/>
        </w:rPr>
        <w:t>freeze–thaw cycles</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kern w:val="0"/>
        </w:rPr>
        <w:t>Do </w:t>
      </w:r>
      <w:r>
        <w:rPr>
          <w:rFonts w:ascii="Times New Roman" w:hAnsi="Times New Roman"/>
          <w:b/>
          <w:bCs/>
          <w:kern w:val="0"/>
        </w:rPr>
        <w:t>not</w:t>
      </w:r>
      <w:r>
        <w:rPr>
          <w:rFonts w:ascii="Times New Roman" w:hAnsi="Times New Roman"/>
          <w:kern w:val="0"/>
        </w:rPr>
        <w:t> use frost-free freezers</w:t>
      </w:r>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rPr>
        <w:t>Preventing Contamination</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Reseal promptly; inert gas (nitrogen or argon) preferred</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Oxidation-sensitive residues require additional care</w:t>
      </w:r>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lang w:val="de-DE"/>
        </w:rPr>
        <w:t>Storage in Solution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Aliquot to avoid repeated freezing and thawing</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Refrigerated solutions typically stable </w:t>
      </w:r>
      <w:r>
        <w:rPr>
          <w:rFonts w:ascii="Times New Roman" w:hAnsi="Times New Roman"/>
          <w:b/>
          <w:bCs/>
          <w:kern w:val="0"/>
        </w:rPr>
        <w:t>up to 30 days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5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5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View COA available upon request</w:t>
      </w:r>
    </w:p>
    <w:p w:rsidR="00C13403" w:rsidRDefault="00C13403">
      <w:pPr>
        <w:pStyle w:val="Body"/>
        <w:rPr>
          <w:rFonts w:ascii="Times New Roman" w:eastAsia="Times New Roman" w:hAnsi="Times New Roman" w:cs="Times New Roman"/>
          <w:kern w:val="0"/>
        </w:rPr>
      </w:pP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48"/>
          <w:szCs w:val="48"/>
        </w:rPr>
        <w:lastRenderedPageBreak/>
        <w:t>BPC-157 + TB-500 + GHK-Cu Blend</w: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Total Recovery Blend</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5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5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Peptide Blend</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Complex Mixture</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N/A</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5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6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Available Size</w:t>
      </w:r>
    </w:p>
    <w:p w:rsidR="00C13403" w:rsidRDefault="00000000">
      <w:pPr>
        <w:pStyle w:val="Body"/>
        <w:numPr>
          <w:ilvl w:val="0"/>
          <w:numId w:val="4"/>
        </w:numPr>
        <w:spacing w:before="100" w:after="100" w:line="240" w:lineRule="auto"/>
        <w:rPr>
          <w:rFonts w:ascii="Times New Roman" w:hAnsi="Times New Roman"/>
        </w:rPr>
      </w:pPr>
      <w:r>
        <w:rPr>
          <w:rFonts w:ascii="Times New Roman" w:hAnsi="Times New Roman"/>
          <w:b/>
          <w:bCs/>
          <w:kern w:val="0"/>
        </w:rPr>
        <w:t>10 mg / 10 mg / 50 mg</w:t>
      </w:r>
      <w:r>
        <w:rPr>
          <w:rFonts w:ascii="Times New Roman" w:eastAsia="Times New Roman" w:hAnsi="Times New Roman" w:cs="Times New Roman"/>
          <w:kern w:val="0"/>
        </w:rPr>
        <w:br/>
      </w:r>
      <w:r>
        <w:rPr>
          <w:rFonts w:ascii="Times New Roman" w:hAnsi="Times New Roman"/>
          <w:i/>
          <w:iCs/>
          <w:kern w:val="0"/>
        </w:rPr>
        <w:t>(BPC-157 / TB-500 / GHK-Cu)</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6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6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About</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Total Recovery Blend</w:t>
      </w:r>
      <w:r>
        <w:rPr>
          <w:rFonts w:ascii="Times New Roman" w:hAnsi="Times New Roman"/>
          <w:kern w:val="0"/>
        </w:rPr>
        <w:t> is a comprehensive regenerative formulation designed to unify </w:t>
      </w:r>
      <w:r>
        <w:rPr>
          <w:rFonts w:ascii="Times New Roman" w:hAnsi="Times New Roman"/>
          <w:b/>
          <w:bCs/>
          <w:kern w:val="0"/>
        </w:rPr>
        <w:t>systemic repair</w:t>
      </w:r>
      <w:r>
        <w:rPr>
          <w:rFonts w:ascii="Times New Roman" w:hAnsi="Times New Roman"/>
          <w:kern w:val="0"/>
        </w:rPr>
        <w:t>, </w:t>
      </w:r>
      <w:r>
        <w:rPr>
          <w:rFonts w:ascii="Times New Roman" w:hAnsi="Times New Roman"/>
          <w:b/>
          <w:bCs/>
          <w:kern w:val="0"/>
        </w:rPr>
        <w:t>soft-tissue healing</w:t>
      </w:r>
      <w:r>
        <w:rPr>
          <w:rFonts w:ascii="Times New Roman" w:hAnsi="Times New Roman"/>
          <w:kern w:val="0"/>
        </w:rPr>
        <w:t>, and </w:t>
      </w:r>
      <w:r>
        <w:rPr>
          <w:rFonts w:ascii="Times New Roman" w:hAnsi="Times New Roman"/>
          <w:b/>
          <w:bCs/>
          <w:kern w:val="0"/>
        </w:rPr>
        <w:t>skin rejuvenation</w:t>
      </w:r>
      <w:r>
        <w:rPr>
          <w:rFonts w:ascii="Times New Roman" w:hAnsi="Times New Roman"/>
          <w:kern w:val="0"/>
        </w:rPr>
        <w:t>. By combining the gut- and tendon-supportive effects of </w:t>
      </w:r>
      <w:r>
        <w:rPr>
          <w:rFonts w:ascii="Times New Roman" w:hAnsi="Times New Roman"/>
          <w:b/>
          <w:bCs/>
          <w:kern w:val="0"/>
          <w:lang w:val="pt-PT"/>
        </w:rPr>
        <w:t>BPC-157</w:t>
      </w:r>
      <w:r>
        <w:rPr>
          <w:rFonts w:ascii="Times New Roman" w:hAnsi="Times New Roman"/>
          <w:kern w:val="0"/>
        </w:rPr>
        <w:t>, the systemic tissue-repair properties of </w:t>
      </w:r>
      <w:r>
        <w:rPr>
          <w:rFonts w:ascii="Times New Roman" w:hAnsi="Times New Roman"/>
          <w:b/>
          <w:bCs/>
          <w:kern w:val="0"/>
        </w:rPr>
        <w:t>TB-500</w:t>
      </w:r>
      <w:r>
        <w:rPr>
          <w:rFonts w:ascii="Times New Roman" w:hAnsi="Times New Roman"/>
          <w:kern w:val="0"/>
        </w:rPr>
        <w:t>, and the collagen-stimulating, antioxidant benefits of </w:t>
      </w:r>
      <w:r>
        <w:rPr>
          <w:rFonts w:ascii="Times New Roman" w:hAnsi="Times New Roman"/>
          <w:b/>
          <w:bCs/>
          <w:kern w:val="0"/>
        </w:rPr>
        <w:t>GHK-Cu</w:t>
      </w:r>
      <w:r>
        <w:rPr>
          <w:rFonts w:ascii="Times New Roman" w:hAnsi="Times New Roman"/>
          <w:kern w:val="0"/>
        </w:rPr>
        <w:t>, this blend delivers multi-layered recovery from the inside out.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86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62"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Mechanism of Action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formulation employs a </w:t>
      </w:r>
      <w:r>
        <w:rPr>
          <w:rFonts w:ascii="Times New Roman" w:hAnsi="Times New Roman"/>
          <w:b/>
          <w:bCs/>
          <w:kern w:val="0"/>
        </w:rPr>
        <w:t>three-pronged regenerative strategy</w:t>
      </w:r>
      <w:r>
        <w:rPr>
          <w:rFonts w:ascii="Times New Roman" w:hAnsi="Times New Roman"/>
          <w:kern w:val="0"/>
        </w:rPr>
        <w:t>:</w:t>
      </w:r>
    </w:p>
    <w:p w:rsidR="00C13403" w:rsidRDefault="00000000">
      <w:pPr>
        <w:pStyle w:val="Body"/>
        <w:numPr>
          <w:ilvl w:val="0"/>
          <w:numId w:val="6"/>
        </w:numPr>
        <w:spacing w:before="100" w:after="100" w:line="240" w:lineRule="auto"/>
        <w:rPr>
          <w:rFonts w:ascii="Times New Roman" w:hAnsi="Times New Roman"/>
          <w:lang w:val="pt-PT"/>
        </w:rPr>
      </w:pPr>
      <w:r>
        <w:rPr>
          <w:rFonts w:ascii="Times New Roman" w:hAnsi="Times New Roman"/>
          <w:b/>
          <w:bCs/>
          <w:kern w:val="0"/>
          <w:lang w:val="pt-PT"/>
        </w:rPr>
        <w:t>BPC-157:</w:t>
      </w:r>
      <w:r>
        <w:rPr>
          <w:rFonts w:ascii="Times New Roman" w:hAnsi="Times New Roman"/>
          <w:kern w:val="0"/>
        </w:rPr>
        <w:t> Supports repair of muscle, tendon, ligament, and gastrointestinal tissue while reducing inflammatory signaling and promoting angiogenesis.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TB-500:</w:t>
      </w:r>
      <w:r>
        <w:rPr>
          <w:rFonts w:ascii="Times New Roman" w:hAnsi="Times New Roman"/>
          <w:kern w:val="0"/>
        </w:rPr>
        <w:t> Enhances cell migration and actin regulation to accelerate tissue repair, improve flexibility, and support cardiovascular and neural recovery.</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GHK-Cu:</w:t>
      </w:r>
      <w:r>
        <w:rPr>
          <w:rFonts w:ascii="Times New Roman" w:hAnsi="Times New Roman"/>
          <w:kern w:val="0"/>
        </w:rPr>
        <w:t> Activates collagen and elastin synthesis, improves extracellular matrix remodeling, and provides antioxidant and skin-rejuvenation effects.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Together, these pathways deliver </w:t>
      </w:r>
      <w:r>
        <w:rPr>
          <w:rFonts w:ascii="Times New Roman" w:hAnsi="Times New Roman"/>
          <w:b/>
          <w:bCs/>
          <w:kern w:val="0"/>
        </w:rPr>
        <w:t>synergistic healing</w:t>
      </w:r>
      <w:r>
        <w:rPr>
          <w:rFonts w:ascii="Times New Roman" w:hAnsi="Times New Roman"/>
          <w:kern w:val="0"/>
        </w:rPr>
        <w:t>, addressing both </w:t>
      </w:r>
      <w:r>
        <w:rPr>
          <w:rFonts w:ascii="Times New Roman" w:hAnsi="Times New Roman"/>
          <w:b/>
          <w:bCs/>
          <w:kern w:val="0"/>
        </w:rPr>
        <w:t>structural repair</w:t>
      </w:r>
      <w:r>
        <w:rPr>
          <w:rFonts w:ascii="Times New Roman" w:hAnsi="Times New Roman"/>
          <w:kern w:val="0"/>
        </w:rPr>
        <w:t> and </w:t>
      </w:r>
      <w:r>
        <w:rPr>
          <w:rFonts w:ascii="Times New Roman" w:hAnsi="Times New Roman"/>
          <w:b/>
          <w:bCs/>
          <w:kern w:val="0"/>
        </w:rPr>
        <w:t>cosmetic rejuvenation</w:t>
      </w:r>
      <w:r>
        <w:rPr>
          <w:rFonts w:ascii="Times New Roman" w:hAnsi="Times New Roman"/>
          <w:kern w:val="0"/>
        </w:rPr>
        <w: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86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6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Key Benefits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Comprehensive </w:t>
      </w:r>
      <w:r>
        <w:rPr>
          <w:rFonts w:ascii="Times New Roman" w:hAnsi="Times New Roman"/>
          <w:b/>
          <w:bCs/>
          <w:kern w:val="0"/>
        </w:rPr>
        <w:t>systemic and cosmetic regeneration</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Accelerated </w:t>
      </w:r>
      <w:r>
        <w:rPr>
          <w:rFonts w:ascii="Times New Roman" w:hAnsi="Times New Roman"/>
          <w:b/>
          <w:bCs/>
          <w:kern w:val="0"/>
        </w:rPr>
        <w:t>soft-tissue and connective-tissue healing</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Enhanced </w:t>
      </w:r>
      <w:r>
        <w:rPr>
          <w:rFonts w:ascii="Times New Roman" w:hAnsi="Times New Roman"/>
          <w:b/>
          <w:bCs/>
          <w:kern w:val="0"/>
        </w:rPr>
        <w:t>skin elasticity, tone, and wound repair</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lastRenderedPageBreak/>
        <w:t>Potent </w:t>
      </w:r>
      <w:r>
        <w:rPr>
          <w:rFonts w:ascii="Times New Roman" w:hAnsi="Times New Roman"/>
          <w:b/>
          <w:bCs/>
          <w:kern w:val="0"/>
        </w:rPr>
        <w:t>anti-inflammatory and antioxidant support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86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6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Clinical &amp; Preclinical Research</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While this blend itself is not studied as a single compound, each component is </w:t>
      </w:r>
      <w:r>
        <w:rPr>
          <w:rFonts w:ascii="Times New Roman" w:hAnsi="Times New Roman"/>
          <w:b/>
          <w:bCs/>
          <w:kern w:val="0"/>
        </w:rPr>
        <w:t>extensively researched</w:t>
      </w:r>
      <w:r>
        <w:rPr>
          <w:rFonts w:ascii="Times New Roman" w:hAnsi="Times New Roman"/>
          <w:kern w:val="0"/>
        </w:rPr>
        <w:t> for its role in healing and rejuvenation:</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BPC-157: Gastrointestinal, tendon, and muscle repair</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TB-500: Multi-tissue regeneration and angiogenesis</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GHK-Cu: Skin remodeling, collagen production, and antioxidant defense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formulation integrates these validated mechanisms into a </w:t>
      </w:r>
      <w:r>
        <w:rPr>
          <w:rFonts w:ascii="Times New Roman" w:hAnsi="Times New Roman"/>
          <w:b/>
          <w:bCs/>
          <w:kern w:val="0"/>
        </w:rPr>
        <w:t>multi-faceted regenerative research approach</w:t>
      </w:r>
      <w:r>
        <w:rPr>
          <w:rFonts w:ascii="Times New Roman" w:hAnsi="Times New Roman"/>
          <w:kern w:val="0"/>
        </w:rPr>
        <w: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86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65"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Potential Side Effects</w:t>
      </w:r>
    </w:p>
    <w:p w:rsidR="00C13403" w:rsidRDefault="00000000">
      <w:pPr>
        <w:pStyle w:val="Body"/>
        <w:numPr>
          <w:ilvl w:val="0"/>
          <w:numId w:val="12"/>
        </w:numPr>
        <w:spacing w:before="100" w:after="100" w:line="240" w:lineRule="auto"/>
        <w:rPr>
          <w:rFonts w:ascii="Times New Roman" w:hAnsi="Times New Roman"/>
        </w:rPr>
      </w:pPr>
      <w:proofErr w:type="gramStart"/>
      <w:r>
        <w:rPr>
          <w:rFonts w:ascii="Times New Roman" w:hAnsi="Times New Roman"/>
          <w:kern w:val="0"/>
        </w:rPr>
        <w:t>Generally</w:t>
      </w:r>
      <w:proofErr w:type="gramEnd"/>
      <w:r>
        <w:rPr>
          <w:rFonts w:ascii="Times New Roman" w:hAnsi="Times New Roman"/>
          <w:kern w:val="0"/>
        </w:rPr>
        <w:t> </w:t>
      </w:r>
      <w:r>
        <w:rPr>
          <w:rFonts w:ascii="Times New Roman" w:hAnsi="Times New Roman"/>
          <w:b/>
          <w:bCs/>
          <w:kern w:val="0"/>
        </w:rPr>
        <w:t>very well tolerated</w:t>
      </w:r>
    </w:p>
    <w:p w:rsidR="00C13403" w:rsidRDefault="00000000">
      <w:pPr>
        <w:pStyle w:val="Body"/>
        <w:numPr>
          <w:ilvl w:val="0"/>
          <w:numId w:val="12"/>
        </w:numPr>
        <w:spacing w:before="100" w:after="100" w:line="240" w:lineRule="auto"/>
        <w:rPr>
          <w:rFonts w:ascii="Times New Roman" w:hAnsi="Times New Roman"/>
          <w:lang w:val="fr-FR"/>
        </w:rPr>
      </w:pPr>
      <w:r>
        <w:rPr>
          <w:rFonts w:ascii="Times New Roman" w:hAnsi="Times New Roman"/>
          <w:kern w:val="0"/>
          <w:lang w:val="fr-FR"/>
        </w:rPr>
        <w:t>Possible</w:t>
      </w:r>
      <w:r>
        <w:rPr>
          <w:rFonts w:ascii="Times New Roman" w:hAnsi="Times New Roman"/>
          <w:kern w:val="0"/>
        </w:rPr>
        <w:t> </w:t>
      </w:r>
      <w:r>
        <w:rPr>
          <w:rFonts w:ascii="Times New Roman" w:hAnsi="Times New Roman"/>
          <w:b/>
          <w:bCs/>
          <w:kern w:val="0"/>
        </w:rPr>
        <w:t>mild, temporary injection-site irritation or redness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6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6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Usage &amp; Dosage</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Route:</w:t>
      </w:r>
      <w:r>
        <w:rPr>
          <w:rFonts w:ascii="Times New Roman" w:hAnsi="Times New Roman"/>
          <w:kern w:val="0"/>
        </w:rPr>
        <w:t> Subcutaneous injection</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Dosing:</w:t>
      </w:r>
      <w:r>
        <w:rPr>
          <w:rFonts w:ascii="Times New Roman" w:hAnsi="Times New Roman"/>
          <w:kern w:val="0"/>
        </w:rPr>
        <w:t> Based on combined peptide content and specific research objectives</w:t>
      </w:r>
      <w:r>
        <w:rPr>
          <w:rFonts w:ascii="Times New Roman" w:eastAsia="Times New Roman" w:hAnsi="Times New Roman" w:cs="Times New Roman"/>
          <w:kern w:val="0"/>
        </w:rPr>
        <w:br/>
      </w:r>
      <w:r>
        <w:rPr>
          <w:rFonts w:ascii="Times New Roman" w:hAnsi="Times New Roman"/>
          <w:i/>
          <w:iCs/>
          <w:kern w:val="0"/>
        </w:rPr>
        <w:t>(Protocols may be individualized depending on application and goals.)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6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6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lang w:val="nl-NL"/>
        </w:rPr>
        <w:t xml:space="preserve">Peptide Storage </w:t>
      </w:r>
      <w:proofErr w:type="spellStart"/>
      <w:r>
        <w:rPr>
          <w:rFonts w:ascii="Times New Roman" w:hAnsi="Times New Roman"/>
          <w:b/>
          <w:bCs/>
          <w:kern w:val="0"/>
          <w:sz w:val="27"/>
          <w:szCs w:val="27"/>
          <w:lang w:val="nl-NL"/>
        </w:rPr>
        <w:t>Guidelines</w:t>
      </w:r>
      <w:proofErr w:type="spellEnd"/>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rPr>
        <w:t>General Storage</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Short-term: Refrigerate at </w:t>
      </w:r>
      <w:r>
        <w:rPr>
          <w:rFonts w:ascii="Times New Roman" w:hAnsi="Times New Roman"/>
          <w:b/>
          <w:bCs/>
          <w:kern w:val="0"/>
        </w:rPr>
        <w:t>≤4°C (39°F)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Long-term: Store at </w:t>
      </w:r>
      <w:r>
        <w:rPr>
          <w:rFonts w:ascii="Times New Roman" w:hAnsi="Times New Roman"/>
          <w:b/>
          <w:bCs/>
          <w:kern w:val="0"/>
        </w:rPr>
        <w:t>-80°C (-112°F)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Avoid repeated </w:t>
      </w:r>
      <w:r>
        <w:rPr>
          <w:rFonts w:ascii="Times New Roman" w:hAnsi="Times New Roman"/>
          <w:b/>
          <w:bCs/>
          <w:kern w:val="0"/>
        </w:rPr>
        <w:t>freeze–thaw cycles</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Do </w:t>
      </w:r>
      <w:r>
        <w:rPr>
          <w:rFonts w:ascii="Times New Roman" w:hAnsi="Times New Roman"/>
          <w:b/>
          <w:bCs/>
          <w:kern w:val="0"/>
        </w:rPr>
        <w:t>not</w:t>
      </w:r>
      <w:r>
        <w:rPr>
          <w:rFonts w:ascii="Times New Roman" w:hAnsi="Times New Roman"/>
          <w:kern w:val="0"/>
        </w:rPr>
        <w:t> use frost-free freezers</w:t>
      </w:r>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rPr>
        <w:t>Preventing Contamination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Minimize air exposure</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Reseal promptly; inert gas (nitrogen or argon) preferred</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Oxidation-sensitive residues require added care</w:t>
      </w:r>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lang w:val="de-DE"/>
        </w:rPr>
        <w:t>Storage in Solution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Aliquot to prevent repeated freezing and thawing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Refrigerated solutions typically stable </w:t>
      </w:r>
      <w:r>
        <w:rPr>
          <w:rFonts w:ascii="Times New Roman" w:hAnsi="Times New Roman"/>
          <w:b/>
          <w:bCs/>
          <w:kern w:val="0"/>
        </w:rPr>
        <w:t>up to 30 days</w: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48"/>
          <w:szCs w:val="48"/>
          <w:lang w:val="it-IT"/>
        </w:rPr>
        <w:lastRenderedPageBreak/>
        <w:t xml:space="preserve">CJC-1295 + </w:t>
      </w:r>
      <w:proofErr w:type="spellStart"/>
      <w:r>
        <w:rPr>
          <w:rFonts w:ascii="Times New Roman" w:hAnsi="Times New Roman"/>
          <w:b/>
          <w:bCs/>
          <w:kern w:val="0"/>
          <w:sz w:val="48"/>
          <w:szCs w:val="48"/>
          <w:lang w:val="it-IT"/>
        </w:rPr>
        <w:t>Ipamorelin</w:t>
      </w:r>
      <w:proofErr w:type="spellEnd"/>
      <w:r>
        <w:rPr>
          <w:rFonts w:ascii="Times New Roman" w:hAnsi="Times New Roman"/>
          <w:b/>
          <w:bCs/>
          <w:kern w:val="0"/>
          <w:sz w:val="48"/>
          <w:szCs w:val="48"/>
          <w:lang w:val="it-IT"/>
        </w:rPr>
        <w:t xml:space="preserve"> Blend</w: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GH Optimization Blend</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6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7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Peptide Blend</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Complex Mixture</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N/A</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7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7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Available Size</w:t>
      </w:r>
    </w:p>
    <w:p w:rsidR="00C13403" w:rsidRDefault="00000000">
      <w:pPr>
        <w:pStyle w:val="Body"/>
        <w:numPr>
          <w:ilvl w:val="0"/>
          <w:numId w:val="4"/>
        </w:numPr>
        <w:spacing w:before="100" w:after="100" w:line="240" w:lineRule="auto"/>
        <w:rPr>
          <w:rFonts w:ascii="Times New Roman" w:hAnsi="Times New Roman"/>
        </w:rPr>
      </w:pPr>
      <w:r>
        <w:rPr>
          <w:rFonts w:ascii="Times New Roman" w:hAnsi="Times New Roman"/>
          <w:b/>
          <w:bCs/>
          <w:kern w:val="0"/>
        </w:rPr>
        <w:t>5 mg / 5 mg</w:t>
      </w:r>
      <w:r>
        <w:rPr>
          <w:rFonts w:ascii="Times New Roman" w:eastAsia="Times New Roman" w:hAnsi="Times New Roman" w:cs="Times New Roman"/>
          <w:kern w:val="0"/>
        </w:rPr>
        <w:br/>
      </w:r>
      <w:r>
        <w:rPr>
          <w:rFonts w:ascii="Times New Roman" w:hAnsi="Times New Roman"/>
          <w:i/>
          <w:iCs/>
          <w:kern w:val="0"/>
        </w:rPr>
        <w:t>(CJC-1295 without DAC / Ipamorelin)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7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7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About</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GH Optimization Blend</w:t>
      </w:r>
      <w:r>
        <w:rPr>
          <w:rFonts w:ascii="Times New Roman" w:hAnsi="Times New Roman"/>
          <w:kern w:val="0"/>
        </w:rPr>
        <w:t> is widely regarded as the </w:t>
      </w:r>
      <w:r>
        <w:rPr>
          <w:rFonts w:ascii="Times New Roman" w:hAnsi="Times New Roman"/>
          <w:b/>
          <w:bCs/>
          <w:kern w:val="0"/>
        </w:rPr>
        <w:t>gold-standard combination for naturally enhancing Growth Hormone (GH) secretion</w:t>
      </w:r>
      <w:r>
        <w:rPr>
          <w:rFonts w:ascii="Times New Roman" w:hAnsi="Times New Roman"/>
          <w:kern w:val="0"/>
        </w:rPr>
        <w:t>. By pairing a </w:t>
      </w:r>
      <w:r>
        <w:rPr>
          <w:rFonts w:ascii="Times New Roman" w:hAnsi="Times New Roman"/>
          <w:b/>
          <w:bCs/>
          <w:kern w:val="0"/>
        </w:rPr>
        <w:t>GHRH analogue (CJC-1295, no DAC)</w:t>
      </w:r>
      <w:r>
        <w:rPr>
          <w:rFonts w:ascii="Times New Roman" w:hAnsi="Times New Roman"/>
          <w:kern w:val="0"/>
        </w:rPr>
        <w:t> with a </w:t>
      </w:r>
      <w:r>
        <w:rPr>
          <w:rFonts w:ascii="Times New Roman" w:hAnsi="Times New Roman"/>
          <w:b/>
          <w:bCs/>
          <w:kern w:val="0"/>
          <w:lang w:val="it-IT"/>
        </w:rPr>
        <w:t>GHRP (</w:t>
      </w:r>
      <w:proofErr w:type="spellStart"/>
      <w:r>
        <w:rPr>
          <w:rFonts w:ascii="Times New Roman" w:hAnsi="Times New Roman"/>
          <w:b/>
          <w:bCs/>
          <w:kern w:val="0"/>
          <w:lang w:val="it-IT"/>
        </w:rPr>
        <w:t>Ipamorelin</w:t>
      </w:r>
      <w:proofErr w:type="spellEnd"/>
      <w:r>
        <w:rPr>
          <w:rFonts w:ascii="Times New Roman" w:hAnsi="Times New Roman"/>
          <w:b/>
          <w:bCs/>
          <w:kern w:val="0"/>
          <w:lang w:val="it-IT"/>
        </w:rPr>
        <w:t>)</w:t>
      </w:r>
      <w:r>
        <w:rPr>
          <w:rFonts w:ascii="Times New Roman" w:hAnsi="Times New Roman"/>
          <w:kern w:val="0"/>
        </w:rPr>
        <w:t>, this blend delivers a powerful yet physiologic GH pulse that closely mirrors the body’s natural release patterns.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formulation is a cornerstone in longevity, body-</w:t>
      </w:r>
      <w:proofErr w:type="spellStart"/>
      <w:r>
        <w:rPr>
          <w:rFonts w:ascii="Times New Roman" w:hAnsi="Times New Roman"/>
          <w:kern w:val="0"/>
        </w:rPr>
        <w:t>recomposition</w:t>
      </w:r>
      <w:proofErr w:type="spellEnd"/>
      <w:r>
        <w:rPr>
          <w:rFonts w:ascii="Times New Roman" w:hAnsi="Times New Roman"/>
          <w:kern w:val="0"/>
        </w:rPr>
        <w:t>, and recovery-focused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87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7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Mechanism of Action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blend works through </w:t>
      </w:r>
      <w:r>
        <w:rPr>
          <w:rFonts w:ascii="Times New Roman" w:hAnsi="Times New Roman"/>
          <w:b/>
          <w:bCs/>
          <w:kern w:val="0"/>
        </w:rPr>
        <w:t>dual-receptor stimulation</w:t>
      </w:r>
      <w:r>
        <w:rPr>
          <w:rFonts w:ascii="Times New Roman" w:hAnsi="Times New Roman"/>
          <w:kern w:val="0"/>
        </w:rPr>
        <w:t>:</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CJC-1295 (without DAC):</w:t>
      </w:r>
      <w:r>
        <w:rPr>
          <w:rFonts w:ascii="Times New Roman" w:hAnsi="Times New Roman"/>
          <w:kern w:val="0"/>
        </w:rPr>
        <w:t> Mimics endogenous GHRH, initiating a natural GH pulse from the pituitary.</w:t>
      </w:r>
    </w:p>
    <w:p w:rsidR="00C13403" w:rsidRDefault="00000000">
      <w:pPr>
        <w:pStyle w:val="Body"/>
        <w:numPr>
          <w:ilvl w:val="0"/>
          <w:numId w:val="6"/>
        </w:numPr>
        <w:spacing w:before="100" w:after="100" w:line="240" w:lineRule="auto"/>
        <w:rPr>
          <w:rFonts w:ascii="Times New Roman" w:hAnsi="Times New Roman"/>
          <w:lang w:val="it-IT"/>
        </w:rPr>
      </w:pPr>
      <w:proofErr w:type="spellStart"/>
      <w:r>
        <w:rPr>
          <w:rFonts w:ascii="Times New Roman" w:hAnsi="Times New Roman"/>
          <w:b/>
          <w:bCs/>
          <w:kern w:val="0"/>
          <w:lang w:val="it-IT"/>
        </w:rPr>
        <w:t>Ipamorelin</w:t>
      </w:r>
      <w:proofErr w:type="spellEnd"/>
      <w:r>
        <w:rPr>
          <w:rFonts w:ascii="Times New Roman" w:hAnsi="Times New Roman"/>
          <w:b/>
          <w:bCs/>
          <w:kern w:val="0"/>
          <w:lang w:val="it-IT"/>
        </w:rPr>
        <w:t>:</w:t>
      </w:r>
      <w:r>
        <w:rPr>
          <w:rFonts w:ascii="Times New Roman" w:hAnsi="Times New Roman"/>
          <w:kern w:val="0"/>
        </w:rPr>
        <w:t> Activates the ghrelin (GHS-R) receptor, amplifying GH release without significantly elevating cortisol or prolactin.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The result is a </w:t>
      </w:r>
      <w:r>
        <w:rPr>
          <w:rFonts w:ascii="Times New Roman" w:hAnsi="Times New Roman"/>
          <w:b/>
          <w:bCs/>
          <w:kern w:val="0"/>
        </w:rPr>
        <w:t>clean, synergistic GH surge</w:t>
      </w:r>
      <w:r>
        <w:rPr>
          <w:rFonts w:ascii="Times New Roman" w:hAnsi="Times New Roman"/>
          <w:kern w:val="0"/>
        </w:rPr>
        <w:t> that supports anabolic and regenerative processes while maintaining hormonal balance.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87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7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Key Benefits</w:t>
      </w:r>
    </w:p>
    <w:p w:rsidR="00C13403" w:rsidRDefault="00000000">
      <w:pPr>
        <w:pStyle w:val="Body"/>
        <w:numPr>
          <w:ilvl w:val="0"/>
          <w:numId w:val="8"/>
        </w:numPr>
        <w:spacing w:before="100" w:after="100" w:line="240" w:lineRule="auto"/>
        <w:rPr>
          <w:rFonts w:ascii="Times New Roman" w:hAnsi="Times New Roman"/>
          <w:lang w:val="de-DE"/>
        </w:rPr>
      </w:pPr>
      <w:proofErr w:type="spellStart"/>
      <w:r>
        <w:rPr>
          <w:rFonts w:ascii="Times New Roman" w:hAnsi="Times New Roman"/>
          <w:kern w:val="0"/>
          <w:lang w:val="de-DE"/>
        </w:rPr>
        <w:t>Stimulates</w:t>
      </w:r>
      <w:proofErr w:type="spellEnd"/>
      <w:r>
        <w:rPr>
          <w:rFonts w:ascii="Times New Roman" w:hAnsi="Times New Roman"/>
          <w:kern w:val="0"/>
          <w:lang w:val="de-DE"/>
        </w:rPr>
        <w:t xml:space="preserve"> a</w:t>
      </w:r>
      <w:r>
        <w:rPr>
          <w:rFonts w:ascii="Times New Roman" w:hAnsi="Times New Roman"/>
          <w:kern w:val="0"/>
        </w:rPr>
        <w:t> </w:t>
      </w:r>
      <w:r>
        <w:rPr>
          <w:rFonts w:ascii="Times New Roman" w:hAnsi="Times New Roman"/>
          <w:b/>
          <w:bCs/>
          <w:kern w:val="0"/>
        </w:rPr>
        <w:t>strong, natural pulse of Growth Hormone</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Improves </w:t>
      </w:r>
      <w:r>
        <w:rPr>
          <w:rFonts w:ascii="Times New Roman" w:hAnsi="Times New Roman"/>
          <w:b/>
          <w:bCs/>
          <w:kern w:val="0"/>
        </w:rPr>
        <w:t>lean body mass</w:t>
      </w:r>
      <w:r>
        <w:rPr>
          <w:rFonts w:ascii="Times New Roman" w:hAnsi="Times New Roman"/>
          <w:kern w:val="0"/>
        </w:rPr>
        <w:t> and supports </w:t>
      </w:r>
      <w:r>
        <w:rPr>
          <w:rFonts w:ascii="Times New Roman" w:hAnsi="Times New Roman"/>
          <w:b/>
          <w:bCs/>
          <w:kern w:val="0"/>
        </w:rPr>
        <w:t>fat reduction</w:t>
      </w:r>
    </w:p>
    <w:p w:rsidR="00C13403" w:rsidRDefault="00000000">
      <w:pPr>
        <w:pStyle w:val="Body"/>
        <w:numPr>
          <w:ilvl w:val="0"/>
          <w:numId w:val="8"/>
        </w:numPr>
        <w:spacing w:before="100" w:after="100" w:line="240" w:lineRule="auto"/>
        <w:rPr>
          <w:rFonts w:ascii="Times New Roman" w:hAnsi="Times New Roman"/>
          <w:lang w:val="pt-PT"/>
        </w:rPr>
      </w:pPr>
      <w:proofErr w:type="spellStart"/>
      <w:r>
        <w:rPr>
          <w:rFonts w:ascii="Times New Roman" w:hAnsi="Times New Roman"/>
          <w:kern w:val="0"/>
          <w:lang w:val="pt-PT"/>
        </w:rPr>
        <w:t>Enhances</w:t>
      </w:r>
      <w:proofErr w:type="spellEnd"/>
      <w:r>
        <w:rPr>
          <w:rFonts w:ascii="Times New Roman" w:hAnsi="Times New Roman"/>
          <w:kern w:val="0"/>
        </w:rPr>
        <w:t> </w:t>
      </w:r>
      <w:r>
        <w:rPr>
          <w:rFonts w:ascii="Times New Roman" w:hAnsi="Times New Roman"/>
          <w:b/>
          <w:bCs/>
          <w:kern w:val="0"/>
        </w:rPr>
        <w:t>sleep quality, recovery, and repair</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Supports </w:t>
      </w:r>
      <w:r>
        <w:rPr>
          <w:rFonts w:ascii="Times New Roman" w:hAnsi="Times New Roman"/>
          <w:b/>
          <w:bCs/>
          <w:kern w:val="0"/>
        </w:rPr>
        <w:t>anti-aging, vitality, and metabolic health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w:lastRenderedPageBreak/>
        <mc:AlternateContent>
          <mc:Choice Requires="wps">
            <w:drawing>
              <wp:inline distT="0" distB="0" distL="0" distR="0">
                <wp:extent cx="5943600" cy="19050"/>
                <wp:effectExtent l="0" t="0" r="0" b="0"/>
                <wp:docPr id="107374187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75"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Clinical &amp; Preclinical Research</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Extensive research demonstrates that combining a </w:t>
      </w:r>
      <w:r>
        <w:rPr>
          <w:rFonts w:ascii="Times New Roman" w:hAnsi="Times New Roman"/>
          <w:b/>
          <w:bCs/>
          <w:kern w:val="0"/>
        </w:rPr>
        <w:t>GHRH with a GHRP</w:t>
      </w:r>
      <w:r>
        <w:rPr>
          <w:rFonts w:ascii="Times New Roman" w:hAnsi="Times New Roman"/>
          <w:kern w:val="0"/>
        </w:rPr>
        <w:t> is the </w:t>
      </w:r>
      <w:r>
        <w:rPr>
          <w:rFonts w:ascii="Times New Roman" w:hAnsi="Times New Roman"/>
          <w:b/>
          <w:bCs/>
          <w:kern w:val="0"/>
        </w:rPr>
        <w:t>most effective strategy</w:t>
      </w:r>
      <w:r>
        <w:rPr>
          <w:rFonts w:ascii="Times New Roman" w:hAnsi="Times New Roman"/>
          <w:kern w:val="0"/>
        </w:rPr>
        <w:t> for stimulating pituitary GH output. Reported benefits across studies include:</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Improved body composition</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Enhanced bone density</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Better sleep architecture</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Overall improvements in wellness and recovery markers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87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7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Potential Side Effects</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Generally </w:t>
      </w:r>
      <w:r>
        <w:rPr>
          <w:rFonts w:ascii="Times New Roman" w:hAnsi="Times New Roman"/>
          <w:b/>
          <w:bCs/>
          <w:kern w:val="0"/>
        </w:rPr>
        <w:t>mild and transient</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 xml:space="preserve">May include brief flushing or a “head-rush” </w:t>
      </w:r>
      <w:r>
        <w:rPr>
          <w:rFonts w:ascii="Times New Roman" w:hAnsi="Times New Roman"/>
          <w:kern w:val="0"/>
          <w:lang w:val="fr-FR"/>
        </w:rPr>
        <w:t>sensation</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Considered one of the </w:t>
      </w:r>
      <w:r>
        <w:rPr>
          <w:rFonts w:ascii="Times New Roman" w:hAnsi="Times New Roman"/>
          <w:b/>
          <w:bCs/>
          <w:kern w:val="0"/>
        </w:rPr>
        <w:t>safest approaches</w:t>
      </w:r>
      <w:r>
        <w:rPr>
          <w:rFonts w:ascii="Times New Roman" w:hAnsi="Times New Roman"/>
          <w:kern w:val="0"/>
        </w:rPr>
        <w:t> to GH optimization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87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7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Usage &amp; Typical Research Dosing</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Route:</w:t>
      </w:r>
      <w:r>
        <w:rPr>
          <w:rFonts w:ascii="Times New Roman" w:hAnsi="Times New Roman"/>
          <w:kern w:val="0"/>
        </w:rPr>
        <w:t> Subcutaneous injection</w:t>
      </w:r>
    </w:p>
    <w:p w:rsidR="00C13403" w:rsidRDefault="00000000">
      <w:pPr>
        <w:pStyle w:val="Body"/>
        <w:numPr>
          <w:ilvl w:val="0"/>
          <w:numId w:val="14"/>
        </w:numPr>
        <w:spacing w:before="100" w:after="100" w:line="240" w:lineRule="auto"/>
        <w:rPr>
          <w:rFonts w:ascii="Times New Roman" w:hAnsi="Times New Roman"/>
          <w:lang w:val="de-DE"/>
        </w:rPr>
      </w:pPr>
      <w:r>
        <w:rPr>
          <w:rFonts w:ascii="Times New Roman" w:hAnsi="Times New Roman"/>
          <w:b/>
          <w:bCs/>
          <w:kern w:val="0"/>
          <w:lang w:val="de-DE"/>
        </w:rPr>
        <w:t>Timing:</w:t>
      </w:r>
      <w:r>
        <w:rPr>
          <w:rFonts w:ascii="Times New Roman" w:hAnsi="Times New Roman"/>
          <w:kern w:val="0"/>
        </w:rPr>
        <w:t> Commonly administered </w:t>
      </w:r>
      <w:r>
        <w:rPr>
          <w:rFonts w:ascii="Times New Roman" w:hAnsi="Times New Roman"/>
          <w:b/>
          <w:bCs/>
          <w:kern w:val="0"/>
        </w:rPr>
        <w:t>before bedtime on an empty stomach</w:t>
      </w:r>
      <w:r>
        <w:rPr>
          <w:rFonts w:ascii="Times New Roman" w:hAnsi="Times New Roman"/>
          <w:kern w:val="0"/>
        </w:rPr>
        <w:t> to align with the body’s natural GH pulse</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Typical Dose:</w:t>
      </w:r>
      <w:r>
        <w:rPr>
          <w:rFonts w:ascii="Times New Roman" w:hAnsi="Times New Roman"/>
          <w:kern w:val="0"/>
        </w:rPr>
        <w:t> </w:t>
      </w:r>
      <w:r>
        <w:rPr>
          <w:rFonts w:ascii="Times New Roman" w:hAnsi="Times New Roman"/>
          <w:b/>
          <w:bCs/>
          <w:kern w:val="0"/>
        </w:rPr>
        <w:t>~100 mcg of each peptide per injection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i/>
          <w:iCs/>
          <w:kern w:val="0"/>
        </w:rPr>
        <w:t>(Protocols may vary based on research objectives.)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7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7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lang w:val="nl-NL"/>
        </w:rPr>
        <w:t xml:space="preserve">Peptide Storage </w:t>
      </w:r>
      <w:proofErr w:type="spellStart"/>
      <w:r>
        <w:rPr>
          <w:rFonts w:ascii="Times New Roman" w:hAnsi="Times New Roman"/>
          <w:b/>
          <w:bCs/>
          <w:kern w:val="0"/>
          <w:sz w:val="27"/>
          <w:szCs w:val="27"/>
          <w:lang w:val="nl-NL"/>
        </w:rPr>
        <w:t>Guidelines</w:t>
      </w:r>
      <w:proofErr w:type="spellEnd"/>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rPr>
        <w:t>General Storage</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Short-term: Refrigerate at </w:t>
      </w:r>
      <w:r>
        <w:rPr>
          <w:rFonts w:ascii="Times New Roman" w:hAnsi="Times New Roman"/>
          <w:b/>
          <w:bCs/>
          <w:kern w:val="0"/>
        </w:rPr>
        <w:t>≤4°C (39°F)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Long-term: Store at </w:t>
      </w:r>
      <w:r>
        <w:rPr>
          <w:rFonts w:ascii="Times New Roman" w:hAnsi="Times New Roman"/>
          <w:b/>
          <w:bCs/>
          <w:kern w:val="0"/>
        </w:rPr>
        <w:t>-80°C (-112°F)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Avoid repeated </w:t>
      </w:r>
      <w:r>
        <w:rPr>
          <w:rFonts w:ascii="Times New Roman" w:hAnsi="Times New Roman"/>
          <w:b/>
          <w:bCs/>
          <w:kern w:val="0"/>
        </w:rPr>
        <w:t>freeze–thaw cycles</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Do </w:t>
      </w:r>
      <w:r>
        <w:rPr>
          <w:rFonts w:ascii="Times New Roman" w:hAnsi="Times New Roman"/>
          <w:b/>
          <w:bCs/>
          <w:kern w:val="0"/>
        </w:rPr>
        <w:t>not</w:t>
      </w:r>
      <w:r>
        <w:rPr>
          <w:rFonts w:ascii="Times New Roman" w:hAnsi="Times New Roman"/>
          <w:kern w:val="0"/>
        </w:rPr>
        <w:t> use frost-free freezers</w:t>
      </w:r>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rPr>
        <w:t>Preventing Contamination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Minimize air exposure</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Reseal promptly; inert gas (nitrogen or argon) preferred</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Oxidation-sensitive residues require added care</w:t>
      </w:r>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lang w:val="de-DE"/>
        </w:rPr>
        <w:t>Storage in Solution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lastRenderedPageBreak/>
        <w:t>Aliquot to avoid repeated freezing/thawing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Refrigerated solutions typically stable </w:t>
      </w:r>
      <w:r>
        <w:rPr>
          <w:rFonts w:ascii="Times New Roman" w:hAnsi="Times New Roman"/>
          <w:b/>
          <w:bCs/>
          <w:kern w:val="0"/>
        </w:rPr>
        <w:t>up to 30 days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7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7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View COA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7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8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C13403">
      <w:pPr>
        <w:pStyle w:val="Body"/>
        <w:rPr>
          <w:rFonts w:ascii="Times New Roman" w:eastAsia="Times New Roman" w:hAnsi="Times New Roman" w:cs="Times New Roman"/>
          <w:kern w:val="0"/>
        </w:rPr>
      </w:pPr>
    </w:p>
    <w:p w:rsidR="00C13403" w:rsidRDefault="00C13403">
      <w:pPr>
        <w:pStyle w:val="Body"/>
        <w:rPr>
          <w:rFonts w:ascii="Times New Roman" w:eastAsia="Times New Roman" w:hAnsi="Times New Roman" w:cs="Times New Roman"/>
          <w:kern w:val="0"/>
        </w:rPr>
      </w:pPr>
    </w:p>
    <w:p w:rsidR="00C13403" w:rsidRDefault="00C13403">
      <w:pPr>
        <w:pStyle w:val="Body"/>
        <w:rPr>
          <w:rFonts w:ascii="Times New Roman" w:eastAsia="Times New Roman" w:hAnsi="Times New Roman" w:cs="Times New Roman"/>
          <w:kern w:val="0"/>
        </w:rPr>
      </w:pPr>
    </w:p>
    <w:p w:rsidR="00C13403" w:rsidRDefault="00C13403">
      <w:pPr>
        <w:pStyle w:val="Body"/>
        <w:spacing w:before="100" w:after="100" w:line="240" w:lineRule="auto"/>
        <w:outlineLvl w:val="0"/>
        <w:rPr>
          <w:rFonts w:ascii="Times New Roman" w:eastAsia="Times New Roman" w:hAnsi="Times New Roman" w:cs="Times New Roman"/>
          <w:kern w:val="0"/>
        </w:rPr>
      </w:pPr>
    </w:p>
    <w:p w:rsidR="00C13403" w:rsidRDefault="00C13403">
      <w:pPr>
        <w:pStyle w:val="Body"/>
        <w:spacing w:before="100" w:after="100" w:line="240" w:lineRule="auto"/>
        <w:outlineLvl w:val="0"/>
        <w:rPr>
          <w:rFonts w:ascii="Times New Roman" w:eastAsia="Times New Roman" w:hAnsi="Times New Roman" w:cs="Times New Roman"/>
          <w:kern w:val="0"/>
        </w:rPr>
      </w:pPr>
    </w:p>
    <w:p w:rsidR="00C13403" w:rsidRDefault="00C13403">
      <w:pPr>
        <w:pStyle w:val="Body"/>
        <w:spacing w:before="100" w:after="100" w:line="240" w:lineRule="auto"/>
        <w:outlineLvl w:val="0"/>
        <w:rPr>
          <w:rFonts w:ascii="Times New Roman" w:eastAsia="Times New Roman" w:hAnsi="Times New Roman" w:cs="Times New Roman"/>
          <w:kern w:val="0"/>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C13403" w:rsidRDefault="00000000">
      <w:pPr>
        <w:pStyle w:val="Body"/>
        <w:spacing w:before="100" w:after="100" w:line="240" w:lineRule="auto"/>
        <w:outlineLvl w:val="0"/>
        <w:rPr>
          <w:rFonts w:ascii="Times New Roman" w:eastAsia="Times New Roman" w:hAnsi="Times New Roman" w:cs="Times New Roman"/>
          <w:b/>
          <w:bCs/>
          <w:kern w:val="36"/>
          <w:sz w:val="48"/>
          <w:szCs w:val="48"/>
        </w:rPr>
      </w:pPr>
      <w:r>
        <w:rPr>
          <w:rFonts w:ascii="Times New Roman" w:hAnsi="Times New Roman"/>
          <w:b/>
          <w:bCs/>
          <w:kern w:val="36"/>
          <w:sz w:val="48"/>
          <w:szCs w:val="48"/>
        </w:rPr>
        <w:lastRenderedPageBreak/>
        <w:t>CJC-1295 Without DAC</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Mod GRF 1-29</w:t>
      </w:r>
      <w:r>
        <w:rPr>
          <w:rFonts w:ascii="Times New Roman" w:eastAsia="Times New Roman" w:hAnsi="Times New Roman" w:cs="Times New Roman"/>
          <w:kern w:val="0"/>
        </w:rPr>
        <w:br/>
      </w:r>
      <w:r>
        <w:rPr>
          <w:rFonts w:ascii="Times New Roman" w:hAnsi="Times New Roman"/>
          <w:b/>
          <w:bCs/>
          <w:kern w:val="0"/>
        </w:rPr>
        <w:t>Vanguard Peptide Group</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8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8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Product Overview</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CJC-1295 without DAC (also known as </w:t>
      </w:r>
      <w:r>
        <w:rPr>
          <w:rFonts w:ascii="Times New Roman" w:hAnsi="Times New Roman"/>
          <w:b/>
          <w:bCs/>
          <w:kern w:val="0"/>
        </w:rPr>
        <w:t>Mod GRF 1-29</w:t>
      </w:r>
      <w:r>
        <w:rPr>
          <w:rFonts w:ascii="Times New Roman" w:hAnsi="Times New Roman"/>
          <w:kern w:val="0"/>
        </w:rPr>
        <w:t>) is a synthetic analogue of Growth Hormone Releasing Hormone (GHRH) designed to stimulate the pituitary gland to release </w:t>
      </w:r>
      <w:r>
        <w:rPr>
          <w:rFonts w:ascii="Times New Roman" w:hAnsi="Times New Roman"/>
          <w:b/>
          <w:bCs/>
          <w:kern w:val="0"/>
        </w:rPr>
        <w:t>endogenous growth hormone in a natural, pulsatile manner</w:t>
      </w:r>
      <w:r>
        <w:rPr>
          <w:rFonts w:ascii="Times New Roman" w:hAnsi="Times New Roman"/>
          <w:kern w:val="0"/>
        </w:rPr>
        <w:t>. Its short half-life closely mimics physiological GH signaling, making it a cornerstone compound in growth hormone axis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8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8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₁₅₂</w:t>
      </w:r>
      <w:r>
        <w:rPr>
          <w:rFonts w:ascii="Times New Roman" w:hAnsi="Times New Roman"/>
          <w:kern w:val="0"/>
        </w:rPr>
        <w:t>H</w:t>
      </w:r>
      <w:r>
        <w:rPr>
          <w:rFonts w:ascii="Arial Unicode MS" w:eastAsia="Arial Unicode MS" w:hAnsi="Arial Unicode MS" w:cs="Arial Unicode MS"/>
          <w:kern w:val="0"/>
        </w:rPr>
        <w:t>₂₅₂</w:t>
      </w:r>
      <w:r>
        <w:rPr>
          <w:rFonts w:ascii="Times New Roman" w:hAnsi="Times New Roman"/>
          <w:kern w:val="0"/>
        </w:rPr>
        <w:t>N</w:t>
      </w:r>
      <w:r>
        <w:rPr>
          <w:rFonts w:ascii="Arial Unicode MS" w:eastAsia="Arial Unicode MS" w:hAnsi="Arial Unicode MS" w:cs="Arial Unicode MS"/>
          <w:kern w:val="0"/>
        </w:rPr>
        <w:t>₄₄</w:t>
      </w:r>
      <w:r>
        <w:rPr>
          <w:rFonts w:ascii="Times New Roman" w:hAnsi="Times New Roman"/>
          <w:kern w:val="0"/>
        </w:rPr>
        <w:t>O</w:t>
      </w:r>
      <w:r>
        <w:rPr>
          <w:rFonts w:ascii="Arial Unicode MS" w:eastAsia="Arial Unicode MS" w:hAnsi="Arial Unicode MS" w:cs="Arial Unicode MS"/>
          <w:kern w:val="0"/>
        </w:rPr>
        <w:t>₄₂</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w:t>
      </w:r>
      <w:r>
        <w:rPr>
          <w:rFonts w:ascii="Times New Roman" w:hAnsi="Times New Roman"/>
          <w:kern w:val="0"/>
          <w:lang w:val="it-IT"/>
        </w:rPr>
        <w:t>3,367.9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Sequence:</w:t>
      </w:r>
      <w:r>
        <w:rPr>
          <w:rFonts w:ascii="Times New Roman" w:eastAsia="Times New Roman" w:hAnsi="Times New Roman" w:cs="Times New Roman"/>
          <w:kern w:val="0"/>
        </w:rPr>
        <w:br/>
      </w:r>
      <w:r>
        <w:rPr>
          <w:rFonts w:ascii="Times New Roman" w:hAnsi="Times New Roman"/>
          <w:kern w:val="0"/>
          <w:lang w:val="de-DE"/>
        </w:rPr>
        <w:t>Tyr-Ala-Asp-Ala-Ile-Phe-Thr-Gln-Ser-Tyr-Arg-Lys-Val-Leu-Ala-Gln-Leu-Ser-Ala-Arg-Lys-Leu-Leu-Gln-Asp-Ile-Leu-Ser-Arg</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Peptide Type:</w:t>
      </w:r>
      <w:r>
        <w:rPr>
          <w:rFonts w:ascii="Times New Roman" w:hAnsi="Times New Roman"/>
          <w:kern w:val="0"/>
        </w:rPr>
        <w:t> Lyophilized powder</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8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8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Available Size</w:t>
      </w:r>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5 mg </w:t>
      </w:r>
      <w:proofErr w:type="spellStart"/>
      <w:r>
        <w:rPr>
          <w:rFonts w:ascii="Times New Roman" w:hAnsi="Times New Roman"/>
          <w:b/>
          <w:bCs/>
          <w:kern w:val="0"/>
          <w:lang w:val="it-IT"/>
        </w:rPr>
        <w:t>vial</w:t>
      </w:r>
      <w:proofErr w:type="spellEnd"/>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10 mg </w:t>
      </w:r>
      <w:proofErr w:type="spellStart"/>
      <w:r>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8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8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About CJC-1295 Without DAC</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CJC-1295 without DAC was engineered to replicate the body’s </w:t>
      </w:r>
      <w:r>
        <w:rPr>
          <w:rFonts w:ascii="Times New Roman" w:hAnsi="Times New Roman"/>
          <w:b/>
          <w:bCs/>
          <w:kern w:val="0"/>
        </w:rPr>
        <w:t>native GHRH signaling</w:t>
      </w:r>
      <w:r>
        <w:rPr>
          <w:rFonts w:ascii="Times New Roman" w:hAnsi="Times New Roman"/>
          <w:kern w:val="0"/>
        </w:rPr>
        <w:t> without prolonging activity beyond physiological norms. Unlike DAC-modified versions, this compound produces </w:t>
      </w:r>
      <w:r>
        <w:rPr>
          <w:rFonts w:ascii="Times New Roman" w:hAnsi="Times New Roman"/>
          <w:b/>
          <w:bCs/>
          <w:kern w:val="0"/>
        </w:rPr>
        <w:t>short, controlled GH pulses</w:t>
      </w:r>
      <w:r>
        <w:rPr>
          <w:rFonts w:ascii="Times New Roman" w:hAnsi="Times New Roman"/>
          <w:kern w:val="0"/>
        </w:rPr>
        <w:t>, making it ideal for studying natural growth hormone dynamics rather than sustained elevation.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8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8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Mechanism of Action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CJC-1295 without DAC binds to </w:t>
      </w:r>
      <w:r>
        <w:rPr>
          <w:rFonts w:ascii="Times New Roman" w:hAnsi="Times New Roman"/>
          <w:b/>
          <w:bCs/>
          <w:kern w:val="0"/>
        </w:rPr>
        <w:t>GHRH receptors on the anterior pituitary</w:t>
      </w:r>
      <w:r>
        <w:rPr>
          <w:rFonts w:ascii="Times New Roman" w:hAnsi="Times New Roman"/>
          <w:kern w:val="0"/>
        </w:rPr>
        <w:t>, triggering the release of growth hormone.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lastRenderedPageBreak/>
        <w:t>Key characteristics of its action include:</w:t>
      </w:r>
    </w:p>
    <w:p w:rsidR="00C13403" w:rsidRDefault="00000000">
      <w:pPr>
        <w:pStyle w:val="Body"/>
        <w:numPr>
          <w:ilvl w:val="0"/>
          <w:numId w:val="6"/>
        </w:numPr>
        <w:spacing w:before="100" w:after="100" w:line="240" w:lineRule="auto"/>
        <w:rPr>
          <w:rFonts w:ascii="Times New Roman" w:hAnsi="Times New Roman"/>
          <w:lang w:val="fr-FR"/>
        </w:rPr>
      </w:pPr>
      <w:proofErr w:type="spellStart"/>
      <w:r>
        <w:rPr>
          <w:rFonts w:ascii="Times New Roman" w:hAnsi="Times New Roman"/>
          <w:kern w:val="0"/>
          <w:lang w:val="fr-FR"/>
        </w:rPr>
        <w:t>Mimics</w:t>
      </w:r>
      <w:proofErr w:type="spellEnd"/>
      <w:r>
        <w:rPr>
          <w:rFonts w:ascii="Times New Roman" w:hAnsi="Times New Roman"/>
          <w:kern w:val="0"/>
          <w:lang w:val="fr-FR"/>
        </w:rPr>
        <w:t xml:space="preserve"> </w:t>
      </w:r>
      <w:proofErr w:type="spellStart"/>
      <w:r>
        <w:rPr>
          <w:rFonts w:ascii="Times New Roman" w:hAnsi="Times New Roman"/>
          <w:kern w:val="0"/>
          <w:lang w:val="fr-FR"/>
        </w:rPr>
        <w:t>endogenous</w:t>
      </w:r>
      <w:proofErr w:type="spellEnd"/>
      <w:r>
        <w:rPr>
          <w:rFonts w:ascii="Times New Roman" w:hAnsi="Times New Roman"/>
          <w:kern w:val="0"/>
          <w:lang w:val="fr-FR"/>
        </w:rPr>
        <w:t xml:space="preserve"> GHRH </w:t>
      </w:r>
      <w:proofErr w:type="spellStart"/>
      <w:r>
        <w:rPr>
          <w:rFonts w:ascii="Times New Roman" w:hAnsi="Times New Roman"/>
          <w:kern w:val="0"/>
          <w:lang w:val="fr-FR"/>
        </w:rPr>
        <w:t>activity</w:t>
      </w:r>
      <w:proofErr w:type="spellEnd"/>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Short half-life (~30 minutes)</w:t>
      </w:r>
    </w:p>
    <w:p w:rsidR="00C13403" w:rsidRDefault="00000000">
      <w:pPr>
        <w:pStyle w:val="Body"/>
        <w:numPr>
          <w:ilvl w:val="0"/>
          <w:numId w:val="6"/>
        </w:numPr>
        <w:spacing w:before="100" w:after="100" w:line="240" w:lineRule="auto"/>
        <w:rPr>
          <w:rFonts w:ascii="Times New Roman" w:hAnsi="Times New Roman"/>
          <w:lang w:val="es-ES_tradnl"/>
        </w:rPr>
      </w:pPr>
      <w:r>
        <w:rPr>
          <w:rFonts w:ascii="Times New Roman" w:hAnsi="Times New Roman"/>
          <w:kern w:val="0"/>
          <w:lang w:val="es-ES_tradnl"/>
        </w:rPr>
        <w:t>Produces a</w:t>
      </w:r>
      <w:r>
        <w:rPr>
          <w:rFonts w:ascii="Times New Roman" w:hAnsi="Times New Roman"/>
          <w:kern w:val="0"/>
        </w:rPr>
        <w:t> </w:t>
      </w:r>
      <w:r>
        <w:rPr>
          <w:rFonts w:ascii="Times New Roman" w:hAnsi="Times New Roman"/>
          <w:b/>
          <w:bCs/>
          <w:kern w:val="0"/>
        </w:rPr>
        <w:t>sharp, physiological GH pulse</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Avoids prolonged GH elevation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pulsatile pattern closely resembles natural circadian GH secretion.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8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8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Research Attributes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Stimulates endogenous growth hormone release</w:t>
      </w:r>
    </w:p>
    <w:p w:rsidR="00C13403" w:rsidRDefault="00000000">
      <w:pPr>
        <w:pStyle w:val="Body"/>
        <w:numPr>
          <w:ilvl w:val="0"/>
          <w:numId w:val="8"/>
        </w:numPr>
        <w:spacing w:before="100" w:after="100" w:line="240" w:lineRule="auto"/>
        <w:rPr>
          <w:rFonts w:ascii="Times New Roman" w:hAnsi="Times New Roman"/>
          <w:lang w:val="pt-PT"/>
        </w:rPr>
      </w:pPr>
      <w:proofErr w:type="spellStart"/>
      <w:r>
        <w:rPr>
          <w:rFonts w:ascii="Times New Roman" w:hAnsi="Times New Roman"/>
          <w:kern w:val="0"/>
          <w:lang w:val="pt-PT"/>
        </w:rPr>
        <w:t>Promotes</w:t>
      </w:r>
      <w:proofErr w:type="spellEnd"/>
      <w:r>
        <w:rPr>
          <w:rFonts w:ascii="Times New Roman" w:hAnsi="Times New Roman"/>
          <w:kern w:val="0"/>
          <w:lang w:val="pt-PT"/>
        </w:rPr>
        <w:t xml:space="preserve"> natural, </w:t>
      </w:r>
      <w:proofErr w:type="spellStart"/>
      <w:r>
        <w:rPr>
          <w:rFonts w:ascii="Times New Roman" w:hAnsi="Times New Roman"/>
          <w:kern w:val="0"/>
          <w:lang w:val="pt-PT"/>
        </w:rPr>
        <w:t>pulsatile</w:t>
      </w:r>
      <w:proofErr w:type="spellEnd"/>
      <w:r>
        <w:rPr>
          <w:rFonts w:ascii="Times New Roman" w:hAnsi="Times New Roman"/>
          <w:kern w:val="0"/>
          <w:lang w:val="pt-PT"/>
        </w:rPr>
        <w:t xml:space="preserve"> GH </w:t>
      </w:r>
      <w:proofErr w:type="spellStart"/>
      <w:r>
        <w:rPr>
          <w:rFonts w:ascii="Times New Roman" w:hAnsi="Times New Roman"/>
          <w:kern w:val="0"/>
          <w:lang w:val="pt-PT"/>
        </w:rPr>
        <w:t>secretion</w:t>
      </w:r>
      <w:proofErr w:type="spellEnd"/>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Short half-life allows precise experimental control</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Frequently combined with GHRPs (e.g., Ipamorelin) for synergistic GH release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8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8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Clinical &amp; Research Background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Human studies have demonstrated that a </w:t>
      </w:r>
      <w:r>
        <w:rPr>
          <w:rFonts w:ascii="Times New Roman" w:hAnsi="Times New Roman"/>
          <w:b/>
          <w:bCs/>
          <w:kern w:val="0"/>
        </w:rPr>
        <w:t>single bolus administration of Mod GRF 1-29</w:t>
      </w:r>
      <w:r>
        <w:rPr>
          <w:rFonts w:ascii="Times New Roman" w:hAnsi="Times New Roman"/>
          <w:kern w:val="0"/>
        </w:rPr>
        <w:t> effectively induces pulsatile GH secretion. Due to its short action window, it is </w:t>
      </w:r>
      <w:r>
        <w:rPr>
          <w:rFonts w:ascii="Times New Roman" w:hAnsi="Times New Roman"/>
          <w:b/>
          <w:bCs/>
          <w:kern w:val="0"/>
        </w:rPr>
        <w:t>commonly paired with a Growth Hormone Releasing Peptide (GHRP)</w:t>
      </w:r>
      <w:r>
        <w:rPr>
          <w:rFonts w:ascii="Times New Roman" w:hAnsi="Times New Roman"/>
          <w:kern w:val="0"/>
        </w:rPr>
        <w:t>to amplify and extend GH pulse magnitude in research protocols.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CJC-1295 without DAC is widely regarded as a </w:t>
      </w:r>
      <w:r>
        <w:rPr>
          <w:rFonts w:ascii="Times New Roman" w:hAnsi="Times New Roman"/>
          <w:b/>
          <w:bCs/>
          <w:kern w:val="0"/>
        </w:rPr>
        <w:t>gold-standard research tool</w:t>
      </w:r>
      <w:r>
        <w:rPr>
          <w:rFonts w:ascii="Times New Roman" w:hAnsi="Times New Roman"/>
          <w:kern w:val="0"/>
        </w:rPr>
        <w:t> for studying the growth hormone axis.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8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8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Potential Observations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Reported observations in research settings are generally mild and transient, including:</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Flushing</w:t>
      </w:r>
    </w:p>
    <w:p w:rsidR="00C13403" w:rsidRDefault="00000000">
      <w:pPr>
        <w:pStyle w:val="Body"/>
        <w:numPr>
          <w:ilvl w:val="0"/>
          <w:numId w:val="10"/>
        </w:numPr>
        <w:spacing w:before="100" w:after="100" w:line="240" w:lineRule="auto"/>
        <w:rPr>
          <w:rFonts w:ascii="Times New Roman" w:hAnsi="Times New Roman"/>
          <w:lang w:val="it-IT"/>
        </w:rPr>
      </w:pPr>
      <w:proofErr w:type="spellStart"/>
      <w:r>
        <w:rPr>
          <w:rFonts w:ascii="Times New Roman" w:hAnsi="Times New Roman"/>
          <w:kern w:val="0"/>
          <w:lang w:val="it-IT"/>
        </w:rPr>
        <w:t>Dizziness</w:t>
      </w:r>
      <w:proofErr w:type="spellEnd"/>
    </w:p>
    <w:p w:rsidR="00C13403" w:rsidRDefault="00000000">
      <w:pPr>
        <w:pStyle w:val="Body"/>
        <w:numPr>
          <w:ilvl w:val="0"/>
          <w:numId w:val="10"/>
        </w:numPr>
        <w:spacing w:before="100" w:after="100" w:line="240" w:lineRule="auto"/>
        <w:rPr>
          <w:rFonts w:ascii="Times New Roman" w:hAnsi="Times New Roman"/>
          <w:lang w:val="de-DE"/>
        </w:rPr>
      </w:pPr>
      <w:r>
        <w:rPr>
          <w:rFonts w:ascii="Times New Roman" w:hAnsi="Times New Roman"/>
          <w:kern w:val="0"/>
          <w:lang w:val="de-DE"/>
        </w:rPr>
        <w:t xml:space="preserve">Brief </w:t>
      </w:r>
      <w:r>
        <w:rPr>
          <w:rFonts w:ascii="Times New Roman" w:hAnsi="Times New Roman"/>
          <w:kern w:val="0"/>
        </w:rPr>
        <w:t>“head rush” sensation shortly after administration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These effects typically resolve quickly.</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8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8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Usage &amp; Dosing (Research Reference)</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b/>
          <w:bCs/>
          <w:kern w:val="0"/>
        </w:rPr>
        <w:t>Administration Route:</w:t>
      </w:r>
      <w:r>
        <w:rPr>
          <w:rFonts w:ascii="Times New Roman" w:hAnsi="Times New Roman"/>
          <w:kern w:val="0"/>
        </w:rPr>
        <w:t> Subcutaneous injection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Typical research protocols reference:</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100 mcg per administration</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1–3 times daily</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kern w:val="0"/>
        </w:rPr>
        <w:t>Often administered </w:t>
      </w:r>
      <w:r>
        <w:rPr>
          <w:rFonts w:ascii="Times New Roman" w:hAnsi="Times New Roman"/>
          <w:b/>
          <w:bCs/>
          <w:kern w:val="0"/>
        </w:rPr>
        <w:t>in combination with a GHRP</w:t>
      </w:r>
      <w:r>
        <w:rPr>
          <w:rFonts w:ascii="Times New Roman" w:hAnsi="Times New Roman"/>
          <w:kern w:val="0"/>
        </w:rPr>
        <w:t> </w:t>
      </w:r>
      <w:r>
        <w:rPr>
          <w:rFonts w:ascii="Times New Roman" w:hAnsi="Times New Roman"/>
          <w:kern w:val="0"/>
          <w:lang w:val="it-IT"/>
        </w:rPr>
        <w:t xml:space="preserve">(e.g., </w:t>
      </w:r>
      <w:proofErr w:type="spellStart"/>
      <w:r>
        <w:rPr>
          <w:rFonts w:ascii="Times New Roman" w:hAnsi="Times New Roman"/>
          <w:kern w:val="0"/>
          <w:lang w:val="it-IT"/>
        </w:rPr>
        <w:t>Ipamorelin</w:t>
      </w:r>
      <w:proofErr w:type="spellEnd"/>
      <w:r>
        <w:rPr>
          <w:rFonts w:ascii="Times New Roman" w:hAnsi="Times New Roman"/>
          <w:kern w:val="0"/>
          <w:lang w:val="it-IT"/>
        </w:rPr>
        <w:t>)</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lastRenderedPageBreak/>
        <w:t>To maximize physiological GH pulses, administration is commonly timed </w:t>
      </w:r>
      <w:r>
        <w:rPr>
          <w:rFonts w:ascii="Times New Roman" w:hAnsi="Times New Roman"/>
          <w:b/>
          <w:bCs/>
          <w:kern w:val="0"/>
        </w:rPr>
        <w:t>before sleep and on an empty stomach</w:t>
      </w:r>
      <w:r>
        <w:rPr>
          <w:rFonts w:ascii="Times New Roman" w:hAnsi="Times New Roman"/>
          <w:kern w:val="0"/>
        </w:rPr>
        <w:t>, depending on study design.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All protocols should be established by qualified research professionals.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8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9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Peptide Storage &amp; Handling Guidelines</w: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Best Practices for Peptide Storage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Maintaining proper storage conditions is essential for peptide stability and reliable research outcomes.</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Short-term use:</w:t>
      </w:r>
      <w:r>
        <w:rPr>
          <w:rFonts w:ascii="Times New Roman" w:hAnsi="Times New Roman"/>
          <w:kern w:val="0"/>
        </w:rPr>
        <w:t> </w:t>
      </w:r>
      <w:r>
        <w:rPr>
          <w:rFonts w:ascii="Times New Roman" w:hAnsi="Times New Roman"/>
          <w:kern w:val="0"/>
          <w:lang w:val="it-IT"/>
        </w:rPr>
        <w:t xml:space="preserve">Refrigerate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 4°C (39°F)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Long-term storage:</w:t>
      </w:r>
      <w:r>
        <w:rPr>
          <w:rFonts w:ascii="Times New Roman" w:hAnsi="Times New Roman"/>
          <w:kern w:val="0"/>
        </w:rPr>
        <w:t> </w:t>
      </w:r>
      <w:r>
        <w:rPr>
          <w:rFonts w:ascii="Times New Roman" w:hAnsi="Times New Roman"/>
          <w:kern w:val="0"/>
          <w:lang w:val="it-IT"/>
        </w:rPr>
        <w:t xml:space="preserve">Store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−80°C (−112°F)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Avoid repeated freeze-thaw cycles</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Do not use frost-free freezers due to temperature fluctuation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Lyophilized peptides are typically stable at room temperature for short periods when protected from moisture.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9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9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Preventing Contamination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Reseal immediately after use</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When possible, reseal under dry, inert gas (nitrogen or argon)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Peptides containing </w:t>
      </w:r>
      <w:r>
        <w:rPr>
          <w:rFonts w:ascii="Times New Roman" w:hAnsi="Times New Roman"/>
          <w:b/>
          <w:bCs/>
          <w:kern w:val="0"/>
        </w:rPr>
        <w:t xml:space="preserve">Cys, Met, or </w:t>
      </w:r>
      <w:proofErr w:type="spellStart"/>
      <w:r>
        <w:rPr>
          <w:rFonts w:ascii="Times New Roman" w:hAnsi="Times New Roman"/>
          <w:b/>
          <w:bCs/>
          <w:kern w:val="0"/>
        </w:rPr>
        <w:t>Trp</w:t>
      </w:r>
      <w:proofErr w:type="spellEnd"/>
      <w:r>
        <w:rPr>
          <w:rFonts w:ascii="Times New Roman" w:hAnsi="Times New Roman"/>
          <w:kern w:val="0"/>
        </w:rPr>
        <w:t> are particularly sensitive to oxidation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9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9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Storing Peptides in Solution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Aliquot solutions to avoid repeated freezing and thawing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Refrigerated peptide solutions are generally stable for </w:t>
      </w:r>
      <w:r>
        <w:rPr>
          <w:rFonts w:ascii="Times New Roman" w:hAnsi="Times New Roman"/>
          <w:b/>
          <w:bCs/>
          <w:kern w:val="0"/>
        </w:rPr>
        <w:t>up to 30 days at 4°C (39°F)</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9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9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proofErr w:type="spellStart"/>
      <w:r>
        <w:rPr>
          <w:rFonts w:ascii="Times New Roman" w:hAnsi="Times New Roman"/>
          <w:b/>
          <w:bCs/>
          <w:kern w:val="0"/>
          <w:sz w:val="36"/>
          <w:szCs w:val="36"/>
          <w:lang w:val="fr-FR"/>
        </w:rPr>
        <w:t>References</w:t>
      </w:r>
      <w:proofErr w:type="spellEnd"/>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i/>
          <w:iCs/>
          <w:kern w:val="0"/>
        </w:rPr>
        <w:t>Pulsatile Growth Hormone Secretion in Men After a Single Bolus of Growth Hormone-Releasing Factor (1-29)</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9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9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Documentation</w:t>
      </w:r>
    </w:p>
    <w:p w:rsidR="00C13403" w:rsidRDefault="00000000">
      <w:pPr>
        <w:pStyle w:val="Body"/>
        <w:numPr>
          <w:ilvl w:val="0"/>
          <w:numId w:val="24"/>
        </w:numPr>
        <w:spacing w:before="100" w:after="100" w:line="240" w:lineRule="auto"/>
        <w:rPr>
          <w:rFonts w:ascii="Times New Roman" w:hAnsi="Times New Roman"/>
        </w:rPr>
      </w:pPr>
      <w:r>
        <w:rPr>
          <w:rFonts w:ascii="Times New Roman" w:hAnsi="Times New Roman"/>
          <w:b/>
          <w:bCs/>
          <w:kern w:val="0"/>
        </w:rPr>
        <w:t>Certificate of Analysis (COA):</w:t>
      </w:r>
      <w:r>
        <w:rPr>
          <w:rFonts w:ascii="Times New Roman" w:hAnsi="Times New Roman"/>
          <w:kern w:val="0"/>
        </w:rPr>
        <w:t>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9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9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lastRenderedPageBreak/>
        <w:t>Compliance Notice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product is supplied </w:t>
      </w:r>
      <w:r>
        <w:rPr>
          <w:rFonts w:ascii="Times New Roman" w:hAnsi="Times New Roman"/>
          <w:b/>
          <w:bCs/>
          <w:kern w:val="0"/>
        </w:rPr>
        <w:t>for research and laboratory use only</w:t>
      </w:r>
      <w:r>
        <w:rPr>
          <w:rFonts w:ascii="Times New Roman" w:hAnsi="Times New Roman"/>
          <w:kern w:val="0"/>
        </w:rPr>
        <w:t>.</w:t>
      </w:r>
      <w:r>
        <w:rPr>
          <w:rFonts w:ascii="Times New Roman" w:eastAsia="Times New Roman" w:hAnsi="Times New Roman" w:cs="Times New Roman"/>
          <w:kern w:val="0"/>
        </w:rPr>
        <w:br/>
      </w:r>
      <w:r>
        <w:rPr>
          <w:rFonts w:ascii="Times New Roman" w:hAnsi="Times New Roman"/>
          <w:kern w:val="0"/>
        </w:rPr>
        <w:t>Not intended for human consumption, diagnosis, treatment, or prevention of disease.</w:t>
      </w:r>
      <w:r>
        <w:rPr>
          <w:rFonts w:ascii="Times New Roman" w:eastAsia="Times New Roman" w:hAnsi="Times New Roman" w:cs="Times New Roman"/>
          <w:kern w:val="0"/>
        </w:rPr>
        <w:br/>
      </w:r>
      <w:r>
        <w:rPr>
          <w:rFonts w:ascii="Times New Roman" w:hAnsi="Times New Roman"/>
          <w:kern w:val="0"/>
        </w:rPr>
        <w:t>Use only by qualified professionals in controlled research environments.</w:t>
      </w:r>
    </w:p>
    <w:p w:rsidR="00C13403" w:rsidRDefault="00C13403">
      <w:pPr>
        <w:pStyle w:val="Body"/>
        <w:spacing w:before="100" w:after="100" w:line="240" w:lineRule="auto"/>
        <w:outlineLvl w:val="0"/>
        <w:rPr>
          <w:rFonts w:ascii="Times New Roman" w:eastAsia="Times New Roman" w:hAnsi="Times New Roman" w:cs="Times New Roman"/>
          <w:kern w:val="0"/>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931DFF" w:rsidRDefault="00931DFF">
      <w:pPr>
        <w:pStyle w:val="Body"/>
        <w:spacing w:before="100" w:after="100" w:line="240" w:lineRule="auto"/>
        <w:outlineLvl w:val="0"/>
        <w:rPr>
          <w:rFonts w:ascii="Times New Roman" w:hAnsi="Times New Roman"/>
          <w:b/>
          <w:bCs/>
          <w:kern w:val="36"/>
          <w:sz w:val="48"/>
          <w:szCs w:val="48"/>
        </w:rPr>
      </w:pPr>
    </w:p>
    <w:p w:rsidR="00C13403" w:rsidRDefault="00000000">
      <w:pPr>
        <w:pStyle w:val="Body"/>
        <w:spacing w:before="100" w:after="100" w:line="240" w:lineRule="auto"/>
        <w:outlineLvl w:val="0"/>
        <w:rPr>
          <w:rFonts w:ascii="Times New Roman" w:eastAsia="Times New Roman" w:hAnsi="Times New Roman" w:cs="Times New Roman"/>
          <w:b/>
          <w:bCs/>
          <w:kern w:val="36"/>
          <w:sz w:val="48"/>
          <w:szCs w:val="48"/>
        </w:rPr>
      </w:pPr>
      <w:r>
        <w:rPr>
          <w:rFonts w:ascii="Times New Roman" w:hAnsi="Times New Roman"/>
          <w:b/>
          <w:bCs/>
          <w:kern w:val="36"/>
          <w:sz w:val="48"/>
          <w:szCs w:val="48"/>
        </w:rPr>
        <w:lastRenderedPageBreak/>
        <w:t>DSIP</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Delta Sleep-Inducing Peptide</w:t>
      </w:r>
      <w:r>
        <w:rPr>
          <w:rFonts w:ascii="Times New Roman" w:eastAsia="Times New Roman" w:hAnsi="Times New Roman" w:cs="Times New Roman"/>
          <w:kern w:val="0"/>
        </w:rPr>
        <w:br/>
      </w:r>
      <w:r>
        <w:rPr>
          <w:rFonts w:ascii="Times New Roman" w:hAnsi="Times New Roman"/>
          <w:b/>
          <w:bCs/>
          <w:kern w:val="0"/>
        </w:rPr>
        <w:t>Vanguard Peptide Group</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9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9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Product Overview</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Delta Sleep-Inducing Peptide (DSIP) is a naturally occurring nonapeptide extensively studied for its role in </w:t>
      </w:r>
      <w:r>
        <w:rPr>
          <w:rFonts w:ascii="Times New Roman" w:hAnsi="Times New Roman"/>
          <w:b/>
          <w:bCs/>
          <w:kern w:val="0"/>
        </w:rPr>
        <w:t>sleep regulation, circadian rhythm modulation, and stress response</w:t>
      </w:r>
      <w:r>
        <w:rPr>
          <w:rFonts w:ascii="Times New Roman" w:hAnsi="Times New Roman"/>
          <w:kern w:val="0"/>
        </w:rPr>
        <w:t>. DSIP is primarily associated with the promotion of </w:t>
      </w:r>
      <w:r>
        <w:rPr>
          <w:rFonts w:ascii="Times New Roman" w:hAnsi="Times New Roman"/>
          <w:b/>
          <w:bCs/>
          <w:kern w:val="0"/>
        </w:rPr>
        <w:t>deep, restorative delta-wave sleep</w:t>
      </w:r>
      <w:r>
        <w:rPr>
          <w:rFonts w:ascii="Times New Roman" w:hAnsi="Times New Roman"/>
          <w:kern w:val="0"/>
        </w:rPr>
        <w:t>, making it a valuable research compound in sleep and neurophysiology studies.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9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9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₃₅</w:t>
      </w:r>
      <w:r>
        <w:rPr>
          <w:rFonts w:ascii="Times New Roman" w:hAnsi="Times New Roman"/>
          <w:kern w:val="0"/>
        </w:rPr>
        <w:t>H</w:t>
      </w:r>
      <w:r>
        <w:rPr>
          <w:rFonts w:ascii="Arial Unicode MS" w:eastAsia="Arial Unicode MS" w:hAnsi="Arial Unicode MS" w:cs="Arial Unicode MS"/>
          <w:kern w:val="0"/>
        </w:rPr>
        <w:t>₄₈</w:t>
      </w:r>
      <w:r>
        <w:rPr>
          <w:rFonts w:ascii="Times New Roman" w:hAnsi="Times New Roman"/>
          <w:kern w:val="0"/>
        </w:rPr>
        <w:t>N</w:t>
      </w:r>
      <w:r>
        <w:rPr>
          <w:rFonts w:ascii="Arial Unicode MS" w:eastAsia="Arial Unicode MS" w:hAnsi="Arial Unicode MS" w:cs="Arial Unicode MS"/>
          <w:kern w:val="0"/>
        </w:rPr>
        <w:t>₁₀</w:t>
      </w:r>
      <w:r>
        <w:rPr>
          <w:rFonts w:ascii="Times New Roman" w:hAnsi="Times New Roman"/>
          <w:kern w:val="0"/>
        </w:rPr>
        <w:t>O</w:t>
      </w:r>
      <w:r>
        <w:rPr>
          <w:rFonts w:ascii="Arial Unicode MS" w:eastAsia="Arial Unicode MS" w:hAnsi="Arial Unicode MS" w:cs="Arial Unicode MS"/>
          <w:kern w:val="0"/>
        </w:rPr>
        <w:t>₁₅</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w:t>
      </w:r>
      <w:r>
        <w:rPr>
          <w:rFonts w:ascii="Times New Roman" w:hAnsi="Times New Roman"/>
          <w:kern w:val="0"/>
          <w:lang w:val="it-IT"/>
        </w:rPr>
        <w:t>848.8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Sequence:</w:t>
      </w:r>
      <w:r>
        <w:rPr>
          <w:rFonts w:ascii="Times New Roman" w:hAnsi="Times New Roman"/>
          <w:kern w:val="0"/>
        </w:rPr>
        <w:t> </w:t>
      </w:r>
      <w:proofErr w:type="spellStart"/>
      <w:r>
        <w:rPr>
          <w:rFonts w:ascii="Times New Roman" w:hAnsi="Times New Roman"/>
          <w:kern w:val="0"/>
        </w:rPr>
        <w:t>Trp</w:t>
      </w:r>
      <w:proofErr w:type="spellEnd"/>
      <w:r>
        <w:rPr>
          <w:rFonts w:ascii="Times New Roman" w:hAnsi="Times New Roman"/>
          <w:kern w:val="0"/>
        </w:rPr>
        <w:t>-Ala-Gly-Gly-Asp-Ala-Ser-Gly-Glu</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Peptide Type:</w:t>
      </w:r>
      <w:r>
        <w:rPr>
          <w:rFonts w:ascii="Times New Roman" w:hAnsi="Times New Roman"/>
          <w:kern w:val="0"/>
        </w:rPr>
        <w:t> Lyophilized powder</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9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9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Available Size</w:t>
      </w:r>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2 mg </w:t>
      </w:r>
      <w:proofErr w:type="spellStart"/>
      <w:r>
        <w:rPr>
          <w:rFonts w:ascii="Times New Roman" w:hAnsi="Times New Roman"/>
          <w:b/>
          <w:bCs/>
          <w:kern w:val="0"/>
          <w:lang w:val="it-IT"/>
        </w:rPr>
        <w:t>vial</w:t>
      </w:r>
      <w:proofErr w:type="spellEnd"/>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5 mg </w:t>
      </w:r>
      <w:proofErr w:type="spellStart"/>
      <w:r>
        <w:rPr>
          <w:rFonts w:ascii="Times New Roman" w:hAnsi="Times New Roman"/>
          <w:b/>
          <w:bCs/>
          <w:kern w:val="0"/>
          <w:lang w:val="it-IT"/>
        </w:rPr>
        <w:t>vial</w:t>
      </w:r>
      <w:proofErr w:type="spellEnd"/>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15 mg </w:t>
      </w:r>
      <w:proofErr w:type="spellStart"/>
      <w:r>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9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9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About DSIP</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DSIP was originally identified as an endogenous peptide involved in the regulation of sleep architecture. Research has since expanded its relevance to include </w:t>
      </w:r>
      <w:r>
        <w:rPr>
          <w:rFonts w:ascii="Times New Roman" w:hAnsi="Times New Roman"/>
          <w:b/>
          <w:bCs/>
          <w:kern w:val="0"/>
        </w:rPr>
        <w:t>stress adaptation, neuroprotection, and circadian rhythm stability</w:t>
      </w:r>
      <w:r>
        <w:rPr>
          <w:rFonts w:ascii="Times New Roman" w:hAnsi="Times New Roman"/>
          <w:kern w:val="0"/>
        </w:rPr>
        <w:t>, positioning DSIP as a foundational compound in sleep-related research models.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89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0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Mechanism of Action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DSIP influences sleep and stress pathways through several complementary mechanisms: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Modulation of </w:t>
      </w:r>
      <w:r>
        <w:rPr>
          <w:rFonts w:ascii="Times New Roman" w:hAnsi="Times New Roman"/>
          <w:b/>
          <w:bCs/>
          <w:kern w:val="0"/>
        </w:rPr>
        <w:t>serotonergic and GABAergic neurotransmission</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Regulation of gene expression associated with </w:t>
      </w:r>
      <w:proofErr w:type="spellStart"/>
      <w:r>
        <w:rPr>
          <w:rFonts w:ascii="Times New Roman" w:hAnsi="Times New Roman"/>
          <w:b/>
          <w:bCs/>
          <w:kern w:val="0"/>
          <w:lang w:val="it-IT"/>
        </w:rPr>
        <w:t>circadian</w:t>
      </w:r>
      <w:proofErr w:type="spellEnd"/>
      <w:r>
        <w:rPr>
          <w:rFonts w:ascii="Times New Roman" w:hAnsi="Times New Roman"/>
          <w:b/>
          <w:bCs/>
          <w:kern w:val="0"/>
          <w:lang w:val="it-IT"/>
        </w:rPr>
        <w:t xml:space="preserve"> </w:t>
      </w:r>
      <w:proofErr w:type="spellStart"/>
      <w:r>
        <w:rPr>
          <w:rFonts w:ascii="Times New Roman" w:hAnsi="Times New Roman"/>
          <w:b/>
          <w:bCs/>
          <w:kern w:val="0"/>
          <w:lang w:val="it-IT"/>
        </w:rPr>
        <w:t>rhythms</w:t>
      </w:r>
      <w:proofErr w:type="spellEnd"/>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lastRenderedPageBreak/>
        <w:t>Promotion of </w:t>
      </w:r>
      <w:r>
        <w:rPr>
          <w:rFonts w:ascii="Times New Roman" w:hAnsi="Times New Roman"/>
          <w:b/>
          <w:bCs/>
          <w:kern w:val="0"/>
        </w:rPr>
        <w:t>delta-wave sleep</w:t>
      </w:r>
      <w:r>
        <w:rPr>
          <w:rFonts w:ascii="Times New Roman" w:hAnsi="Times New Roman"/>
          <w:kern w:val="0"/>
        </w:rPr>
        <w:t>, the deepest and most restorative sleep phase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These effects collectively contribute to improved sleep depth, sleep quality, and neurophysiological recovery.</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0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0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Research Attributes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Promotes deep, restorative delta-wave sleep</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Supports normalization of circadian rhythms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May reduce stress and anxiety markers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Demonstrates antioxidant and neuroprotective properties in research models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0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0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Clinical &amp; Research Background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Human and animal studies have demonstrated that DSIP administration can:</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Increase the proportion of deep sleep</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Improve sleep continuity and normalization in insomnia models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DSIP has also been investigated in research related to </w:t>
      </w:r>
      <w:r>
        <w:rPr>
          <w:rFonts w:ascii="Times New Roman" w:hAnsi="Times New Roman"/>
          <w:b/>
          <w:bCs/>
          <w:kern w:val="0"/>
        </w:rPr>
        <w:t>stress response, withdrawal syndromes, and neuroendocrine regulation</w:t>
      </w:r>
      <w:r>
        <w:rPr>
          <w:rFonts w:ascii="Times New Roman" w:hAnsi="Times New Roman"/>
          <w:kern w:val="0"/>
        </w:rPr>
        <w:t>, further broadening its research applications.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0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0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Potential Observations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DSIP is generally </w:t>
      </w:r>
      <w:r>
        <w:rPr>
          <w:rFonts w:ascii="Times New Roman" w:hAnsi="Times New Roman"/>
          <w:b/>
          <w:bCs/>
          <w:kern w:val="0"/>
        </w:rPr>
        <w:t>well tolerated</w:t>
      </w:r>
      <w:r>
        <w:rPr>
          <w:rFonts w:ascii="Times New Roman" w:hAnsi="Times New Roman"/>
          <w:kern w:val="0"/>
        </w:rPr>
        <w:t> in research settings. Reported observations may include:</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Vivid dreams</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Mild, transient headaches during initial exposure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These effects are typically short-lived.</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0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0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Usage &amp; Dosing (Research Reference)</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Administration Route:</w:t>
      </w:r>
      <w:r>
        <w:rPr>
          <w:rFonts w:ascii="Times New Roman" w:hAnsi="Times New Roman"/>
          <w:kern w:val="0"/>
        </w:rPr>
        <w:t> Subcutaneous injection</w:t>
      </w:r>
    </w:p>
    <w:p w:rsidR="00C13403" w:rsidRDefault="00000000">
      <w:pPr>
        <w:pStyle w:val="Body"/>
        <w:numPr>
          <w:ilvl w:val="0"/>
          <w:numId w:val="14"/>
        </w:numPr>
        <w:spacing w:before="100" w:after="100" w:line="240" w:lineRule="auto"/>
        <w:rPr>
          <w:rFonts w:ascii="Times New Roman" w:hAnsi="Times New Roman"/>
          <w:lang w:val="de-DE"/>
        </w:rPr>
      </w:pPr>
      <w:r>
        <w:rPr>
          <w:rFonts w:ascii="Times New Roman" w:hAnsi="Times New Roman"/>
          <w:b/>
          <w:bCs/>
          <w:kern w:val="0"/>
          <w:lang w:val="de-DE"/>
        </w:rPr>
        <w:t>Timing:</w:t>
      </w:r>
      <w:r>
        <w:rPr>
          <w:rFonts w:ascii="Times New Roman" w:hAnsi="Times New Roman"/>
          <w:kern w:val="0"/>
        </w:rPr>
        <w:t> Commonly administered prior to sleep</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Research dosing references often range from:</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50 mcg to 150 mcg</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Actual protocols should be determined by qualified research professionals based on study objectives.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0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0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Peptide Storage &amp; Handling Guidelines</w: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Best Practices for Peptide Storage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lastRenderedPageBreak/>
        <w:t>Proper storage is essential for maintaining peptide integrity and research reliability.</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b/>
          <w:bCs/>
          <w:kern w:val="0"/>
        </w:rPr>
        <w:t>Short-term use:</w:t>
      </w:r>
      <w:r>
        <w:rPr>
          <w:rFonts w:ascii="Times New Roman" w:hAnsi="Times New Roman"/>
          <w:kern w:val="0"/>
        </w:rPr>
        <w:t> </w:t>
      </w:r>
      <w:r>
        <w:rPr>
          <w:rFonts w:ascii="Times New Roman" w:hAnsi="Times New Roman"/>
          <w:kern w:val="0"/>
          <w:lang w:val="it-IT"/>
        </w:rPr>
        <w:t xml:space="preserve">Refrigerate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 4°C (39°F)</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b/>
          <w:bCs/>
          <w:kern w:val="0"/>
        </w:rPr>
        <w:t>Long-term storage:</w:t>
      </w:r>
      <w:r>
        <w:rPr>
          <w:rFonts w:ascii="Times New Roman" w:hAnsi="Times New Roman"/>
          <w:kern w:val="0"/>
        </w:rPr>
        <w:t> </w:t>
      </w:r>
      <w:r>
        <w:rPr>
          <w:rFonts w:ascii="Times New Roman" w:hAnsi="Times New Roman"/>
          <w:kern w:val="0"/>
          <w:lang w:val="it-IT"/>
        </w:rPr>
        <w:t xml:space="preserve">Store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−80°C (−112°F)</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Avoid repeated freeze-thaw cycles</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Do not use frost-free freezers due to temperature fluctuations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Lyophilized peptides are typically stable at room temperature for short periods when protected from moisture.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0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0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Preventing Contamination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Reseal immediately after use</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When possible, reseal under dry, inert gas (nitrogen or argon)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Peptides containing </w:t>
      </w:r>
      <w:r>
        <w:rPr>
          <w:rFonts w:ascii="Times New Roman" w:hAnsi="Times New Roman"/>
          <w:b/>
          <w:bCs/>
          <w:kern w:val="0"/>
        </w:rPr>
        <w:t xml:space="preserve">Cys, Met, or </w:t>
      </w:r>
      <w:proofErr w:type="spellStart"/>
      <w:r>
        <w:rPr>
          <w:rFonts w:ascii="Times New Roman" w:hAnsi="Times New Roman"/>
          <w:b/>
          <w:bCs/>
          <w:kern w:val="0"/>
        </w:rPr>
        <w:t>Trp</w:t>
      </w:r>
      <w:proofErr w:type="spellEnd"/>
      <w:r>
        <w:rPr>
          <w:rFonts w:ascii="Times New Roman" w:hAnsi="Times New Roman"/>
          <w:kern w:val="0"/>
        </w:rPr>
        <w:t> are particularly sensitive to oxidation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0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0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Storing Peptides in Solution</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Aliquot solutions to avoid repeated freezing and thawing</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Refrigerated peptide solutions are generally stable for </w:t>
      </w:r>
      <w:r>
        <w:rPr>
          <w:rFonts w:ascii="Times New Roman" w:hAnsi="Times New Roman"/>
          <w:b/>
          <w:bCs/>
          <w:kern w:val="0"/>
        </w:rPr>
        <w:t>up to 30 days at 4°C (39°F)</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0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0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proofErr w:type="spellStart"/>
      <w:r>
        <w:rPr>
          <w:rFonts w:ascii="Times New Roman" w:hAnsi="Times New Roman"/>
          <w:b/>
          <w:bCs/>
          <w:kern w:val="0"/>
          <w:sz w:val="36"/>
          <w:szCs w:val="36"/>
          <w:lang w:val="fr-FR"/>
        </w:rPr>
        <w:t>References</w:t>
      </w:r>
      <w:proofErr w:type="spellEnd"/>
    </w:p>
    <w:p w:rsidR="00C13403" w:rsidRDefault="00000000">
      <w:pPr>
        <w:pStyle w:val="Body"/>
        <w:numPr>
          <w:ilvl w:val="0"/>
          <w:numId w:val="24"/>
        </w:numPr>
        <w:spacing w:before="100" w:after="100" w:line="240" w:lineRule="auto"/>
        <w:rPr>
          <w:rFonts w:ascii="Times New Roman" w:hAnsi="Times New Roman"/>
        </w:rPr>
      </w:pPr>
      <w:r>
        <w:rPr>
          <w:rFonts w:ascii="Times New Roman" w:hAnsi="Times New Roman"/>
          <w:i/>
          <w:iCs/>
          <w:kern w:val="0"/>
        </w:rPr>
        <w:t>The Delta Sleep-Inducing Peptide (DSIP): A Review</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0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0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Documentation</w:t>
      </w:r>
    </w:p>
    <w:p w:rsidR="00C13403" w:rsidRDefault="00000000">
      <w:pPr>
        <w:pStyle w:val="Body"/>
        <w:numPr>
          <w:ilvl w:val="0"/>
          <w:numId w:val="26"/>
        </w:numPr>
        <w:spacing w:before="100" w:after="100" w:line="240" w:lineRule="auto"/>
        <w:rPr>
          <w:rFonts w:ascii="Times New Roman" w:hAnsi="Times New Roman"/>
        </w:rPr>
      </w:pPr>
      <w:r>
        <w:rPr>
          <w:rFonts w:ascii="Times New Roman" w:hAnsi="Times New Roman"/>
          <w:b/>
          <w:bCs/>
          <w:kern w:val="0"/>
        </w:rPr>
        <w:t>Certificate of Analysis (COA):</w:t>
      </w:r>
      <w:r>
        <w:rPr>
          <w:rFonts w:ascii="Times New Roman" w:hAnsi="Times New Roman"/>
          <w:kern w:val="0"/>
        </w:rPr>
        <w:t>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0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1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Compliance Notice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product is supplied </w:t>
      </w:r>
      <w:r>
        <w:rPr>
          <w:rFonts w:ascii="Times New Roman" w:hAnsi="Times New Roman"/>
          <w:b/>
          <w:bCs/>
          <w:kern w:val="0"/>
        </w:rPr>
        <w:t>for research and laboratory use only</w:t>
      </w:r>
      <w:r>
        <w:rPr>
          <w:rFonts w:ascii="Times New Roman" w:hAnsi="Times New Roman"/>
          <w:kern w:val="0"/>
        </w:rPr>
        <w:t>.</w:t>
      </w:r>
      <w:r>
        <w:rPr>
          <w:rFonts w:ascii="Times New Roman" w:eastAsia="Times New Roman" w:hAnsi="Times New Roman" w:cs="Times New Roman"/>
          <w:kern w:val="0"/>
        </w:rPr>
        <w:br/>
      </w:r>
      <w:r>
        <w:rPr>
          <w:rFonts w:ascii="Times New Roman" w:hAnsi="Times New Roman"/>
          <w:kern w:val="0"/>
        </w:rPr>
        <w:t>Not intended for human consumption, diagnosis, treatment, or prevention of disease.</w:t>
      </w:r>
      <w:r>
        <w:rPr>
          <w:rFonts w:ascii="Times New Roman" w:eastAsia="Times New Roman" w:hAnsi="Times New Roman" w:cs="Times New Roman"/>
          <w:kern w:val="0"/>
        </w:rPr>
        <w:br/>
      </w:r>
      <w:r>
        <w:rPr>
          <w:rFonts w:ascii="Times New Roman" w:hAnsi="Times New Roman"/>
          <w:kern w:val="0"/>
        </w:rPr>
        <w:t>Use only by qualified professionals in controlled research environments.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1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1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C13403">
      <w:pPr>
        <w:pStyle w:val="Body"/>
        <w:rPr>
          <w:rFonts w:ascii="Times New Roman" w:eastAsia="Times New Roman" w:hAnsi="Times New Roman" w:cs="Times New Roman"/>
          <w:kern w:val="0"/>
        </w:rPr>
      </w:pPr>
    </w:p>
    <w:p w:rsidR="00C13403" w:rsidRDefault="00C13403">
      <w:pPr>
        <w:pStyle w:val="Body"/>
        <w:rPr>
          <w:rFonts w:ascii="Times New Roman" w:eastAsia="Times New Roman" w:hAnsi="Times New Roman" w:cs="Times New Roman"/>
          <w:kern w:val="0"/>
        </w:rPr>
      </w:pPr>
    </w:p>
    <w:p w:rsidR="00C13403" w:rsidRDefault="00000000">
      <w:pPr>
        <w:pStyle w:val="Body"/>
        <w:spacing w:before="100" w:after="100" w:line="240" w:lineRule="auto"/>
        <w:outlineLvl w:val="0"/>
        <w:rPr>
          <w:rFonts w:ascii="Times New Roman" w:eastAsia="Times New Roman" w:hAnsi="Times New Roman" w:cs="Times New Roman"/>
          <w:b/>
          <w:bCs/>
          <w:kern w:val="36"/>
          <w:sz w:val="48"/>
          <w:szCs w:val="48"/>
        </w:rPr>
      </w:pPr>
      <w:proofErr w:type="spellStart"/>
      <w:r>
        <w:rPr>
          <w:rFonts w:ascii="Times New Roman" w:hAnsi="Times New Roman"/>
          <w:b/>
          <w:bCs/>
          <w:kern w:val="36"/>
          <w:sz w:val="48"/>
          <w:szCs w:val="48"/>
        </w:rPr>
        <w:lastRenderedPageBreak/>
        <w:t>Epithalon</w:t>
      </w:r>
      <w:proofErr w:type="spellEnd"/>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b/>
          <w:bCs/>
          <w:kern w:val="0"/>
        </w:rPr>
        <w:t>Epitalon</w:t>
      </w:r>
      <w:proofErr w:type="spellEnd"/>
      <w:r>
        <w:rPr>
          <w:rFonts w:ascii="Times New Roman" w:hAnsi="Times New Roman"/>
          <w:b/>
          <w:bCs/>
          <w:kern w:val="0"/>
        </w:rPr>
        <w:t xml:space="preserve"> / </w:t>
      </w:r>
      <w:proofErr w:type="spellStart"/>
      <w:r>
        <w:rPr>
          <w:rFonts w:ascii="Times New Roman" w:hAnsi="Times New Roman"/>
          <w:b/>
          <w:bCs/>
          <w:kern w:val="0"/>
        </w:rPr>
        <w:t>Epithalone</w:t>
      </w:r>
      <w:proofErr w:type="spellEnd"/>
      <w:r>
        <w:rPr>
          <w:rFonts w:ascii="Times New Roman" w:eastAsia="Times New Roman" w:hAnsi="Times New Roman" w:cs="Times New Roman"/>
          <w:kern w:val="0"/>
        </w:rPr>
        <w:br/>
      </w:r>
      <w:r>
        <w:rPr>
          <w:rFonts w:ascii="Times New Roman" w:hAnsi="Times New Roman"/>
          <w:b/>
          <w:bCs/>
          <w:kern w:val="0"/>
        </w:rPr>
        <w:t>Vanguard Peptide Group</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1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1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Product Overview</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Epithalon</w:t>
      </w:r>
      <w:proofErr w:type="spellEnd"/>
      <w:r>
        <w:rPr>
          <w:rFonts w:ascii="Times New Roman" w:hAnsi="Times New Roman"/>
          <w:kern w:val="0"/>
        </w:rPr>
        <w:t xml:space="preserve"> is a synthetic tetrapeptide modeled after </w:t>
      </w:r>
      <w:proofErr w:type="spellStart"/>
      <w:r>
        <w:rPr>
          <w:rFonts w:ascii="Times New Roman" w:hAnsi="Times New Roman"/>
          <w:b/>
          <w:bCs/>
          <w:kern w:val="0"/>
        </w:rPr>
        <w:t>Epithalamin</w:t>
      </w:r>
      <w:proofErr w:type="spellEnd"/>
      <w:r>
        <w:rPr>
          <w:rFonts w:ascii="Times New Roman" w:hAnsi="Times New Roman"/>
          <w:kern w:val="0"/>
        </w:rPr>
        <w:t>, a naturally occurring peptide produced in the pineal gland. It is widely researched for its role in </w:t>
      </w:r>
      <w:r>
        <w:rPr>
          <w:rFonts w:ascii="Times New Roman" w:hAnsi="Times New Roman"/>
          <w:b/>
          <w:bCs/>
          <w:kern w:val="0"/>
        </w:rPr>
        <w:t>telomerase activation, cellular longevity, and circadian rhythm regulation</w:t>
      </w:r>
      <w:r>
        <w:rPr>
          <w:rFonts w:ascii="Times New Roman" w:hAnsi="Times New Roman"/>
          <w:kern w:val="0"/>
        </w:rPr>
        <w:t>, making it one of the most studied peptides in aging and longevity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1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1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₁₄</w:t>
      </w:r>
      <w:r>
        <w:rPr>
          <w:rFonts w:ascii="Times New Roman" w:hAnsi="Times New Roman"/>
          <w:kern w:val="0"/>
        </w:rPr>
        <w:t>H</w:t>
      </w:r>
      <w:r>
        <w:rPr>
          <w:rFonts w:ascii="Arial Unicode MS" w:eastAsia="Arial Unicode MS" w:hAnsi="Arial Unicode MS" w:cs="Arial Unicode MS"/>
          <w:kern w:val="0"/>
        </w:rPr>
        <w:t>₂₂</w:t>
      </w:r>
      <w:r>
        <w:rPr>
          <w:rFonts w:ascii="Times New Roman" w:hAnsi="Times New Roman"/>
          <w:kern w:val="0"/>
        </w:rPr>
        <w:t>N</w:t>
      </w:r>
      <w:r>
        <w:rPr>
          <w:rFonts w:ascii="Arial Unicode MS" w:eastAsia="Arial Unicode MS" w:hAnsi="Arial Unicode MS" w:cs="Arial Unicode MS"/>
          <w:kern w:val="0"/>
        </w:rPr>
        <w:t>₄</w:t>
      </w:r>
      <w:r>
        <w:rPr>
          <w:rFonts w:ascii="Times New Roman" w:hAnsi="Times New Roman"/>
          <w:kern w:val="0"/>
        </w:rPr>
        <w:t>O</w:t>
      </w:r>
      <w:r>
        <w:rPr>
          <w:rFonts w:ascii="Arial Unicode MS" w:eastAsia="Arial Unicode MS" w:hAnsi="Arial Unicode MS" w:cs="Arial Unicode MS"/>
          <w:kern w:val="0"/>
        </w:rPr>
        <w:t>₉</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w:t>
      </w:r>
      <w:r>
        <w:rPr>
          <w:rFonts w:ascii="Times New Roman" w:hAnsi="Times New Roman"/>
          <w:kern w:val="0"/>
          <w:lang w:val="it-IT"/>
        </w:rPr>
        <w:t>390.3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Sequence:</w:t>
      </w:r>
      <w:r>
        <w:rPr>
          <w:rFonts w:ascii="Times New Roman" w:hAnsi="Times New Roman"/>
          <w:kern w:val="0"/>
        </w:rPr>
        <w:t> </w:t>
      </w:r>
      <w:r>
        <w:rPr>
          <w:rFonts w:ascii="Times New Roman" w:hAnsi="Times New Roman"/>
          <w:kern w:val="0"/>
          <w:lang w:val="de-DE"/>
        </w:rPr>
        <w:t>Ala-Glu-Asp-Gly</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Peptide Type:</w:t>
      </w:r>
      <w:r>
        <w:rPr>
          <w:rFonts w:ascii="Times New Roman" w:hAnsi="Times New Roman"/>
          <w:kern w:val="0"/>
        </w:rPr>
        <w:t> Lyophilized powder</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1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1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Available Size</w:t>
      </w:r>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10 mg </w:t>
      </w:r>
      <w:proofErr w:type="spellStart"/>
      <w:r>
        <w:rPr>
          <w:rFonts w:ascii="Times New Roman" w:hAnsi="Times New Roman"/>
          <w:b/>
          <w:bCs/>
          <w:kern w:val="0"/>
          <w:lang w:val="it-IT"/>
        </w:rPr>
        <w:t>vial</w:t>
      </w:r>
      <w:proofErr w:type="spellEnd"/>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40 mg </w:t>
      </w:r>
      <w:proofErr w:type="spellStart"/>
      <w:r>
        <w:rPr>
          <w:rFonts w:ascii="Times New Roman" w:hAnsi="Times New Roman"/>
          <w:b/>
          <w:bCs/>
          <w:kern w:val="0"/>
          <w:lang w:val="it-IT"/>
        </w:rPr>
        <w:t>vial</w:t>
      </w:r>
      <w:proofErr w:type="spellEnd"/>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50 mg </w:t>
      </w:r>
      <w:proofErr w:type="spellStart"/>
      <w:r>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1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1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 xml:space="preserve">About </w:t>
      </w:r>
      <w:proofErr w:type="spellStart"/>
      <w:r>
        <w:rPr>
          <w:rFonts w:ascii="Times New Roman" w:hAnsi="Times New Roman"/>
          <w:b/>
          <w:bCs/>
          <w:kern w:val="0"/>
          <w:sz w:val="36"/>
          <w:szCs w:val="36"/>
        </w:rPr>
        <w:t>Epithalon</w:t>
      </w:r>
      <w:proofErr w:type="spellEnd"/>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Epithalon</w:t>
      </w:r>
      <w:proofErr w:type="spellEnd"/>
      <w:r>
        <w:rPr>
          <w:rFonts w:ascii="Times New Roman" w:hAnsi="Times New Roman"/>
          <w:kern w:val="0"/>
        </w:rPr>
        <w:t xml:space="preserve"> was developed to replicate the biological activity of </w:t>
      </w:r>
      <w:proofErr w:type="spellStart"/>
      <w:r>
        <w:rPr>
          <w:rFonts w:ascii="Times New Roman" w:hAnsi="Times New Roman"/>
          <w:kern w:val="0"/>
        </w:rPr>
        <w:t>Epithalamin</w:t>
      </w:r>
      <w:proofErr w:type="spellEnd"/>
      <w:r>
        <w:rPr>
          <w:rFonts w:ascii="Times New Roman" w:hAnsi="Times New Roman"/>
          <w:kern w:val="0"/>
        </w:rPr>
        <w:t xml:space="preserve"> in a precise, reproducible form. Research has focused heavily on its </w:t>
      </w:r>
      <w:r>
        <w:rPr>
          <w:rFonts w:ascii="Times New Roman" w:hAnsi="Times New Roman"/>
          <w:b/>
          <w:bCs/>
          <w:kern w:val="0"/>
        </w:rPr>
        <w:t>anti-aging and longevity-associated effects</w:t>
      </w:r>
      <w:r>
        <w:rPr>
          <w:rFonts w:ascii="Times New Roman" w:hAnsi="Times New Roman"/>
          <w:kern w:val="0"/>
        </w:rPr>
        <w:t>, particularly its influence on chromosomal stability and pineal gland signaling.</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Epithalon</w:t>
      </w:r>
      <w:proofErr w:type="spellEnd"/>
      <w:r>
        <w:rPr>
          <w:rFonts w:ascii="Times New Roman" w:hAnsi="Times New Roman"/>
          <w:kern w:val="0"/>
        </w:rPr>
        <w:t xml:space="preserve"> is frequently studied in protocols aimed at </w:t>
      </w:r>
      <w:r>
        <w:rPr>
          <w:rFonts w:ascii="Times New Roman" w:hAnsi="Times New Roman"/>
          <w:b/>
          <w:bCs/>
          <w:kern w:val="0"/>
        </w:rPr>
        <w:t>cellular aging reversal, immune modulation, and circadian rhythm restoration</w:t>
      </w:r>
      <w:r>
        <w:rPr>
          <w:rFonts w:ascii="Times New Roman" w:hAnsi="Times New Roman"/>
          <w:kern w:val="0"/>
        </w:rPr>
        <w: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1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1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Mechanism of Action</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Epithalon’s</w:t>
      </w:r>
      <w:proofErr w:type="spellEnd"/>
      <w:r>
        <w:rPr>
          <w:rFonts w:ascii="Times New Roman" w:hAnsi="Times New Roman"/>
          <w:kern w:val="0"/>
        </w:rPr>
        <w:t xml:space="preserve"> primary mechanism centers on </w:t>
      </w:r>
      <w:r>
        <w:rPr>
          <w:rFonts w:ascii="Times New Roman" w:hAnsi="Times New Roman"/>
          <w:b/>
          <w:bCs/>
          <w:kern w:val="0"/>
        </w:rPr>
        <w:t>telomerase activation</w:t>
      </w:r>
      <w:r>
        <w:rPr>
          <w:rFonts w:ascii="Times New Roman" w:hAnsi="Times New Roman"/>
          <w:kern w:val="0"/>
        </w:rPr>
        <w:t>, an enzyme responsible for maintaining and lengthening telomeres—the protective caps at the ends of chromosomes.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lastRenderedPageBreak/>
        <w:t>Key mechanisms include:</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Activation of telomerase</w:t>
      </w:r>
      <w:r>
        <w:rPr>
          <w:rFonts w:ascii="Times New Roman" w:hAnsi="Times New Roman"/>
          <w:kern w:val="0"/>
        </w:rPr>
        <w:t>, supporting telomere maintenance</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Reduction of cellular senescence</w:t>
      </w:r>
      <w:r>
        <w:rPr>
          <w:rFonts w:ascii="Times New Roman" w:hAnsi="Times New Roman"/>
          <w:kern w:val="0"/>
        </w:rPr>
        <w:t> through chromosomal stabilization</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Regulation of circadian rhythms</w:t>
      </w:r>
      <w:r>
        <w:rPr>
          <w:rFonts w:ascii="Times New Roman" w:hAnsi="Times New Roman"/>
          <w:kern w:val="0"/>
        </w:rPr>
        <w:t> via pineal gland signaling</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Support of antioxidant and cellular defense systems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Together, these mechanisms contribute to slowed cellular aging and improved physiological regulation.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1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1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Research Attributes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Supports telomere length maintenance and cellular longevity</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Regulates circadian rhythms and sleep-wake cycles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Enhances antioxidant defenses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May improve immune system function</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Associated with improved age-related physiological markers in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1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1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Clinical &amp; Research Background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Decades of Russian research in both </w:t>
      </w:r>
      <w:r>
        <w:rPr>
          <w:rFonts w:ascii="Times New Roman" w:hAnsi="Times New Roman"/>
          <w:b/>
          <w:bCs/>
          <w:kern w:val="0"/>
        </w:rPr>
        <w:t>animal and human models</w:t>
      </w:r>
      <w:r>
        <w:rPr>
          <w:rFonts w:ascii="Times New Roman" w:hAnsi="Times New Roman"/>
          <w:kern w:val="0"/>
        </w:rPr>
        <w:t xml:space="preserve"> have suggested that </w:t>
      </w:r>
      <w:proofErr w:type="spellStart"/>
      <w:r>
        <w:rPr>
          <w:rFonts w:ascii="Times New Roman" w:hAnsi="Times New Roman"/>
          <w:kern w:val="0"/>
        </w:rPr>
        <w:t>Epithalon</w:t>
      </w:r>
      <w:proofErr w:type="spellEnd"/>
      <w:r>
        <w:rPr>
          <w:rFonts w:ascii="Times New Roman" w:hAnsi="Times New Roman"/>
          <w:kern w:val="0"/>
        </w:rPr>
        <w:t>:</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Promotes longevity</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Improves age-related functional decline</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Restores disrupted circadian rhythms</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Supports endocrine and immune system balance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 xml:space="preserve">These findings have positioned </w:t>
      </w:r>
      <w:proofErr w:type="spellStart"/>
      <w:r>
        <w:rPr>
          <w:rFonts w:ascii="Times New Roman" w:hAnsi="Times New Roman"/>
          <w:kern w:val="0"/>
        </w:rPr>
        <w:t>Epithalon</w:t>
      </w:r>
      <w:proofErr w:type="spellEnd"/>
      <w:r>
        <w:rPr>
          <w:rFonts w:ascii="Times New Roman" w:hAnsi="Times New Roman"/>
          <w:kern w:val="0"/>
        </w:rPr>
        <w:t xml:space="preserve"> as a cornerstone peptide in longevity and gerontology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1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1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Potential Observations</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Epithalon</w:t>
      </w:r>
      <w:proofErr w:type="spellEnd"/>
      <w:r>
        <w:rPr>
          <w:rFonts w:ascii="Times New Roman" w:hAnsi="Times New Roman"/>
          <w:kern w:val="0"/>
        </w:rPr>
        <w:t xml:space="preserve"> has demonstrated a </w:t>
      </w:r>
      <w:r>
        <w:rPr>
          <w:rFonts w:ascii="Times New Roman" w:hAnsi="Times New Roman"/>
          <w:b/>
          <w:bCs/>
          <w:kern w:val="0"/>
        </w:rPr>
        <w:t>very high safety profile</w:t>
      </w:r>
      <w:r>
        <w:rPr>
          <w:rFonts w:ascii="Times New Roman" w:hAnsi="Times New Roman"/>
          <w:kern w:val="0"/>
        </w:rPr>
        <w:t> in research settings, with:</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No significant adverse effects commonly reported</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Strong tolerability across studied dosing ranges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1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2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Usage &amp; Dosing (Research Reference)</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Administration Route:</w:t>
      </w:r>
      <w:r>
        <w:rPr>
          <w:rFonts w:ascii="Times New Roman" w:hAnsi="Times New Roman"/>
          <w:kern w:val="0"/>
        </w:rPr>
        <w:t> Subcutaneous injection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Research protocols commonly involve </w:t>
      </w:r>
      <w:r>
        <w:rPr>
          <w:rFonts w:ascii="Times New Roman" w:hAnsi="Times New Roman"/>
          <w:b/>
          <w:bCs/>
          <w:kern w:val="0"/>
        </w:rPr>
        <w:t>cyclical administration</w:t>
      </w:r>
      <w:r>
        <w:rPr>
          <w:rFonts w:ascii="Times New Roman" w:hAnsi="Times New Roman"/>
          <w:kern w:val="0"/>
        </w:rPr>
        <w:t>, such as:</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10–20 consecutive days</w:t>
      </w:r>
      <w:r>
        <w:rPr>
          <w:rFonts w:ascii="Times New Roman" w:hAnsi="Times New Roman"/>
          <w:kern w:val="0"/>
        </w:rPr>
        <w:t> of daily injections</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lastRenderedPageBreak/>
        <w:t>Followed by a </w:t>
      </w:r>
      <w:r>
        <w:rPr>
          <w:rFonts w:ascii="Times New Roman" w:hAnsi="Times New Roman"/>
          <w:b/>
          <w:bCs/>
          <w:kern w:val="0"/>
        </w:rPr>
        <w:t>4–</w:t>
      </w:r>
      <w:proofErr w:type="gramStart"/>
      <w:r>
        <w:rPr>
          <w:rFonts w:ascii="Times New Roman" w:hAnsi="Times New Roman"/>
          <w:b/>
          <w:bCs/>
          <w:kern w:val="0"/>
        </w:rPr>
        <w:t>6 month</w:t>
      </w:r>
      <w:proofErr w:type="gramEnd"/>
      <w:r>
        <w:rPr>
          <w:rFonts w:ascii="Times New Roman" w:hAnsi="Times New Roman"/>
          <w:b/>
          <w:bCs/>
          <w:kern w:val="0"/>
        </w:rPr>
        <w:t xml:space="preserve"> rest period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Referenced daily research dosages typically range from:</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b/>
          <w:bCs/>
          <w:kern w:val="0"/>
        </w:rPr>
        <w:t>1 mg to 10 mg per day</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All protocols should be designed and supervised by qualified research professionals.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2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2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Peptide Storage &amp; Handling Guidelines</w: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Best Practices for Peptide Storage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Maintaining proper storage conditions is essential for peptide integrity and research reliability.</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b/>
          <w:bCs/>
          <w:kern w:val="0"/>
        </w:rPr>
        <w:t>Short-term use:</w:t>
      </w:r>
      <w:r>
        <w:rPr>
          <w:rFonts w:ascii="Times New Roman" w:hAnsi="Times New Roman"/>
          <w:kern w:val="0"/>
        </w:rPr>
        <w:t> </w:t>
      </w:r>
      <w:r>
        <w:rPr>
          <w:rFonts w:ascii="Times New Roman" w:hAnsi="Times New Roman"/>
          <w:kern w:val="0"/>
          <w:lang w:val="it-IT"/>
        </w:rPr>
        <w:t xml:space="preserve">Refrigerate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 4°C (39°F)</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b/>
          <w:bCs/>
          <w:kern w:val="0"/>
        </w:rPr>
        <w:t>Long-term storage:</w:t>
      </w:r>
      <w:r>
        <w:rPr>
          <w:rFonts w:ascii="Times New Roman" w:hAnsi="Times New Roman"/>
          <w:kern w:val="0"/>
        </w:rPr>
        <w:t> </w:t>
      </w:r>
      <w:r>
        <w:rPr>
          <w:rFonts w:ascii="Times New Roman" w:hAnsi="Times New Roman"/>
          <w:kern w:val="0"/>
          <w:lang w:val="it-IT"/>
        </w:rPr>
        <w:t xml:space="preserve">Store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−80°C (−112°F)</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Avoid repeated freeze-thaw cycles</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Do not use frost-free freezers due to temperature fluctuations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Lyophilized peptides are generally stable at room temperature for short periods when protected from moisture.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2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2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Preventing Contamination</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Reseal immediately after use</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When possible, reseal under dry, inert gas (nitrogen or argon)</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Peptides containing </w:t>
      </w:r>
      <w:r>
        <w:rPr>
          <w:rFonts w:ascii="Times New Roman" w:hAnsi="Times New Roman"/>
          <w:b/>
          <w:bCs/>
          <w:kern w:val="0"/>
        </w:rPr>
        <w:t xml:space="preserve">Cys, Met, or </w:t>
      </w:r>
      <w:proofErr w:type="spellStart"/>
      <w:r>
        <w:rPr>
          <w:rFonts w:ascii="Times New Roman" w:hAnsi="Times New Roman"/>
          <w:b/>
          <w:bCs/>
          <w:kern w:val="0"/>
        </w:rPr>
        <w:t>Trp</w:t>
      </w:r>
      <w:proofErr w:type="spellEnd"/>
      <w:r>
        <w:rPr>
          <w:rFonts w:ascii="Times New Roman" w:hAnsi="Times New Roman"/>
          <w:kern w:val="0"/>
        </w:rPr>
        <w:t> are particularly sensitive to oxidation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2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2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Storing Peptides in Solution</w:t>
      </w:r>
    </w:p>
    <w:p w:rsidR="00C13403" w:rsidRDefault="00000000">
      <w:pPr>
        <w:pStyle w:val="Body"/>
        <w:numPr>
          <w:ilvl w:val="0"/>
          <w:numId w:val="24"/>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4"/>
        </w:numPr>
        <w:spacing w:before="100" w:after="100" w:line="240" w:lineRule="auto"/>
        <w:rPr>
          <w:rFonts w:ascii="Times New Roman" w:hAnsi="Times New Roman"/>
        </w:rPr>
      </w:pPr>
      <w:r>
        <w:rPr>
          <w:rFonts w:ascii="Times New Roman" w:hAnsi="Times New Roman"/>
          <w:kern w:val="0"/>
        </w:rPr>
        <w:t>Aliquot solutions to avoid repeated freezing and thawing</w:t>
      </w:r>
    </w:p>
    <w:p w:rsidR="00C13403" w:rsidRDefault="00000000">
      <w:pPr>
        <w:pStyle w:val="Body"/>
        <w:numPr>
          <w:ilvl w:val="0"/>
          <w:numId w:val="24"/>
        </w:numPr>
        <w:spacing w:before="100" w:after="100" w:line="240" w:lineRule="auto"/>
        <w:rPr>
          <w:rFonts w:ascii="Times New Roman" w:hAnsi="Times New Roman"/>
        </w:rPr>
      </w:pPr>
      <w:r>
        <w:rPr>
          <w:rFonts w:ascii="Times New Roman" w:hAnsi="Times New Roman"/>
          <w:kern w:val="0"/>
        </w:rPr>
        <w:t>Refrigerated peptide solutions are generally stable for </w:t>
      </w:r>
      <w:r>
        <w:rPr>
          <w:rFonts w:ascii="Times New Roman" w:hAnsi="Times New Roman"/>
          <w:b/>
          <w:bCs/>
          <w:kern w:val="0"/>
        </w:rPr>
        <w:t>up to 30 days at 4°C (39°F)</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2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2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proofErr w:type="spellStart"/>
      <w:r>
        <w:rPr>
          <w:rFonts w:ascii="Times New Roman" w:hAnsi="Times New Roman"/>
          <w:b/>
          <w:bCs/>
          <w:kern w:val="0"/>
          <w:sz w:val="36"/>
          <w:szCs w:val="36"/>
          <w:lang w:val="fr-FR"/>
        </w:rPr>
        <w:t>References</w:t>
      </w:r>
      <w:proofErr w:type="spellEnd"/>
    </w:p>
    <w:p w:rsidR="00C13403" w:rsidRDefault="00000000">
      <w:pPr>
        <w:pStyle w:val="Body"/>
        <w:numPr>
          <w:ilvl w:val="0"/>
          <w:numId w:val="26"/>
        </w:numPr>
        <w:spacing w:before="100" w:after="100" w:line="240" w:lineRule="auto"/>
        <w:rPr>
          <w:rFonts w:ascii="Times New Roman" w:hAnsi="Times New Roman"/>
        </w:rPr>
      </w:pPr>
      <w:r>
        <w:rPr>
          <w:rFonts w:ascii="Times New Roman" w:hAnsi="Times New Roman"/>
          <w:i/>
          <w:iCs/>
          <w:kern w:val="0"/>
        </w:rPr>
        <w:t xml:space="preserve">Effect of </w:t>
      </w:r>
      <w:proofErr w:type="spellStart"/>
      <w:r>
        <w:rPr>
          <w:rFonts w:ascii="Times New Roman" w:hAnsi="Times New Roman"/>
          <w:i/>
          <w:iCs/>
          <w:kern w:val="0"/>
        </w:rPr>
        <w:t>Epithalamin</w:t>
      </w:r>
      <w:proofErr w:type="spellEnd"/>
      <w:r>
        <w:rPr>
          <w:rFonts w:ascii="Times New Roman" w:hAnsi="Times New Roman"/>
          <w:i/>
          <w:iCs/>
          <w:kern w:val="0"/>
        </w:rPr>
        <w:t xml:space="preserve"> on the Rhythm of Melatonin Secretion in Elderly People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2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2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Documentation</w:t>
      </w:r>
    </w:p>
    <w:p w:rsidR="00C13403" w:rsidRDefault="00000000">
      <w:pPr>
        <w:pStyle w:val="Body"/>
        <w:numPr>
          <w:ilvl w:val="0"/>
          <w:numId w:val="28"/>
        </w:numPr>
        <w:spacing w:before="100" w:after="100" w:line="240" w:lineRule="auto"/>
        <w:rPr>
          <w:rFonts w:ascii="Times New Roman" w:hAnsi="Times New Roman"/>
        </w:rPr>
      </w:pPr>
      <w:r>
        <w:rPr>
          <w:rFonts w:ascii="Times New Roman" w:hAnsi="Times New Roman"/>
          <w:b/>
          <w:bCs/>
          <w:kern w:val="0"/>
        </w:rPr>
        <w:t>Certificate of Analysis (COA):</w:t>
      </w:r>
      <w:r>
        <w:rPr>
          <w:rFonts w:ascii="Times New Roman" w:hAnsi="Times New Roman"/>
          <w:kern w:val="0"/>
        </w:rPr>
        <w:t>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2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2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lastRenderedPageBreak/>
        <w:t>Compliance Notice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product is supplied </w:t>
      </w:r>
      <w:r>
        <w:rPr>
          <w:rFonts w:ascii="Times New Roman" w:hAnsi="Times New Roman"/>
          <w:b/>
          <w:bCs/>
          <w:kern w:val="0"/>
        </w:rPr>
        <w:t>for research and laboratory use only</w:t>
      </w:r>
      <w:r>
        <w:rPr>
          <w:rFonts w:ascii="Times New Roman" w:hAnsi="Times New Roman"/>
          <w:kern w:val="0"/>
        </w:rPr>
        <w:t>.</w:t>
      </w:r>
      <w:r>
        <w:rPr>
          <w:rFonts w:ascii="Times New Roman" w:eastAsia="Times New Roman" w:hAnsi="Times New Roman" w:cs="Times New Roman"/>
          <w:kern w:val="0"/>
        </w:rPr>
        <w:br/>
      </w:r>
      <w:r>
        <w:rPr>
          <w:rFonts w:ascii="Times New Roman" w:hAnsi="Times New Roman"/>
          <w:kern w:val="0"/>
        </w:rPr>
        <w:t>Not intended for human consumption, diagnosis, treatment, or prevention of disease.</w:t>
      </w:r>
      <w:r>
        <w:rPr>
          <w:rFonts w:ascii="Times New Roman" w:eastAsia="Times New Roman" w:hAnsi="Times New Roman" w:cs="Times New Roman"/>
          <w:kern w:val="0"/>
        </w:rPr>
        <w:br/>
      </w:r>
      <w:r>
        <w:rPr>
          <w:rFonts w:ascii="Times New Roman" w:hAnsi="Times New Roman"/>
          <w:kern w:val="0"/>
        </w:rPr>
        <w:t>Use only by qualified professionals in controlled research environments.</w:t>
      </w:r>
    </w:p>
    <w:p w:rsidR="00C13403" w:rsidRDefault="00C13403">
      <w:pPr>
        <w:pStyle w:val="Body"/>
        <w:rPr>
          <w:rFonts w:ascii="Times New Roman" w:eastAsia="Times New Roman" w:hAnsi="Times New Roman" w:cs="Times New Roman"/>
          <w:kern w:val="0"/>
        </w:rPr>
      </w:pPr>
    </w:p>
    <w:p w:rsidR="00C13403" w:rsidRDefault="00C13403">
      <w:pPr>
        <w:pStyle w:val="Body"/>
        <w:rPr>
          <w:rFonts w:ascii="Times New Roman" w:eastAsia="Times New Roman" w:hAnsi="Times New Roman" w:cs="Times New Roman"/>
          <w:kern w:val="0"/>
        </w:rPr>
      </w:pPr>
    </w:p>
    <w:p w:rsidR="00931DFF" w:rsidRDefault="00931DFF">
      <w:pPr>
        <w:pStyle w:val="Body"/>
        <w:spacing w:before="100" w:after="100" w:line="240" w:lineRule="auto"/>
        <w:outlineLvl w:val="0"/>
        <w:rPr>
          <w:rFonts w:ascii="Times New Roman" w:hAnsi="Times New Roman"/>
          <w:b/>
          <w:bCs/>
          <w:kern w:val="36"/>
          <w:sz w:val="48"/>
          <w:szCs w:val="48"/>
          <w:lang w:val="da-DK"/>
        </w:rPr>
      </w:pPr>
    </w:p>
    <w:p w:rsidR="00931DFF" w:rsidRDefault="00931DFF">
      <w:pPr>
        <w:pStyle w:val="Body"/>
        <w:spacing w:before="100" w:after="100" w:line="240" w:lineRule="auto"/>
        <w:outlineLvl w:val="0"/>
        <w:rPr>
          <w:rFonts w:ascii="Times New Roman" w:hAnsi="Times New Roman"/>
          <w:b/>
          <w:bCs/>
          <w:kern w:val="36"/>
          <w:sz w:val="48"/>
          <w:szCs w:val="48"/>
          <w:lang w:val="da-DK"/>
        </w:rPr>
      </w:pPr>
    </w:p>
    <w:p w:rsidR="00931DFF" w:rsidRDefault="00931DFF">
      <w:pPr>
        <w:pStyle w:val="Body"/>
        <w:spacing w:before="100" w:after="100" w:line="240" w:lineRule="auto"/>
        <w:outlineLvl w:val="0"/>
        <w:rPr>
          <w:rFonts w:ascii="Times New Roman" w:hAnsi="Times New Roman"/>
          <w:b/>
          <w:bCs/>
          <w:kern w:val="36"/>
          <w:sz w:val="48"/>
          <w:szCs w:val="48"/>
          <w:lang w:val="da-DK"/>
        </w:rPr>
      </w:pPr>
    </w:p>
    <w:p w:rsidR="00931DFF" w:rsidRDefault="00931DFF">
      <w:pPr>
        <w:pStyle w:val="Body"/>
        <w:spacing w:before="100" w:after="100" w:line="240" w:lineRule="auto"/>
        <w:outlineLvl w:val="0"/>
        <w:rPr>
          <w:rFonts w:ascii="Times New Roman" w:hAnsi="Times New Roman"/>
          <w:b/>
          <w:bCs/>
          <w:kern w:val="36"/>
          <w:sz w:val="48"/>
          <w:szCs w:val="48"/>
          <w:lang w:val="da-DK"/>
        </w:rPr>
      </w:pPr>
    </w:p>
    <w:p w:rsidR="00931DFF" w:rsidRDefault="00931DFF">
      <w:pPr>
        <w:pStyle w:val="Body"/>
        <w:spacing w:before="100" w:after="100" w:line="240" w:lineRule="auto"/>
        <w:outlineLvl w:val="0"/>
        <w:rPr>
          <w:rFonts w:ascii="Times New Roman" w:hAnsi="Times New Roman"/>
          <w:b/>
          <w:bCs/>
          <w:kern w:val="36"/>
          <w:sz w:val="48"/>
          <w:szCs w:val="48"/>
          <w:lang w:val="da-DK"/>
        </w:rPr>
      </w:pPr>
    </w:p>
    <w:p w:rsidR="00931DFF" w:rsidRDefault="00931DFF">
      <w:pPr>
        <w:pStyle w:val="Body"/>
        <w:spacing w:before="100" w:after="100" w:line="240" w:lineRule="auto"/>
        <w:outlineLvl w:val="0"/>
        <w:rPr>
          <w:rFonts w:ascii="Times New Roman" w:hAnsi="Times New Roman"/>
          <w:b/>
          <w:bCs/>
          <w:kern w:val="36"/>
          <w:sz w:val="48"/>
          <w:szCs w:val="48"/>
          <w:lang w:val="da-DK"/>
        </w:rPr>
      </w:pPr>
    </w:p>
    <w:p w:rsidR="00931DFF" w:rsidRDefault="00931DFF">
      <w:pPr>
        <w:pStyle w:val="Body"/>
        <w:spacing w:before="100" w:after="100" w:line="240" w:lineRule="auto"/>
        <w:outlineLvl w:val="0"/>
        <w:rPr>
          <w:rFonts w:ascii="Times New Roman" w:hAnsi="Times New Roman"/>
          <w:b/>
          <w:bCs/>
          <w:kern w:val="36"/>
          <w:sz w:val="48"/>
          <w:szCs w:val="48"/>
          <w:lang w:val="da-DK"/>
        </w:rPr>
      </w:pPr>
    </w:p>
    <w:p w:rsidR="00931DFF" w:rsidRDefault="00931DFF">
      <w:pPr>
        <w:pStyle w:val="Body"/>
        <w:spacing w:before="100" w:after="100" w:line="240" w:lineRule="auto"/>
        <w:outlineLvl w:val="0"/>
        <w:rPr>
          <w:rFonts w:ascii="Times New Roman" w:hAnsi="Times New Roman"/>
          <w:b/>
          <w:bCs/>
          <w:kern w:val="36"/>
          <w:sz w:val="48"/>
          <w:szCs w:val="48"/>
          <w:lang w:val="da-DK"/>
        </w:rPr>
      </w:pPr>
    </w:p>
    <w:p w:rsidR="00931DFF" w:rsidRDefault="00931DFF">
      <w:pPr>
        <w:pStyle w:val="Body"/>
        <w:spacing w:before="100" w:after="100" w:line="240" w:lineRule="auto"/>
        <w:outlineLvl w:val="0"/>
        <w:rPr>
          <w:rFonts w:ascii="Times New Roman" w:hAnsi="Times New Roman"/>
          <w:b/>
          <w:bCs/>
          <w:kern w:val="36"/>
          <w:sz w:val="48"/>
          <w:szCs w:val="48"/>
          <w:lang w:val="da-DK"/>
        </w:rPr>
      </w:pPr>
    </w:p>
    <w:p w:rsidR="00931DFF" w:rsidRDefault="00931DFF">
      <w:pPr>
        <w:pStyle w:val="Body"/>
        <w:spacing w:before="100" w:after="100" w:line="240" w:lineRule="auto"/>
        <w:outlineLvl w:val="0"/>
        <w:rPr>
          <w:rFonts w:ascii="Times New Roman" w:hAnsi="Times New Roman"/>
          <w:b/>
          <w:bCs/>
          <w:kern w:val="36"/>
          <w:sz w:val="48"/>
          <w:szCs w:val="48"/>
          <w:lang w:val="da-DK"/>
        </w:rPr>
      </w:pPr>
    </w:p>
    <w:p w:rsidR="00931DFF" w:rsidRDefault="00931DFF">
      <w:pPr>
        <w:pStyle w:val="Body"/>
        <w:spacing w:before="100" w:after="100" w:line="240" w:lineRule="auto"/>
        <w:outlineLvl w:val="0"/>
        <w:rPr>
          <w:rFonts w:ascii="Times New Roman" w:hAnsi="Times New Roman"/>
          <w:b/>
          <w:bCs/>
          <w:kern w:val="36"/>
          <w:sz w:val="48"/>
          <w:szCs w:val="48"/>
          <w:lang w:val="da-DK"/>
        </w:rPr>
      </w:pPr>
    </w:p>
    <w:p w:rsidR="00931DFF" w:rsidRDefault="00931DFF">
      <w:pPr>
        <w:pStyle w:val="Body"/>
        <w:spacing w:before="100" w:after="100" w:line="240" w:lineRule="auto"/>
        <w:outlineLvl w:val="0"/>
        <w:rPr>
          <w:rFonts w:ascii="Times New Roman" w:hAnsi="Times New Roman"/>
          <w:b/>
          <w:bCs/>
          <w:kern w:val="36"/>
          <w:sz w:val="48"/>
          <w:szCs w:val="48"/>
          <w:lang w:val="da-DK"/>
        </w:rPr>
      </w:pPr>
    </w:p>
    <w:p w:rsidR="00931DFF" w:rsidRDefault="00931DFF">
      <w:pPr>
        <w:pStyle w:val="Body"/>
        <w:spacing w:before="100" w:after="100" w:line="240" w:lineRule="auto"/>
        <w:outlineLvl w:val="0"/>
        <w:rPr>
          <w:rFonts w:ascii="Times New Roman" w:hAnsi="Times New Roman"/>
          <w:b/>
          <w:bCs/>
          <w:kern w:val="36"/>
          <w:sz w:val="48"/>
          <w:szCs w:val="48"/>
          <w:lang w:val="da-DK"/>
        </w:rPr>
      </w:pPr>
    </w:p>
    <w:p w:rsidR="00931DFF" w:rsidRDefault="00931DFF">
      <w:pPr>
        <w:pStyle w:val="Body"/>
        <w:spacing w:before="100" w:after="100" w:line="240" w:lineRule="auto"/>
        <w:outlineLvl w:val="0"/>
        <w:rPr>
          <w:rFonts w:ascii="Times New Roman" w:hAnsi="Times New Roman"/>
          <w:b/>
          <w:bCs/>
          <w:kern w:val="36"/>
          <w:sz w:val="48"/>
          <w:szCs w:val="48"/>
          <w:lang w:val="da-DK"/>
        </w:rPr>
      </w:pPr>
    </w:p>
    <w:p w:rsidR="00931DFF" w:rsidRDefault="00931DFF">
      <w:pPr>
        <w:pStyle w:val="Body"/>
        <w:spacing w:before="100" w:after="100" w:line="240" w:lineRule="auto"/>
        <w:outlineLvl w:val="0"/>
        <w:rPr>
          <w:rFonts w:ascii="Times New Roman" w:hAnsi="Times New Roman"/>
          <w:b/>
          <w:bCs/>
          <w:kern w:val="36"/>
          <w:sz w:val="48"/>
          <w:szCs w:val="48"/>
          <w:lang w:val="da-DK"/>
        </w:rPr>
      </w:pPr>
    </w:p>
    <w:p w:rsidR="00931DFF" w:rsidRDefault="00931DFF">
      <w:pPr>
        <w:pStyle w:val="Body"/>
        <w:spacing w:before="100" w:after="100" w:line="240" w:lineRule="auto"/>
        <w:outlineLvl w:val="0"/>
        <w:rPr>
          <w:rFonts w:ascii="Times New Roman" w:hAnsi="Times New Roman"/>
          <w:b/>
          <w:bCs/>
          <w:kern w:val="36"/>
          <w:sz w:val="48"/>
          <w:szCs w:val="48"/>
          <w:lang w:val="da-DK"/>
        </w:rPr>
      </w:pPr>
    </w:p>
    <w:p w:rsidR="00C13403" w:rsidRDefault="00000000">
      <w:pPr>
        <w:pStyle w:val="Body"/>
        <w:spacing w:before="100" w:after="100" w:line="240" w:lineRule="auto"/>
        <w:outlineLvl w:val="0"/>
        <w:rPr>
          <w:rFonts w:ascii="Times New Roman" w:eastAsia="Times New Roman" w:hAnsi="Times New Roman" w:cs="Times New Roman"/>
          <w:b/>
          <w:bCs/>
          <w:kern w:val="36"/>
          <w:sz w:val="48"/>
          <w:szCs w:val="48"/>
        </w:rPr>
      </w:pPr>
      <w:r>
        <w:rPr>
          <w:rFonts w:ascii="Times New Roman" w:hAnsi="Times New Roman"/>
          <w:b/>
          <w:bCs/>
          <w:kern w:val="36"/>
          <w:sz w:val="48"/>
          <w:szCs w:val="48"/>
          <w:lang w:val="da-DK"/>
        </w:rPr>
        <w:lastRenderedPageBreak/>
        <w:t>FOXO4-DRI</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b/>
          <w:bCs/>
          <w:kern w:val="0"/>
        </w:rPr>
        <w:t>Forkhead</w:t>
      </w:r>
      <w:proofErr w:type="spellEnd"/>
      <w:r>
        <w:rPr>
          <w:rFonts w:ascii="Times New Roman" w:hAnsi="Times New Roman"/>
          <w:b/>
          <w:bCs/>
          <w:kern w:val="0"/>
        </w:rPr>
        <w:t xml:space="preserve"> Box Protein O4 – </w:t>
      </w:r>
      <w:proofErr w:type="spellStart"/>
      <w:r>
        <w:rPr>
          <w:rFonts w:ascii="Times New Roman" w:hAnsi="Times New Roman"/>
          <w:b/>
          <w:bCs/>
          <w:kern w:val="0"/>
          <w:lang w:val="de-DE"/>
        </w:rPr>
        <w:t>Disrupting</w:t>
      </w:r>
      <w:proofErr w:type="spellEnd"/>
      <w:r>
        <w:rPr>
          <w:rFonts w:ascii="Times New Roman" w:hAnsi="Times New Roman"/>
          <w:b/>
          <w:bCs/>
          <w:kern w:val="0"/>
          <w:lang w:val="de-DE"/>
        </w:rPr>
        <w:t>-RI-</w:t>
      </w:r>
      <w:r>
        <w:rPr>
          <w:rFonts w:ascii="Times New Roman" w:hAnsi="Times New Roman"/>
          <w:b/>
          <w:bCs/>
          <w:kern w:val="0"/>
        </w:rPr>
        <w:t>α</w:t>
      </w:r>
      <w:r>
        <w:rPr>
          <w:rFonts w:ascii="Times New Roman" w:eastAsia="Times New Roman" w:hAnsi="Times New Roman" w:cs="Times New Roman"/>
          <w:kern w:val="0"/>
        </w:rPr>
        <w:br/>
      </w:r>
      <w:r>
        <w:rPr>
          <w:rFonts w:ascii="Times New Roman" w:hAnsi="Times New Roman"/>
          <w:b/>
          <w:bCs/>
          <w:kern w:val="0"/>
          <w:lang w:val="it-IT"/>
        </w:rPr>
        <w:t xml:space="preserve">Vanguard </w:t>
      </w:r>
      <w:proofErr w:type="spellStart"/>
      <w:r>
        <w:rPr>
          <w:rFonts w:ascii="Times New Roman" w:hAnsi="Times New Roman"/>
          <w:b/>
          <w:bCs/>
          <w:kern w:val="0"/>
          <w:lang w:val="it-IT"/>
        </w:rPr>
        <w:t>Peptides</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2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2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Product Overview</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FOXO4-DRI is a highly specialized </w:t>
      </w:r>
      <w:proofErr w:type="spellStart"/>
      <w:r>
        <w:rPr>
          <w:rFonts w:ascii="Times New Roman" w:hAnsi="Times New Roman"/>
          <w:b/>
          <w:bCs/>
          <w:kern w:val="0"/>
        </w:rPr>
        <w:t>senolytic</w:t>
      </w:r>
      <w:proofErr w:type="spellEnd"/>
      <w:r>
        <w:rPr>
          <w:rFonts w:ascii="Times New Roman" w:hAnsi="Times New Roman"/>
          <w:b/>
          <w:bCs/>
          <w:kern w:val="0"/>
        </w:rPr>
        <w:t xml:space="preserve"> peptide</w:t>
      </w:r>
      <w:r>
        <w:rPr>
          <w:rFonts w:ascii="Times New Roman" w:hAnsi="Times New Roman"/>
          <w:kern w:val="0"/>
        </w:rPr>
        <w:t> engineered to selectively induce apoptosis in </w:t>
      </w:r>
      <w:proofErr w:type="spellStart"/>
      <w:r>
        <w:rPr>
          <w:rFonts w:ascii="Times New Roman" w:hAnsi="Times New Roman"/>
          <w:b/>
          <w:bCs/>
          <w:kern w:val="0"/>
          <w:lang w:val="it-IT"/>
        </w:rPr>
        <w:t>senescent</w:t>
      </w:r>
      <w:proofErr w:type="spellEnd"/>
      <w:r>
        <w:rPr>
          <w:rFonts w:ascii="Times New Roman" w:hAnsi="Times New Roman"/>
          <w:b/>
          <w:bCs/>
          <w:kern w:val="0"/>
          <w:lang w:val="it-IT"/>
        </w:rPr>
        <w:t xml:space="preserve"> (aging) </w:t>
      </w:r>
      <w:proofErr w:type="spellStart"/>
      <w:r>
        <w:rPr>
          <w:rFonts w:ascii="Times New Roman" w:hAnsi="Times New Roman"/>
          <w:b/>
          <w:bCs/>
          <w:kern w:val="0"/>
          <w:lang w:val="it-IT"/>
        </w:rPr>
        <w:t>cells</w:t>
      </w:r>
      <w:proofErr w:type="spellEnd"/>
      <w:r>
        <w:rPr>
          <w:rFonts w:ascii="Times New Roman" w:hAnsi="Times New Roman"/>
          <w:kern w:val="0"/>
        </w:rPr>
        <w:t>. By targeting a key survival mechanism unique to senescent cells, FOXO4-DRI has demonstrated the ability to restore tissue function and reverse multiple age-associated phenotypes in preclinical research models.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2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2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₁₂₉</w:t>
      </w:r>
      <w:r>
        <w:rPr>
          <w:rFonts w:ascii="Times New Roman" w:hAnsi="Times New Roman"/>
          <w:kern w:val="0"/>
        </w:rPr>
        <w:t>H</w:t>
      </w:r>
      <w:r>
        <w:rPr>
          <w:rFonts w:ascii="Arial Unicode MS" w:eastAsia="Arial Unicode MS" w:hAnsi="Arial Unicode MS" w:cs="Arial Unicode MS"/>
          <w:kern w:val="0"/>
        </w:rPr>
        <w:t>₂₁₀</w:t>
      </w:r>
      <w:r>
        <w:rPr>
          <w:rFonts w:ascii="Times New Roman" w:hAnsi="Times New Roman"/>
          <w:kern w:val="0"/>
        </w:rPr>
        <w:t>N</w:t>
      </w:r>
      <w:r>
        <w:rPr>
          <w:rFonts w:ascii="Arial Unicode MS" w:eastAsia="Arial Unicode MS" w:hAnsi="Arial Unicode MS" w:cs="Arial Unicode MS"/>
          <w:kern w:val="0"/>
        </w:rPr>
        <w:t>₄₂</w:t>
      </w:r>
      <w:r>
        <w:rPr>
          <w:rFonts w:ascii="Times New Roman" w:hAnsi="Times New Roman"/>
          <w:kern w:val="0"/>
        </w:rPr>
        <w:t>O</w:t>
      </w:r>
      <w:r>
        <w:rPr>
          <w:rFonts w:ascii="Arial Unicode MS" w:eastAsia="Arial Unicode MS" w:hAnsi="Arial Unicode MS" w:cs="Arial Unicode MS"/>
          <w:kern w:val="0"/>
        </w:rPr>
        <w:t>₃₂</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2,909.4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Sequence:</w:t>
      </w:r>
      <w:r>
        <w:rPr>
          <w:rFonts w:ascii="Times New Roman" w:hAnsi="Times New Roman"/>
          <w:kern w:val="0"/>
        </w:rPr>
        <w:t> Ac-L-T-L-R-K-E-P-A-S-E-I-A-Q-S-I-L-E-A-Y-Q-N-G-P-S-S-NH</w:t>
      </w:r>
      <w:r>
        <w:rPr>
          <w:rFonts w:ascii="Arial Unicode MS" w:eastAsia="Arial Unicode MS" w:hAnsi="Arial Unicode MS" w:cs="Arial Unicode MS"/>
          <w:kern w:val="0"/>
        </w:rPr>
        <w:t>₂</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Peptide Type:</w:t>
      </w:r>
      <w:r>
        <w:rPr>
          <w:rFonts w:ascii="Times New Roman" w:hAnsi="Times New Roman"/>
          <w:kern w:val="0"/>
        </w:rPr>
        <w:t> Lyophilized powder</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2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Available Size</w:t>
      </w:r>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16 mg </w:t>
      </w:r>
      <w:proofErr w:type="spellStart"/>
      <w:r>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2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30"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About FOXO4-DRI</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FOXO4-DRI was developed to address a central hallmark of aging: the accumulation of senescent cells that resist apoptosis and disrupt tissue homeostasis. Rather than broadly damaging cells, FOXO4-DRI is designed to </w:t>
      </w:r>
      <w:r>
        <w:rPr>
          <w:rFonts w:ascii="Times New Roman" w:hAnsi="Times New Roman"/>
          <w:b/>
          <w:bCs/>
          <w:kern w:val="0"/>
        </w:rPr>
        <w:t>selectively remove dysfunctional senescent cells</w:t>
      </w:r>
      <w:r>
        <w:rPr>
          <w:rFonts w:ascii="Times New Roman" w:hAnsi="Times New Roman"/>
          <w:kern w:val="0"/>
        </w:rPr>
        <w:t>, allowing healthy tissue regeneration to occur.</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makes FOXO4-DRI a cornerstone compound in </w:t>
      </w:r>
      <w:r>
        <w:rPr>
          <w:rFonts w:ascii="Times New Roman" w:hAnsi="Times New Roman"/>
          <w:b/>
          <w:bCs/>
          <w:kern w:val="0"/>
        </w:rPr>
        <w:t>senescence, longevity, and regenerative aging research</w:t>
      </w:r>
      <w:r>
        <w:rPr>
          <w:rFonts w:ascii="Times New Roman" w:hAnsi="Times New Roman"/>
          <w:kern w:val="0"/>
        </w:rPr>
        <w: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3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31"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Mechanism of Action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FOXO4-DRI acts by </w:t>
      </w:r>
      <w:r>
        <w:rPr>
          <w:rFonts w:ascii="Times New Roman" w:hAnsi="Times New Roman"/>
          <w:b/>
          <w:bCs/>
          <w:kern w:val="0"/>
        </w:rPr>
        <w:t>disrupting the interaction between FOXO4 and p53</w:t>
      </w:r>
      <w:r>
        <w:rPr>
          <w:rFonts w:ascii="Times New Roman" w:hAnsi="Times New Roman"/>
          <w:kern w:val="0"/>
        </w:rPr>
        <w:t> within senescent cells: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In senescent cells, FOXO4 binds p53, preventing apoptosis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lastRenderedPageBreak/>
        <w:t>FOXO4-DRI competitively blocks this interaction</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Freed p53 can then initiate programmed cell death</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Senescent cells are selectively eliminated while healthy cells are spared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mechanism allows for </w:t>
      </w:r>
      <w:r>
        <w:rPr>
          <w:rFonts w:ascii="Times New Roman" w:hAnsi="Times New Roman"/>
          <w:b/>
          <w:bCs/>
          <w:kern w:val="0"/>
        </w:rPr>
        <w:t>targeted clearance of aging cells</w:t>
      </w:r>
      <w:r>
        <w:rPr>
          <w:rFonts w:ascii="Times New Roman" w:hAnsi="Times New Roman"/>
          <w:kern w:val="0"/>
        </w:rPr>
        <w:t> without generalized cytotoxicity.</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3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32"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Research Attributes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Selectively induces apoptosis in senescent cells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Supports restoration of tissue homeostasis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Studied for reversal of age-associated functional decline</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Demonstrated benefits in hair growth, kidney function, and vitality in research models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 xml:space="preserve">Foundational compound in </w:t>
      </w:r>
      <w:proofErr w:type="spellStart"/>
      <w:r>
        <w:rPr>
          <w:rFonts w:ascii="Times New Roman" w:hAnsi="Times New Roman"/>
          <w:kern w:val="0"/>
        </w:rPr>
        <w:t>senolytic</w:t>
      </w:r>
      <w:proofErr w:type="spellEnd"/>
      <w:r>
        <w:rPr>
          <w:rFonts w:ascii="Times New Roman" w:hAnsi="Times New Roman"/>
          <w:kern w:val="0"/>
        </w:rPr>
        <w:t xml:space="preserve">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3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3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Clinical &amp; Preclinical Research Background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In a landmark preclinical study using rapidly aging mouse models, FOXO4-DRI administration resulted in:</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Restoration of hair growth</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Improved kidney function</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Increased physical activity and vitality</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These findings provided some of the </w:t>
      </w:r>
      <w:r>
        <w:rPr>
          <w:rFonts w:ascii="Times New Roman" w:hAnsi="Times New Roman"/>
          <w:b/>
          <w:bCs/>
          <w:kern w:val="0"/>
        </w:rPr>
        <w:t>first compelling evidence</w:t>
      </w:r>
      <w:r>
        <w:rPr>
          <w:rFonts w:ascii="Times New Roman" w:hAnsi="Times New Roman"/>
          <w:kern w:val="0"/>
        </w:rPr>
        <w:t> that selective senescent-cell clearance could reverse aspects of biological aging rather than merely slow it.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3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3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Potential Observations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FOXO4-DRI is a </w:t>
      </w:r>
      <w:r>
        <w:rPr>
          <w:rFonts w:ascii="Times New Roman" w:hAnsi="Times New Roman"/>
          <w:b/>
          <w:bCs/>
          <w:kern w:val="0"/>
        </w:rPr>
        <w:t>potent and relatively novel research compound</w:t>
      </w:r>
      <w:r>
        <w:rPr>
          <w:rFonts w:ascii="Times New Roman" w:hAnsi="Times New Roman"/>
          <w:kern w:val="0"/>
        </w:rPr>
        <w:t>. Important considerations include:</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Ensuring selective targeting of senescent cells</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Long-term human safety data is not yet available</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Research protocols should be designed conservatively and monitored closely</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3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35"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Usage &amp; Dosing (Research Reference)</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Administration Route:</w:t>
      </w:r>
      <w:r>
        <w:rPr>
          <w:rFonts w:ascii="Times New Roman" w:hAnsi="Times New Roman"/>
          <w:kern w:val="0"/>
        </w:rPr>
        <w:t> Subcutaneous injection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In preclinical mouse studies, FOXO4-DRI was administered </w:t>
      </w:r>
      <w:r>
        <w:rPr>
          <w:rFonts w:ascii="Times New Roman" w:hAnsi="Times New Roman"/>
          <w:b/>
          <w:bCs/>
          <w:kern w:val="0"/>
        </w:rPr>
        <w:t>intermittently</w:t>
      </w:r>
      <w:r>
        <w:rPr>
          <w:rFonts w:ascii="Times New Roman" w:hAnsi="Times New Roman"/>
          <w:kern w:val="0"/>
        </w:rPr>
        <w:t>, such as:</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3 times per week for 4 weeks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Human-equivalent dosing and optimal administration schedules are </w:t>
      </w:r>
      <w:r>
        <w:rPr>
          <w:rFonts w:ascii="Times New Roman" w:hAnsi="Times New Roman"/>
          <w:b/>
          <w:bCs/>
          <w:kern w:val="0"/>
        </w:rPr>
        <w:t>still under investigation</w:t>
      </w:r>
      <w:r>
        <w:rPr>
          <w:rFonts w:ascii="Times New Roman" w:hAnsi="Times New Roman"/>
          <w:kern w:val="0"/>
        </w:rPr>
        <w:t> and must be determined by qualified research professionals.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w:lastRenderedPageBreak/>
        <mc:AlternateContent>
          <mc:Choice Requires="wps">
            <w:drawing>
              <wp:inline distT="0" distB="0" distL="0" distR="0">
                <wp:extent cx="5943600" cy="19050"/>
                <wp:effectExtent l="0" t="0" r="0" b="0"/>
                <wp:docPr id="107374193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3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Peptide Storage &amp; Handling Guidelines</w: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Best Practices for Peptide Storage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Proper storage is critical to preserve peptide integrity and research reliability.</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b/>
          <w:bCs/>
          <w:kern w:val="0"/>
        </w:rPr>
        <w:t>Short-term use:</w:t>
      </w:r>
      <w:r>
        <w:rPr>
          <w:rFonts w:ascii="Times New Roman" w:hAnsi="Times New Roman"/>
          <w:kern w:val="0"/>
        </w:rPr>
        <w:t> </w:t>
      </w:r>
      <w:r>
        <w:rPr>
          <w:rFonts w:ascii="Times New Roman" w:hAnsi="Times New Roman"/>
          <w:kern w:val="0"/>
          <w:lang w:val="it-IT"/>
        </w:rPr>
        <w:t xml:space="preserve">Refrigerate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 4°C (39°F)</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b/>
          <w:bCs/>
          <w:kern w:val="0"/>
        </w:rPr>
        <w:t>Long-term storage:</w:t>
      </w:r>
      <w:r>
        <w:rPr>
          <w:rFonts w:ascii="Times New Roman" w:hAnsi="Times New Roman"/>
          <w:kern w:val="0"/>
        </w:rPr>
        <w:t> </w:t>
      </w:r>
      <w:r>
        <w:rPr>
          <w:rFonts w:ascii="Times New Roman" w:hAnsi="Times New Roman"/>
          <w:kern w:val="0"/>
          <w:lang w:val="it-IT"/>
        </w:rPr>
        <w:t xml:space="preserve">Store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−80°C (−112°F)</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Avoid repeated freeze-thaw cycles</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Do not use frost-free freezers due to temperature fluctuation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Lyophilized peptides are generally stable at room temperature for short periods when protected from moisture.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3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3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Preventing Contamination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Reseal immediately after use</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When possible, reseal under dry, inert gas (nitrogen or argon)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Peptides containing </w:t>
      </w:r>
      <w:r>
        <w:rPr>
          <w:rFonts w:ascii="Times New Roman" w:hAnsi="Times New Roman"/>
          <w:b/>
          <w:bCs/>
          <w:kern w:val="0"/>
        </w:rPr>
        <w:t xml:space="preserve">Cys, Met, or </w:t>
      </w:r>
      <w:proofErr w:type="spellStart"/>
      <w:r>
        <w:rPr>
          <w:rFonts w:ascii="Times New Roman" w:hAnsi="Times New Roman"/>
          <w:b/>
          <w:bCs/>
          <w:kern w:val="0"/>
        </w:rPr>
        <w:t>Trp</w:t>
      </w:r>
      <w:proofErr w:type="spellEnd"/>
      <w:r>
        <w:rPr>
          <w:rFonts w:ascii="Times New Roman" w:hAnsi="Times New Roman"/>
          <w:kern w:val="0"/>
        </w:rPr>
        <w:t> are particularly sensitive to oxidation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3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3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Storing Peptides in Solution</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Aliquot solutions to avoid repeated freezing and thawing</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Refrigerated peptide solutions are generally stable for </w:t>
      </w:r>
      <w:r>
        <w:rPr>
          <w:rFonts w:ascii="Times New Roman" w:hAnsi="Times New Roman"/>
          <w:b/>
          <w:bCs/>
          <w:kern w:val="0"/>
        </w:rPr>
        <w:t>up to 30 days at 4°C (39°F)</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3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3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proofErr w:type="spellStart"/>
      <w:r>
        <w:rPr>
          <w:rFonts w:ascii="Times New Roman" w:hAnsi="Times New Roman"/>
          <w:b/>
          <w:bCs/>
          <w:kern w:val="0"/>
          <w:sz w:val="36"/>
          <w:szCs w:val="36"/>
          <w:lang w:val="fr-FR"/>
        </w:rPr>
        <w:t>References</w:t>
      </w:r>
      <w:proofErr w:type="spellEnd"/>
    </w:p>
    <w:p w:rsidR="00C13403" w:rsidRDefault="00000000">
      <w:pPr>
        <w:pStyle w:val="Body"/>
        <w:numPr>
          <w:ilvl w:val="0"/>
          <w:numId w:val="24"/>
        </w:numPr>
        <w:spacing w:before="100" w:after="100" w:line="240" w:lineRule="auto"/>
        <w:rPr>
          <w:rFonts w:ascii="Times New Roman" w:hAnsi="Times New Roman"/>
        </w:rPr>
      </w:pPr>
      <w:r>
        <w:rPr>
          <w:rFonts w:ascii="Times New Roman" w:hAnsi="Times New Roman"/>
          <w:i/>
          <w:iCs/>
          <w:kern w:val="0"/>
        </w:rPr>
        <w:t>Targeted Apoptosis of Senescent Cells Restores Tissue Homeostasis in Response to Chemotoxicity and Aging</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3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4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Documentation</w:t>
      </w:r>
    </w:p>
    <w:p w:rsidR="00C13403" w:rsidRDefault="00000000">
      <w:pPr>
        <w:pStyle w:val="Body"/>
        <w:numPr>
          <w:ilvl w:val="0"/>
          <w:numId w:val="26"/>
        </w:numPr>
        <w:spacing w:before="100" w:after="100" w:line="240" w:lineRule="auto"/>
        <w:rPr>
          <w:rFonts w:ascii="Times New Roman" w:hAnsi="Times New Roman"/>
        </w:rPr>
      </w:pPr>
      <w:r>
        <w:rPr>
          <w:rFonts w:ascii="Times New Roman" w:hAnsi="Times New Roman"/>
          <w:b/>
          <w:bCs/>
          <w:kern w:val="0"/>
        </w:rPr>
        <w:t>Certificate of Analysis (COA):</w:t>
      </w:r>
      <w:r>
        <w:rPr>
          <w:rFonts w:ascii="Times New Roman" w:hAnsi="Times New Roman"/>
          <w:kern w:val="0"/>
        </w:rPr>
        <w:t>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4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4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Compliance Notice</w:t>
      </w:r>
    </w:p>
    <w:p w:rsidR="00C13403" w:rsidRDefault="00000000" w:rsidP="00931DFF">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product is supplied </w:t>
      </w:r>
      <w:r>
        <w:rPr>
          <w:rFonts w:ascii="Times New Roman" w:hAnsi="Times New Roman"/>
          <w:b/>
          <w:bCs/>
          <w:kern w:val="0"/>
        </w:rPr>
        <w:t>for research and laboratory use only</w:t>
      </w:r>
      <w:r>
        <w:rPr>
          <w:rFonts w:ascii="Times New Roman" w:hAnsi="Times New Roman"/>
          <w:kern w:val="0"/>
        </w:rPr>
        <w:t>.</w:t>
      </w:r>
      <w:r>
        <w:rPr>
          <w:rFonts w:ascii="Times New Roman" w:eastAsia="Times New Roman" w:hAnsi="Times New Roman" w:cs="Times New Roman"/>
          <w:kern w:val="0"/>
        </w:rPr>
        <w:br/>
      </w:r>
      <w:r>
        <w:rPr>
          <w:rFonts w:ascii="Times New Roman" w:hAnsi="Times New Roman"/>
          <w:kern w:val="0"/>
        </w:rPr>
        <w:t>Not intended for human consumption, diagnosis, treatment, or prevention of disease.</w:t>
      </w:r>
      <w:r>
        <w:rPr>
          <w:rFonts w:ascii="Times New Roman" w:eastAsia="Times New Roman" w:hAnsi="Times New Roman" w:cs="Times New Roman"/>
          <w:kern w:val="0"/>
        </w:rPr>
        <w:br/>
      </w:r>
      <w:r>
        <w:rPr>
          <w:rFonts w:ascii="Times New Roman" w:hAnsi="Times New Roman"/>
          <w:kern w:val="0"/>
        </w:rPr>
        <w:t>Use only by qualified professionals in controlled research environments.</w:t>
      </w:r>
    </w:p>
    <w:p w:rsidR="00C13403" w:rsidRDefault="00000000">
      <w:pPr>
        <w:pStyle w:val="Body"/>
        <w:spacing w:before="100" w:after="100" w:line="240" w:lineRule="auto"/>
        <w:outlineLvl w:val="0"/>
        <w:rPr>
          <w:rFonts w:ascii="Times New Roman" w:eastAsia="Times New Roman" w:hAnsi="Times New Roman" w:cs="Times New Roman"/>
          <w:b/>
          <w:bCs/>
          <w:kern w:val="36"/>
          <w:sz w:val="48"/>
          <w:szCs w:val="48"/>
        </w:rPr>
      </w:pPr>
      <w:r>
        <w:rPr>
          <w:rFonts w:ascii="Times New Roman" w:hAnsi="Times New Roman"/>
          <w:b/>
          <w:bCs/>
          <w:kern w:val="36"/>
          <w:sz w:val="48"/>
          <w:szCs w:val="48"/>
        </w:rPr>
        <w:lastRenderedPageBreak/>
        <w:t>GHK-Cu</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lang w:val="it-IT"/>
        </w:rPr>
        <w:t>Copper Peptide</w:t>
      </w:r>
      <w:r>
        <w:rPr>
          <w:rFonts w:ascii="Times New Roman" w:eastAsia="Times New Roman" w:hAnsi="Times New Roman" w:cs="Times New Roman"/>
          <w:kern w:val="0"/>
        </w:rPr>
        <w:br/>
      </w:r>
      <w:r>
        <w:rPr>
          <w:rFonts w:ascii="Times New Roman" w:hAnsi="Times New Roman"/>
          <w:b/>
          <w:bCs/>
          <w:kern w:val="0"/>
          <w:lang w:val="it-IT"/>
        </w:rPr>
        <w:t xml:space="preserve">Vanguard </w:t>
      </w:r>
      <w:proofErr w:type="spellStart"/>
      <w:r>
        <w:rPr>
          <w:rFonts w:ascii="Times New Roman" w:hAnsi="Times New Roman"/>
          <w:b/>
          <w:bCs/>
          <w:kern w:val="0"/>
          <w:lang w:val="it-IT"/>
        </w:rPr>
        <w:t>Peptides</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4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4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Product Overview</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GHK-Cu is a naturally occurring </w:t>
      </w:r>
      <w:r>
        <w:rPr>
          <w:rFonts w:ascii="Times New Roman" w:hAnsi="Times New Roman"/>
          <w:b/>
          <w:bCs/>
          <w:kern w:val="0"/>
        </w:rPr>
        <w:t>copper-binding tripeptide complex</w:t>
      </w:r>
      <w:r>
        <w:rPr>
          <w:rFonts w:ascii="Times New Roman" w:hAnsi="Times New Roman"/>
          <w:kern w:val="0"/>
        </w:rPr>
        <w:t> widely studied for its </w:t>
      </w:r>
      <w:r>
        <w:rPr>
          <w:rFonts w:ascii="Times New Roman" w:hAnsi="Times New Roman"/>
          <w:b/>
          <w:bCs/>
          <w:kern w:val="0"/>
        </w:rPr>
        <w:t>regenerative, protective, and restorative properties</w:t>
      </w:r>
      <w:r>
        <w:rPr>
          <w:rFonts w:ascii="Times New Roman" w:hAnsi="Times New Roman"/>
          <w:kern w:val="0"/>
        </w:rPr>
        <w:t>. It plays a critical role in skin rejuvenation, wound healing, hair follicle health, and tissue remodeling, and is one of the most extensively researched bioactive peptides in regenerative science.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4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4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₁₄</w:t>
      </w:r>
      <w:r>
        <w:rPr>
          <w:rFonts w:ascii="Times New Roman" w:hAnsi="Times New Roman"/>
          <w:kern w:val="0"/>
        </w:rPr>
        <w:t>H</w:t>
      </w:r>
      <w:r>
        <w:rPr>
          <w:rFonts w:ascii="Arial Unicode MS" w:eastAsia="Arial Unicode MS" w:hAnsi="Arial Unicode MS" w:cs="Arial Unicode MS"/>
          <w:kern w:val="0"/>
        </w:rPr>
        <w:t>₂₄</w:t>
      </w:r>
      <w:r>
        <w:rPr>
          <w:rFonts w:ascii="Times New Roman" w:hAnsi="Times New Roman"/>
          <w:kern w:val="0"/>
        </w:rPr>
        <w:t>N</w:t>
      </w:r>
      <w:r>
        <w:rPr>
          <w:rFonts w:ascii="Arial Unicode MS" w:eastAsia="Arial Unicode MS" w:hAnsi="Arial Unicode MS" w:cs="Arial Unicode MS"/>
          <w:kern w:val="0"/>
        </w:rPr>
        <w:t>₆</w:t>
      </w:r>
      <w:r>
        <w:rPr>
          <w:rFonts w:ascii="Times New Roman" w:hAnsi="Times New Roman"/>
          <w:kern w:val="0"/>
        </w:rPr>
        <w:t>O</w:t>
      </w:r>
      <w:r>
        <w:rPr>
          <w:rFonts w:ascii="Arial Unicode MS" w:eastAsia="Arial Unicode MS" w:hAnsi="Arial Unicode MS" w:cs="Arial Unicode MS"/>
          <w:kern w:val="0"/>
        </w:rPr>
        <w:t>₄</w:t>
      </w:r>
      <w:r>
        <w:rPr>
          <w:rFonts w:ascii="Times New Roman" w:hAnsi="Times New Roman"/>
          <w:kern w:val="0"/>
        </w:rPr>
        <w:t xml:space="preserve"> (GHK) + Cu</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w:t>
      </w:r>
      <w:r>
        <w:rPr>
          <w:rFonts w:ascii="Times New Roman" w:hAnsi="Times New Roman"/>
          <w:kern w:val="0"/>
          <w:lang w:val="it-IT"/>
        </w:rPr>
        <w:t>340.4 g/mol (GHK)</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Sequence:</w:t>
      </w:r>
      <w:r>
        <w:rPr>
          <w:rFonts w:ascii="Times New Roman" w:hAnsi="Times New Roman"/>
          <w:kern w:val="0"/>
        </w:rPr>
        <w:t> Gly-His-Lys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Peptide Type:</w:t>
      </w:r>
      <w:r>
        <w:rPr>
          <w:rFonts w:ascii="Times New Roman" w:hAnsi="Times New Roman"/>
          <w:kern w:val="0"/>
        </w:rPr>
        <w:t> Lyophilized powder (copper complex)</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4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45"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Available Size</w:t>
      </w:r>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50 mg </w:t>
      </w:r>
      <w:proofErr w:type="spellStart"/>
      <w:r>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4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4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About GHK-Cu</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GHK-Cu is formed when the tripeptide </w:t>
      </w:r>
      <w:r>
        <w:rPr>
          <w:rFonts w:ascii="Times New Roman" w:hAnsi="Times New Roman"/>
          <w:b/>
          <w:bCs/>
          <w:kern w:val="0"/>
        </w:rPr>
        <w:t>GHK</w:t>
      </w:r>
      <w:r>
        <w:rPr>
          <w:rFonts w:ascii="Times New Roman" w:hAnsi="Times New Roman"/>
          <w:kern w:val="0"/>
        </w:rPr>
        <w:t> binds copper ions, creating a biologically active complex with powerful signaling capabilities. It is naturally present in plasma, saliva, and urine, and its levels decline with age—correlating with reduced tissue repair capacity.</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Due to its broad regenerative profile, GHK-Cu is foundational in </w:t>
      </w:r>
      <w:r>
        <w:rPr>
          <w:rFonts w:ascii="Times New Roman" w:hAnsi="Times New Roman"/>
          <w:b/>
          <w:bCs/>
          <w:kern w:val="0"/>
        </w:rPr>
        <w:t>skin, hair, vascular, and connective-tissue research</w:t>
      </w:r>
      <w:r>
        <w:rPr>
          <w:rFonts w:ascii="Times New Roman" w:hAnsi="Times New Roman"/>
          <w:kern w:val="0"/>
        </w:rPr>
        <w: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4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4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Mechanism of Action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GHK-Cu influences cellular repair and regeneration through multiple synergistic mechanisms: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Modulates gene expression</w:t>
      </w:r>
      <w:r>
        <w:rPr>
          <w:rFonts w:ascii="Times New Roman" w:hAnsi="Times New Roman"/>
          <w:kern w:val="0"/>
        </w:rPr>
        <w:t> involved in tissue remodeling and repair</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Stimulates collagen and elastin synthesis</w:t>
      </w:r>
      <w:r>
        <w:rPr>
          <w:rFonts w:ascii="Times New Roman" w:hAnsi="Times New Roman"/>
          <w:kern w:val="0"/>
        </w:rPr>
        <w:t>, improving skin structure and resilience</w:t>
      </w:r>
    </w:p>
    <w:p w:rsidR="00C13403" w:rsidRDefault="00000000">
      <w:pPr>
        <w:pStyle w:val="Body"/>
        <w:numPr>
          <w:ilvl w:val="0"/>
          <w:numId w:val="6"/>
        </w:numPr>
        <w:spacing w:before="100" w:after="100" w:line="240" w:lineRule="auto"/>
        <w:rPr>
          <w:rFonts w:ascii="Times New Roman" w:hAnsi="Times New Roman"/>
          <w:lang w:val="es-ES_tradnl"/>
        </w:rPr>
      </w:pPr>
      <w:proofErr w:type="spellStart"/>
      <w:r>
        <w:rPr>
          <w:rFonts w:ascii="Times New Roman" w:hAnsi="Times New Roman"/>
          <w:b/>
          <w:bCs/>
          <w:kern w:val="0"/>
          <w:lang w:val="es-ES_tradnl"/>
        </w:rPr>
        <w:t>Promotes</w:t>
      </w:r>
      <w:proofErr w:type="spellEnd"/>
      <w:r>
        <w:rPr>
          <w:rFonts w:ascii="Times New Roman" w:hAnsi="Times New Roman"/>
          <w:b/>
          <w:bCs/>
          <w:kern w:val="0"/>
          <w:lang w:val="es-ES_tradnl"/>
        </w:rPr>
        <w:t xml:space="preserve"> </w:t>
      </w:r>
      <w:proofErr w:type="spellStart"/>
      <w:r>
        <w:rPr>
          <w:rFonts w:ascii="Times New Roman" w:hAnsi="Times New Roman"/>
          <w:b/>
          <w:bCs/>
          <w:kern w:val="0"/>
          <w:lang w:val="es-ES_tradnl"/>
        </w:rPr>
        <w:t>angiogenesis</w:t>
      </w:r>
      <w:proofErr w:type="spellEnd"/>
      <w:r>
        <w:rPr>
          <w:rFonts w:ascii="Times New Roman" w:hAnsi="Times New Roman"/>
          <w:kern w:val="0"/>
        </w:rPr>
        <w:t>, supporting nutrient delivery and healing</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lastRenderedPageBreak/>
        <w:t>Exerts strong anti-inflammatory effects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Provides antioxidant protection</w:t>
      </w:r>
      <w:r>
        <w:rPr>
          <w:rFonts w:ascii="Times New Roman" w:hAnsi="Times New Roman"/>
          <w:kern w:val="0"/>
        </w:rPr>
        <w:t>, reducing oxidative damage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Its ability to reset gene expression toward a more youthful profile is considered central to its regenerative impact.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4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4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Research Attributes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Promotes collagen and elastin production for skin health</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Accelerates wound healing and reduces scar formation</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Supports hair growth and follicle size in research models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Demonstrates potent anti-inflammatory and antioxidant effects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Broad tissue-protective and regenerative signaling activity</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4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4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Clinical &amp; Research Background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Decades of laboratory, clinical, and dermatological research have demonstrated that GHK-Cu:</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Improves skin texture, firmness, and appearance</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Accelerates wound healing</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Stimulates hair growth and follicle regeneration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These findings have led to its widespread use in </w:t>
      </w:r>
      <w:r>
        <w:rPr>
          <w:rFonts w:ascii="Times New Roman" w:hAnsi="Times New Roman"/>
          <w:b/>
          <w:bCs/>
          <w:kern w:val="0"/>
        </w:rPr>
        <w:t>high-end cosmetic, dermatologic, and regenerative research applications</w:t>
      </w:r>
      <w:r>
        <w:rPr>
          <w:rFonts w:ascii="Times New Roman" w:hAnsi="Times New Roman"/>
          <w:kern w:val="0"/>
        </w:rPr>
        <w: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4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50"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Potential Observations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GHK-Cu is generally regarded as </w:t>
      </w:r>
      <w:r>
        <w:rPr>
          <w:rFonts w:ascii="Times New Roman" w:hAnsi="Times New Roman"/>
          <w:b/>
          <w:bCs/>
          <w:kern w:val="0"/>
        </w:rPr>
        <w:t>very safe</w:t>
      </w:r>
      <w:r>
        <w:rPr>
          <w:rFonts w:ascii="Times New Roman" w:hAnsi="Times New Roman"/>
          <w:kern w:val="0"/>
        </w:rPr>
        <w:t> in research settings.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Reported observations may include:</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Temporary irritation or mild burning at injection sites</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With prolonged high-dose systemic use, copper levels should be monitored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Topical applications have shown excellent tolerability.</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5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51"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Usage &amp; Dosing (Research Reference)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GHK-Cu has been studied using multiple administration routes:</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Subcutaneous injection:</w:t>
      </w:r>
      <w:r>
        <w:rPr>
          <w:rFonts w:ascii="Times New Roman" w:hAnsi="Times New Roman"/>
          <w:kern w:val="0"/>
        </w:rPr>
        <w:t> Common research references include </w:t>
      </w:r>
      <w:r>
        <w:rPr>
          <w:rFonts w:ascii="Times New Roman" w:hAnsi="Times New Roman"/>
          <w:b/>
          <w:bCs/>
          <w:kern w:val="0"/>
        </w:rPr>
        <w:t>1–2 mg per day</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Topical application:</w:t>
      </w:r>
      <w:r>
        <w:rPr>
          <w:rFonts w:ascii="Times New Roman" w:hAnsi="Times New Roman"/>
          <w:kern w:val="0"/>
        </w:rPr>
        <w:t> Incorporated into creams, serums, and gels for dermatologic research</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All protocols should be designed and supervised by qualified research professionals.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5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52"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lastRenderedPageBreak/>
        <w:t>Peptide Storage &amp; Handling Guidelines</w: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Best Practices for Peptide Storage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Proper storage is essential for peptide integrity and research reliability.</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Short-term use:</w:t>
      </w:r>
      <w:r>
        <w:rPr>
          <w:rFonts w:ascii="Times New Roman" w:hAnsi="Times New Roman"/>
          <w:kern w:val="0"/>
        </w:rPr>
        <w:t> </w:t>
      </w:r>
      <w:r>
        <w:rPr>
          <w:rFonts w:ascii="Times New Roman" w:hAnsi="Times New Roman"/>
          <w:kern w:val="0"/>
          <w:lang w:val="it-IT"/>
        </w:rPr>
        <w:t xml:space="preserve">Refrigerate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 4°C (39°F)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Long-term storage:</w:t>
      </w:r>
      <w:r>
        <w:rPr>
          <w:rFonts w:ascii="Times New Roman" w:hAnsi="Times New Roman"/>
          <w:kern w:val="0"/>
        </w:rPr>
        <w:t> </w:t>
      </w:r>
      <w:r>
        <w:rPr>
          <w:rFonts w:ascii="Times New Roman" w:hAnsi="Times New Roman"/>
          <w:kern w:val="0"/>
          <w:lang w:val="it-IT"/>
        </w:rPr>
        <w:t xml:space="preserve">Store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−80°C (−112°F)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Avoid repeated freeze-thaw cycles</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Do not use frost-free freezers due to temperature fluctuation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Lyophilized peptides are generally stable at room temperature for short periods when protected from moisture.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5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5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Preventing Contamination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Reseal immediately after use</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When possible, reseal under dry, inert gas (nitrogen or argon)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Peptides containing </w:t>
      </w:r>
      <w:r>
        <w:rPr>
          <w:rFonts w:ascii="Times New Roman" w:hAnsi="Times New Roman"/>
          <w:b/>
          <w:bCs/>
          <w:kern w:val="0"/>
        </w:rPr>
        <w:t xml:space="preserve">Cys, Met, or </w:t>
      </w:r>
      <w:proofErr w:type="spellStart"/>
      <w:r>
        <w:rPr>
          <w:rFonts w:ascii="Times New Roman" w:hAnsi="Times New Roman"/>
          <w:b/>
          <w:bCs/>
          <w:kern w:val="0"/>
        </w:rPr>
        <w:t>Trp</w:t>
      </w:r>
      <w:proofErr w:type="spellEnd"/>
      <w:r>
        <w:rPr>
          <w:rFonts w:ascii="Times New Roman" w:hAnsi="Times New Roman"/>
          <w:kern w:val="0"/>
        </w:rPr>
        <w:t> are particularly sensitive to oxidation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5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5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Storing Peptides in Solution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Aliquot solutions to avoid repeated freezing and thawing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Refrigerated peptide solutions are generally stable for </w:t>
      </w:r>
      <w:r>
        <w:rPr>
          <w:rFonts w:ascii="Times New Roman" w:hAnsi="Times New Roman"/>
          <w:b/>
          <w:bCs/>
          <w:kern w:val="0"/>
        </w:rPr>
        <w:t>up to 30 days at 4°C (39°F)</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5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5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proofErr w:type="spellStart"/>
      <w:r>
        <w:rPr>
          <w:rFonts w:ascii="Times New Roman" w:hAnsi="Times New Roman"/>
          <w:b/>
          <w:bCs/>
          <w:kern w:val="0"/>
          <w:sz w:val="36"/>
          <w:szCs w:val="36"/>
          <w:lang w:val="fr-FR"/>
        </w:rPr>
        <w:t>References</w:t>
      </w:r>
      <w:proofErr w:type="spellEnd"/>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i/>
          <w:iCs/>
          <w:kern w:val="0"/>
        </w:rPr>
        <w:t>GHK-Cu: The Blue-Skinned Peptide That Regenerates Tissue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5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5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Documentation</w:t>
      </w:r>
    </w:p>
    <w:p w:rsidR="00C13403" w:rsidRDefault="00000000">
      <w:pPr>
        <w:pStyle w:val="Body"/>
        <w:numPr>
          <w:ilvl w:val="0"/>
          <w:numId w:val="24"/>
        </w:numPr>
        <w:spacing w:before="100" w:after="100" w:line="240" w:lineRule="auto"/>
        <w:rPr>
          <w:rFonts w:ascii="Times New Roman" w:hAnsi="Times New Roman"/>
        </w:rPr>
      </w:pPr>
      <w:r>
        <w:rPr>
          <w:rFonts w:ascii="Times New Roman" w:hAnsi="Times New Roman"/>
          <w:b/>
          <w:bCs/>
          <w:kern w:val="0"/>
        </w:rPr>
        <w:t>Certificate of Analysis (COA):</w:t>
      </w:r>
      <w:r>
        <w:rPr>
          <w:rFonts w:ascii="Times New Roman" w:hAnsi="Times New Roman"/>
          <w:kern w:val="0"/>
        </w:rPr>
        <w:t>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5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5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Compliance Notice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product is supplied </w:t>
      </w:r>
      <w:r>
        <w:rPr>
          <w:rFonts w:ascii="Times New Roman" w:hAnsi="Times New Roman"/>
          <w:b/>
          <w:bCs/>
          <w:kern w:val="0"/>
        </w:rPr>
        <w:t>for research and laboratory use only</w:t>
      </w:r>
      <w:r>
        <w:rPr>
          <w:rFonts w:ascii="Times New Roman" w:hAnsi="Times New Roman"/>
          <w:kern w:val="0"/>
        </w:rPr>
        <w:t>.</w:t>
      </w:r>
      <w:r>
        <w:rPr>
          <w:rFonts w:ascii="Times New Roman" w:eastAsia="Times New Roman" w:hAnsi="Times New Roman" w:cs="Times New Roman"/>
          <w:kern w:val="0"/>
        </w:rPr>
        <w:br/>
      </w:r>
      <w:r>
        <w:rPr>
          <w:rFonts w:ascii="Times New Roman" w:hAnsi="Times New Roman"/>
          <w:kern w:val="0"/>
        </w:rPr>
        <w:t>Not intended for human consumption, diagnosis, treatment, or prevention of disease.</w:t>
      </w:r>
      <w:r>
        <w:rPr>
          <w:rFonts w:ascii="Times New Roman" w:eastAsia="Times New Roman" w:hAnsi="Times New Roman" w:cs="Times New Roman"/>
          <w:kern w:val="0"/>
        </w:rPr>
        <w:br/>
      </w:r>
      <w:r>
        <w:rPr>
          <w:rFonts w:ascii="Times New Roman" w:hAnsi="Times New Roman"/>
          <w:kern w:val="0"/>
        </w:rPr>
        <w:t>Use only by qualified professionals in controlled research environments.</w:t>
      </w:r>
    </w:p>
    <w:p w:rsidR="00C13403" w:rsidRDefault="00C13403">
      <w:pPr>
        <w:pStyle w:val="Body"/>
        <w:rPr>
          <w:rFonts w:ascii="Times New Roman" w:eastAsia="Times New Roman" w:hAnsi="Times New Roman" w:cs="Times New Roman"/>
          <w:kern w:val="0"/>
        </w:rPr>
      </w:pPr>
    </w:p>
    <w:p w:rsidR="00C13403" w:rsidRDefault="00000000">
      <w:pPr>
        <w:pStyle w:val="Body"/>
        <w:spacing w:before="100" w:after="100" w:line="240" w:lineRule="auto"/>
        <w:outlineLvl w:val="2"/>
        <w:rPr>
          <w:rFonts w:ascii="Times New Roman" w:eastAsia="Times New Roman" w:hAnsi="Times New Roman" w:cs="Times New Roman"/>
          <w:b/>
          <w:bCs/>
          <w:kern w:val="0"/>
          <w:sz w:val="47"/>
          <w:szCs w:val="47"/>
        </w:rPr>
      </w:pPr>
      <w:proofErr w:type="spellStart"/>
      <w:r>
        <w:rPr>
          <w:rFonts w:ascii="Times New Roman" w:hAnsi="Times New Roman"/>
          <w:b/>
          <w:bCs/>
          <w:kern w:val="0"/>
          <w:sz w:val="47"/>
          <w:szCs w:val="47"/>
        </w:rPr>
        <w:lastRenderedPageBreak/>
        <w:t>Hexarelin</w:t>
      </w:r>
      <w:proofErr w:type="spellEnd"/>
      <w:r>
        <w:rPr>
          <w:rFonts w:ascii="Times New Roman" w:hAnsi="Times New Roman"/>
          <w:b/>
          <w:bCs/>
          <w:kern w:val="0"/>
          <w:sz w:val="47"/>
          <w:szCs w:val="47"/>
        </w:rPr>
        <w:t xml:space="preserve"> (</w:t>
      </w:r>
      <w:proofErr w:type="spellStart"/>
      <w:r>
        <w:rPr>
          <w:rFonts w:ascii="Times New Roman" w:hAnsi="Times New Roman"/>
          <w:b/>
          <w:bCs/>
          <w:kern w:val="0"/>
          <w:sz w:val="47"/>
          <w:szCs w:val="47"/>
        </w:rPr>
        <w:t>Examorelin</w:t>
      </w:r>
      <w:proofErr w:type="spellEnd"/>
      <w:r>
        <w:rPr>
          <w:rFonts w:ascii="Times New Roman" w:hAnsi="Times New Roman"/>
          <w:b/>
          <w:bCs/>
          <w:kern w:val="0"/>
          <w:sz w:val="47"/>
          <w:szCs w:val="47"/>
        </w:rPr>
        <w:t>)</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Key Characteristics</w:t>
      </w:r>
      <w:r>
        <w:rPr>
          <w:rFonts w:ascii="Times New Roman" w:eastAsia="Times New Roman" w:hAnsi="Times New Roman" w:cs="Times New Roman"/>
          <w:kern w:val="0"/>
        </w:rPr>
        <w:br/>
      </w:r>
      <w:r>
        <w:rPr>
          <w:rFonts w:ascii="Times New Roman" w:hAnsi="Times New Roman"/>
          <w:kern w:val="0"/>
        </w:rPr>
        <w:t>Category: Injectable Peptide</w:t>
      </w:r>
      <w:r>
        <w:rPr>
          <w:rFonts w:ascii="Times New Roman" w:eastAsia="Times New Roman" w:hAnsi="Times New Roman" w:cs="Times New Roman"/>
          <w:kern w:val="0"/>
        </w:rPr>
        <w:br/>
      </w:r>
      <w:r>
        <w:rPr>
          <w:rFonts w:ascii="Times New Roman" w:hAnsi="Times New Roman"/>
          <w:kern w:val="0"/>
        </w:rPr>
        <w:t>Purity: &gt;99%</w:t>
      </w:r>
      <w:r>
        <w:rPr>
          <w:rFonts w:ascii="Times New Roman" w:eastAsia="Times New Roman" w:hAnsi="Times New Roman" w:cs="Times New Roman"/>
          <w:kern w:val="0"/>
        </w:rPr>
        <w:br/>
      </w:r>
      <w:r>
        <w:rPr>
          <w:rFonts w:ascii="Times New Roman" w:hAnsi="Times New Roman"/>
          <w:kern w:val="0"/>
          <w:lang w:val="pt-PT"/>
        </w:rPr>
        <w:t>Molecular Formula: C47H58N12O6</w:t>
      </w:r>
      <w:r>
        <w:rPr>
          <w:rFonts w:ascii="Times New Roman" w:eastAsia="Times New Roman" w:hAnsi="Times New Roman" w:cs="Times New Roman"/>
          <w:kern w:val="0"/>
        </w:rPr>
        <w:br/>
      </w:r>
      <w:r>
        <w:rPr>
          <w:rFonts w:ascii="Times New Roman" w:hAnsi="Times New Roman"/>
          <w:kern w:val="0"/>
        </w:rPr>
        <w:t>Molecular Weight: 887.0 g/mol</w:t>
      </w:r>
      <w:r>
        <w:rPr>
          <w:rFonts w:ascii="Times New Roman" w:eastAsia="Times New Roman" w:hAnsi="Times New Roman" w:cs="Times New Roman"/>
          <w:kern w:val="0"/>
        </w:rPr>
        <w:br/>
      </w:r>
      <w:r>
        <w:rPr>
          <w:rFonts w:ascii="Times New Roman" w:hAnsi="Times New Roman"/>
          <w:kern w:val="0"/>
        </w:rPr>
        <w:t>Sequence: His-D-2-Me-Trp-Ala-Trp-D-Phe-Lys-NH2</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Available Sizes</w:t>
      </w:r>
      <w:r>
        <w:rPr>
          <w:rFonts w:ascii="Times New Roman" w:eastAsia="Times New Roman" w:hAnsi="Times New Roman" w:cs="Times New Roman"/>
          <w:kern w:val="0"/>
        </w:rPr>
        <w:br/>
      </w:r>
      <w:r>
        <w:rPr>
          <w:rFonts w:ascii="Times New Roman" w:hAnsi="Times New Roman"/>
          <w:kern w:val="0"/>
          <w:lang w:val="it-IT"/>
        </w:rPr>
        <w:t xml:space="preserve">5mg </w:t>
      </w:r>
      <w:proofErr w:type="spellStart"/>
      <w:r>
        <w:rPr>
          <w:rFonts w:ascii="Times New Roman" w:hAnsi="Times New Roman"/>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5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5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About</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Hexarelin</w:t>
      </w:r>
      <w:proofErr w:type="spellEnd"/>
      <w:r>
        <w:rPr>
          <w:rFonts w:ascii="Times New Roman" w:hAnsi="Times New Roman"/>
          <w:kern w:val="0"/>
        </w:rPr>
        <w:t xml:space="preserve">, also known as </w:t>
      </w:r>
      <w:proofErr w:type="spellStart"/>
      <w:r>
        <w:rPr>
          <w:rFonts w:ascii="Times New Roman" w:hAnsi="Times New Roman"/>
          <w:kern w:val="0"/>
        </w:rPr>
        <w:t>Examorelin</w:t>
      </w:r>
      <w:proofErr w:type="spellEnd"/>
      <w:r>
        <w:rPr>
          <w:rFonts w:ascii="Times New Roman" w:hAnsi="Times New Roman"/>
          <w:kern w:val="0"/>
        </w:rPr>
        <w:t xml:space="preserve">, is one of the most potent Growth Hormone Releasing Peptides (GHRPs) ever developed. It strongly stimulates endogenous growth hormone release by acting on ghrelin and growth hormone secretagogue receptors. Beyond GH stimulation, </w:t>
      </w:r>
      <w:proofErr w:type="spellStart"/>
      <w:r>
        <w:rPr>
          <w:rFonts w:ascii="Times New Roman" w:hAnsi="Times New Roman"/>
          <w:kern w:val="0"/>
        </w:rPr>
        <w:t>Hexarelin</w:t>
      </w:r>
      <w:proofErr w:type="spellEnd"/>
      <w:r>
        <w:rPr>
          <w:rFonts w:ascii="Times New Roman" w:hAnsi="Times New Roman"/>
          <w:kern w:val="0"/>
        </w:rPr>
        <w:t xml:space="preserve"> has demonstrated unique cardioprotective properties, making it of interest in cardiovascular and recovery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5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5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Mechanism of Action</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Hexarelin</w:t>
      </w:r>
      <w:proofErr w:type="spellEnd"/>
      <w:r>
        <w:rPr>
          <w:rFonts w:ascii="Times New Roman" w:hAnsi="Times New Roman"/>
          <w:kern w:val="0"/>
        </w:rPr>
        <w:t xml:space="preserve"> binds to Growth Hormone Secretagogue Receptors (GHSR) located in both:</w:t>
      </w:r>
      <w:r>
        <w:rPr>
          <w:rFonts w:ascii="Times New Roman" w:eastAsia="Times New Roman" w:hAnsi="Times New Roman" w:cs="Times New Roman"/>
          <w:kern w:val="0"/>
        </w:rPr>
        <w:br/>
      </w:r>
      <w:r>
        <w:rPr>
          <w:rFonts w:ascii="Times New Roman" w:hAnsi="Times New Roman"/>
          <w:kern w:val="0"/>
        </w:rPr>
        <w:t>• Hypothalamus</w:t>
      </w:r>
      <w:r>
        <w:rPr>
          <w:rFonts w:ascii="Times New Roman" w:eastAsia="Times New Roman" w:hAnsi="Times New Roman" w:cs="Times New Roman"/>
          <w:kern w:val="0"/>
        </w:rPr>
        <w:br/>
      </w:r>
      <w:r>
        <w:rPr>
          <w:rFonts w:ascii="Times New Roman" w:hAnsi="Times New Roman"/>
          <w:kern w:val="0"/>
        </w:rPr>
        <w:t>• Pituitary gland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dual action causes:</w:t>
      </w:r>
      <w:r>
        <w:rPr>
          <w:rFonts w:ascii="Times New Roman" w:eastAsia="Times New Roman" w:hAnsi="Times New Roman" w:cs="Times New Roman"/>
          <w:kern w:val="0"/>
        </w:rPr>
        <w:br/>
      </w:r>
      <w:r>
        <w:rPr>
          <w:rFonts w:ascii="Times New Roman" w:hAnsi="Times New Roman"/>
          <w:kern w:val="0"/>
        </w:rPr>
        <w:t>• Strong pulsatile GH release</w:t>
      </w:r>
      <w:r>
        <w:rPr>
          <w:rFonts w:ascii="Times New Roman" w:eastAsia="Times New Roman" w:hAnsi="Times New Roman" w:cs="Times New Roman"/>
          <w:kern w:val="0"/>
        </w:rPr>
        <w:br/>
      </w:r>
      <w:r>
        <w:rPr>
          <w:rFonts w:ascii="Times New Roman" w:hAnsi="Times New Roman"/>
          <w:kern w:val="0"/>
        </w:rPr>
        <w:t>• Dose-dependent GH elevation</w:t>
      </w:r>
      <w:r>
        <w:rPr>
          <w:rFonts w:ascii="Times New Roman" w:eastAsia="Times New Roman" w:hAnsi="Times New Roman" w:cs="Times New Roman"/>
          <w:kern w:val="0"/>
        </w:rPr>
        <w:br/>
      </w:r>
      <w:r>
        <w:rPr>
          <w:rFonts w:ascii="Times New Roman" w:hAnsi="Times New Roman"/>
          <w:kern w:val="0"/>
        </w:rPr>
        <w:t>• Activation of ghrelin-like signaling pathways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 xml:space="preserve">Compared to other GHRPs, </w:t>
      </w:r>
      <w:proofErr w:type="spellStart"/>
      <w:r>
        <w:rPr>
          <w:rFonts w:ascii="Times New Roman" w:hAnsi="Times New Roman"/>
          <w:kern w:val="0"/>
        </w:rPr>
        <w:t>Hexarelin</w:t>
      </w:r>
      <w:proofErr w:type="spellEnd"/>
      <w:r>
        <w:rPr>
          <w:rFonts w:ascii="Times New Roman" w:hAnsi="Times New Roman"/>
          <w:kern w:val="0"/>
        </w:rPr>
        <w:t xml:space="preserve"> produces one of the strongest GH responses.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5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6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Key Benefits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 Extremely potent GH release</w:t>
      </w:r>
      <w:r>
        <w:rPr>
          <w:rFonts w:ascii="Times New Roman" w:eastAsia="Times New Roman" w:hAnsi="Times New Roman" w:cs="Times New Roman"/>
          <w:kern w:val="0"/>
        </w:rPr>
        <w:br/>
      </w:r>
      <w:r>
        <w:rPr>
          <w:rFonts w:ascii="Times New Roman" w:hAnsi="Times New Roman"/>
          <w:kern w:val="0"/>
        </w:rPr>
        <w:t>• May increase lean body mass</w:t>
      </w:r>
      <w:r>
        <w:rPr>
          <w:rFonts w:ascii="Times New Roman" w:eastAsia="Times New Roman" w:hAnsi="Times New Roman" w:cs="Times New Roman"/>
          <w:kern w:val="0"/>
        </w:rPr>
        <w:br/>
      </w:r>
      <w:r>
        <w:rPr>
          <w:rFonts w:ascii="Times New Roman" w:hAnsi="Times New Roman"/>
          <w:kern w:val="0"/>
        </w:rPr>
        <w:t>• Supports tissue repair and recovery</w:t>
      </w:r>
      <w:r>
        <w:rPr>
          <w:rFonts w:ascii="Times New Roman" w:eastAsia="Times New Roman" w:hAnsi="Times New Roman" w:cs="Times New Roman"/>
          <w:kern w:val="0"/>
        </w:rPr>
        <w:br/>
      </w:r>
      <w:r>
        <w:rPr>
          <w:rFonts w:ascii="Times New Roman" w:hAnsi="Times New Roman"/>
          <w:kern w:val="0"/>
        </w:rPr>
        <w:t>• Potential cardioprotective effects</w:t>
      </w:r>
      <w:r>
        <w:rPr>
          <w:rFonts w:ascii="Times New Roman" w:eastAsia="Times New Roman" w:hAnsi="Times New Roman" w:cs="Times New Roman"/>
          <w:kern w:val="0"/>
        </w:rPr>
        <w:br/>
      </w:r>
      <w:r>
        <w:rPr>
          <w:rFonts w:ascii="Times New Roman" w:hAnsi="Times New Roman"/>
          <w:kern w:val="0"/>
        </w:rPr>
        <w:t>• Enhances regeneration and performance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6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6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Clinical Research</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 xml:space="preserve">Human studies show </w:t>
      </w:r>
      <w:proofErr w:type="spellStart"/>
      <w:r>
        <w:rPr>
          <w:rFonts w:ascii="Times New Roman" w:hAnsi="Times New Roman"/>
          <w:kern w:val="0"/>
        </w:rPr>
        <w:t>Hexarelin</w:t>
      </w:r>
      <w:proofErr w:type="spellEnd"/>
      <w:r>
        <w:rPr>
          <w:rFonts w:ascii="Times New Roman" w:hAnsi="Times New Roman"/>
          <w:kern w:val="0"/>
        </w:rPr>
        <w:t>:</w:t>
      </w:r>
      <w:r>
        <w:rPr>
          <w:rFonts w:ascii="Times New Roman" w:eastAsia="Times New Roman" w:hAnsi="Times New Roman" w:cs="Times New Roman"/>
          <w:kern w:val="0"/>
        </w:rPr>
        <w:br/>
      </w:r>
      <w:r>
        <w:rPr>
          <w:rFonts w:ascii="Times New Roman" w:hAnsi="Times New Roman"/>
          <w:kern w:val="0"/>
        </w:rPr>
        <w:t>• Dramatically increases GH levels</w:t>
      </w:r>
      <w:r>
        <w:rPr>
          <w:rFonts w:ascii="Times New Roman" w:eastAsia="Times New Roman" w:hAnsi="Times New Roman" w:cs="Times New Roman"/>
          <w:kern w:val="0"/>
        </w:rPr>
        <w:br/>
      </w:r>
      <w:r>
        <w:rPr>
          <w:rFonts w:ascii="Times New Roman" w:hAnsi="Times New Roman"/>
          <w:kern w:val="0"/>
        </w:rPr>
        <w:t>• Elevates IGF-1 indirectly</w:t>
      </w:r>
      <w:r>
        <w:rPr>
          <w:rFonts w:ascii="Times New Roman" w:eastAsia="Times New Roman" w:hAnsi="Times New Roman" w:cs="Times New Roman"/>
          <w:kern w:val="0"/>
        </w:rPr>
        <w:br/>
      </w:r>
      <w:r>
        <w:rPr>
          <w:rFonts w:ascii="Times New Roman" w:hAnsi="Times New Roman"/>
          <w:kern w:val="0"/>
        </w:rPr>
        <w:lastRenderedPageBreak/>
        <w:t>• May protect heart tissue from ischemic injury</w:t>
      </w:r>
      <w:r>
        <w:rPr>
          <w:rFonts w:ascii="Times New Roman" w:eastAsia="Times New Roman" w:hAnsi="Times New Roman" w:cs="Times New Roman"/>
          <w:kern w:val="0"/>
        </w:rPr>
        <w:br/>
      </w:r>
      <w:r>
        <w:rPr>
          <w:rFonts w:ascii="Times New Roman" w:hAnsi="Times New Roman"/>
          <w:kern w:val="0"/>
        </w:rPr>
        <w:t>• Improves cardiac function after damage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Research also suggests unique heart-protective signaling independent of GH release.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6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6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Potential Side Effects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 Can raise cortisol more than Ipamorelin</w:t>
      </w:r>
      <w:r>
        <w:rPr>
          <w:rFonts w:ascii="Times New Roman" w:eastAsia="Times New Roman" w:hAnsi="Times New Roman" w:cs="Times New Roman"/>
          <w:kern w:val="0"/>
        </w:rPr>
        <w:br/>
      </w:r>
      <w:r>
        <w:rPr>
          <w:rFonts w:ascii="Times New Roman" w:hAnsi="Times New Roman"/>
          <w:kern w:val="0"/>
        </w:rPr>
        <w:t>• Can increase prolactin</w:t>
      </w:r>
      <w:r>
        <w:rPr>
          <w:rFonts w:ascii="Times New Roman" w:eastAsia="Times New Roman" w:hAnsi="Times New Roman" w:cs="Times New Roman"/>
          <w:kern w:val="0"/>
        </w:rPr>
        <w:br/>
      </w:r>
      <w:r>
        <w:rPr>
          <w:rFonts w:ascii="Times New Roman" w:hAnsi="Times New Roman"/>
          <w:kern w:val="0"/>
        </w:rPr>
        <w:t>• Desensitization possible with continuous use</w:t>
      </w:r>
      <w:r>
        <w:rPr>
          <w:rFonts w:ascii="Times New Roman" w:eastAsia="Times New Roman" w:hAnsi="Times New Roman" w:cs="Times New Roman"/>
          <w:kern w:val="0"/>
        </w:rPr>
        <w:br/>
      </w:r>
      <w:r>
        <w:rPr>
          <w:rFonts w:ascii="Times New Roman" w:hAnsi="Times New Roman"/>
          <w:kern w:val="0"/>
        </w:rPr>
        <w:t>• Requires cycling in long-term protocols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6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6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Usage &amp; Dosage (Research Context)</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Typical research protocols:</w:t>
      </w:r>
      <w:r>
        <w:rPr>
          <w:rFonts w:ascii="Times New Roman" w:eastAsia="Times New Roman" w:hAnsi="Times New Roman" w:cs="Times New Roman"/>
          <w:kern w:val="0"/>
        </w:rPr>
        <w:br/>
      </w:r>
      <w:r>
        <w:rPr>
          <w:rFonts w:ascii="Times New Roman" w:hAnsi="Times New Roman"/>
          <w:kern w:val="0"/>
        </w:rPr>
        <w:t>• 100–200 mcg per injection</w:t>
      </w:r>
      <w:r>
        <w:rPr>
          <w:rFonts w:ascii="Times New Roman" w:eastAsia="Times New Roman" w:hAnsi="Times New Roman" w:cs="Times New Roman"/>
          <w:kern w:val="0"/>
        </w:rPr>
        <w:br/>
      </w:r>
      <w:r>
        <w:rPr>
          <w:rFonts w:ascii="Times New Roman" w:hAnsi="Times New Roman"/>
          <w:kern w:val="0"/>
        </w:rPr>
        <w:t>• 1–3 times daily</w:t>
      </w:r>
      <w:r>
        <w:rPr>
          <w:rFonts w:ascii="Times New Roman" w:eastAsia="Times New Roman" w:hAnsi="Times New Roman" w:cs="Times New Roman"/>
          <w:kern w:val="0"/>
        </w:rPr>
        <w:br/>
      </w:r>
      <w:r>
        <w:rPr>
          <w:rFonts w:ascii="Times New Roman" w:hAnsi="Times New Roman"/>
          <w:kern w:val="0"/>
        </w:rPr>
        <w:t>• Administered subcutaneously</w:t>
      </w:r>
      <w:r>
        <w:rPr>
          <w:rFonts w:ascii="Times New Roman" w:eastAsia="Times New Roman" w:hAnsi="Times New Roman" w:cs="Times New Roman"/>
          <w:kern w:val="0"/>
        </w:rPr>
        <w:br/>
      </w:r>
      <w:r>
        <w:rPr>
          <w:rFonts w:ascii="Times New Roman" w:hAnsi="Times New Roman"/>
          <w:kern w:val="0"/>
        </w:rPr>
        <w:t>• Often cycled to avoid receptor desensitization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6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6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lang w:val="nl-NL"/>
        </w:rPr>
        <w:t xml:space="preserve">Storage </w:t>
      </w:r>
      <w:proofErr w:type="spellStart"/>
      <w:r>
        <w:rPr>
          <w:rFonts w:ascii="Times New Roman" w:hAnsi="Times New Roman"/>
          <w:b/>
          <w:bCs/>
          <w:kern w:val="0"/>
          <w:sz w:val="27"/>
          <w:szCs w:val="27"/>
          <w:lang w:val="nl-NL"/>
        </w:rPr>
        <w:t>Guidelines</w:t>
      </w:r>
      <w:proofErr w:type="spellEnd"/>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Lyophilized Form</w:t>
      </w:r>
      <w:r>
        <w:rPr>
          <w:rFonts w:ascii="Times New Roman" w:eastAsia="Times New Roman" w:hAnsi="Times New Roman" w:cs="Times New Roman"/>
          <w:kern w:val="0"/>
        </w:rPr>
        <w:br/>
      </w:r>
      <w:r>
        <w:rPr>
          <w:rFonts w:ascii="Times New Roman" w:hAnsi="Times New Roman"/>
          <w:kern w:val="0"/>
        </w:rPr>
        <w:t>• Stable several weeks at room temperature</w:t>
      </w:r>
      <w:r>
        <w:rPr>
          <w:rFonts w:ascii="Times New Roman" w:eastAsia="Times New Roman" w:hAnsi="Times New Roman" w:cs="Times New Roman"/>
          <w:kern w:val="0"/>
        </w:rPr>
        <w:br/>
      </w:r>
      <w:r>
        <w:rPr>
          <w:rFonts w:ascii="Times New Roman" w:hAnsi="Times New Roman"/>
          <w:kern w:val="0"/>
        </w:rPr>
        <w:t>• Short-term: refrigerate under 4°C (39°F)</w:t>
      </w:r>
      <w:r>
        <w:rPr>
          <w:rFonts w:ascii="Times New Roman" w:eastAsia="Times New Roman" w:hAnsi="Times New Roman" w:cs="Times New Roman"/>
          <w:kern w:val="0"/>
        </w:rPr>
        <w:br/>
      </w:r>
      <w:r>
        <w:rPr>
          <w:rFonts w:ascii="Times New Roman" w:hAnsi="Times New Roman"/>
          <w:kern w:val="0"/>
        </w:rPr>
        <w:t>• Long-term: freeze at -80°C (-112°F)</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Reconstituted Form</w:t>
      </w:r>
      <w:r>
        <w:rPr>
          <w:rFonts w:ascii="Times New Roman" w:eastAsia="Times New Roman" w:hAnsi="Times New Roman" w:cs="Times New Roman"/>
          <w:kern w:val="0"/>
        </w:rPr>
        <w:br/>
      </w:r>
      <w:r>
        <w:rPr>
          <w:rFonts w:ascii="Times New Roman" w:hAnsi="Times New Roman"/>
          <w:kern w:val="0"/>
        </w:rPr>
        <w:t>• Store at 4°C (39°F)</w:t>
      </w:r>
    </w:p>
    <w:p w:rsidR="00C13403" w:rsidRDefault="00C13403">
      <w:pPr>
        <w:pStyle w:val="Body"/>
        <w:rPr>
          <w:rFonts w:ascii="Times New Roman" w:eastAsia="Times New Roman" w:hAnsi="Times New Roman" w:cs="Times New Roman"/>
          <w:kern w:val="0"/>
        </w:rPr>
      </w:pPr>
    </w:p>
    <w:p w:rsidR="00C13403" w:rsidRDefault="00C13403">
      <w:pPr>
        <w:pStyle w:val="Body"/>
        <w:rPr>
          <w:rFonts w:ascii="Times New Roman" w:eastAsia="Times New Roman" w:hAnsi="Times New Roman" w:cs="Times New Roman"/>
          <w:kern w:val="0"/>
        </w:rPr>
      </w:pPr>
    </w:p>
    <w:p w:rsidR="00C13403" w:rsidRDefault="00C13403">
      <w:pPr>
        <w:pStyle w:val="Body"/>
        <w:rPr>
          <w:rFonts w:ascii="Times New Roman" w:eastAsia="Times New Roman" w:hAnsi="Times New Roman" w:cs="Times New Roman"/>
          <w:kern w:val="0"/>
        </w:rPr>
      </w:pPr>
    </w:p>
    <w:p w:rsidR="00931DFF" w:rsidRDefault="00931DFF">
      <w:pPr>
        <w:pStyle w:val="Body"/>
        <w:spacing w:before="100" w:after="100" w:line="240" w:lineRule="auto"/>
        <w:outlineLvl w:val="0"/>
        <w:rPr>
          <w:rFonts w:ascii="Times New Roman" w:hAnsi="Times New Roman"/>
          <w:b/>
          <w:bCs/>
          <w:kern w:val="36"/>
          <w:sz w:val="48"/>
          <w:szCs w:val="48"/>
          <w:lang w:val="it-IT"/>
        </w:rPr>
      </w:pPr>
    </w:p>
    <w:p w:rsidR="00931DFF" w:rsidRDefault="00931DFF">
      <w:pPr>
        <w:pStyle w:val="Body"/>
        <w:spacing w:before="100" w:after="100" w:line="240" w:lineRule="auto"/>
        <w:outlineLvl w:val="0"/>
        <w:rPr>
          <w:rFonts w:ascii="Times New Roman" w:hAnsi="Times New Roman"/>
          <w:b/>
          <w:bCs/>
          <w:kern w:val="36"/>
          <w:sz w:val="48"/>
          <w:szCs w:val="48"/>
          <w:lang w:val="it-IT"/>
        </w:rPr>
      </w:pPr>
    </w:p>
    <w:p w:rsidR="00931DFF" w:rsidRDefault="00931DFF">
      <w:pPr>
        <w:pStyle w:val="Body"/>
        <w:spacing w:before="100" w:after="100" w:line="240" w:lineRule="auto"/>
        <w:outlineLvl w:val="0"/>
        <w:rPr>
          <w:rFonts w:ascii="Times New Roman" w:hAnsi="Times New Roman"/>
          <w:b/>
          <w:bCs/>
          <w:kern w:val="36"/>
          <w:sz w:val="48"/>
          <w:szCs w:val="48"/>
          <w:lang w:val="it-IT"/>
        </w:rPr>
      </w:pPr>
    </w:p>
    <w:p w:rsidR="00931DFF" w:rsidRDefault="00931DFF">
      <w:pPr>
        <w:pStyle w:val="Body"/>
        <w:spacing w:before="100" w:after="100" w:line="240" w:lineRule="auto"/>
        <w:outlineLvl w:val="0"/>
        <w:rPr>
          <w:rFonts w:ascii="Times New Roman" w:hAnsi="Times New Roman"/>
          <w:b/>
          <w:bCs/>
          <w:kern w:val="36"/>
          <w:sz w:val="48"/>
          <w:szCs w:val="48"/>
          <w:lang w:val="it-IT"/>
        </w:rPr>
      </w:pPr>
    </w:p>
    <w:p w:rsidR="00931DFF" w:rsidRDefault="00931DFF">
      <w:pPr>
        <w:pStyle w:val="Body"/>
        <w:spacing w:before="100" w:after="100" w:line="240" w:lineRule="auto"/>
        <w:outlineLvl w:val="0"/>
        <w:rPr>
          <w:rFonts w:ascii="Times New Roman" w:hAnsi="Times New Roman"/>
          <w:b/>
          <w:bCs/>
          <w:kern w:val="36"/>
          <w:sz w:val="48"/>
          <w:szCs w:val="48"/>
          <w:lang w:val="it-IT"/>
        </w:rPr>
      </w:pPr>
    </w:p>
    <w:p w:rsidR="00C13403" w:rsidRDefault="00000000">
      <w:pPr>
        <w:pStyle w:val="Body"/>
        <w:spacing w:before="100" w:after="100" w:line="240" w:lineRule="auto"/>
        <w:outlineLvl w:val="0"/>
        <w:rPr>
          <w:rFonts w:ascii="Times New Roman" w:eastAsia="Times New Roman" w:hAnsi="Times New Roman" w:cs="Times New Roman"/>
          <w:b/>
          <w:bCs/>
          <w:kern w:val="36"/>
          <w:sz w:val="48"/>
          <w:szCs w:val="48"/>
        </w:rPr>
      </w:pPr>
      <w:proofErr w:type="spellStart"/>
      <w:r>
        <w:rPr>
          <w:rFonts w:ascii="Times New Roman" w:hAnsi="Times New Roman"/>
          <w:b/>
          <w:bCs/>
          <w:kern w:val="36"/>
          <w:sz w:val="48"/>
          <w:szCs w:val="48"/>
          <w:lang w:val="it-IT"/>
        </w:rPr>
        <w:lastRenderedPageBreak/>
        <w:t>Ipamorelin</w:t>
      </w:r>
      <w:proofErr w:type="spellEnd"/>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lang w:val="de-DE"/>
        </w:rPr>
        <w:t>NNC 26-0161</w:t>
      </w:r>
      <w:r>
        <w:rPr>
          <w:rFonts w:ascii="Times New Roman" w:eastAsia="Times New Roman" w:hAnsi="Times New Roman" w:cs="Times New Roman"/>
          <w:kern w:val="0"/>
        </w:rPr>
        <w:br/>
      </w:r>
      <w:r>
        <w:rPr>
          <w:rFonts w:ascii="Times New Roman" w:hAnsi="Times New Roman"/>
          <w:b/>
          <w:bCs/>
          <w:kern w:val="0"/>
          <w:lang w:val="it-IT"/>
        </w:rPr>
        <w:t xml:space="preserve">Vanguard </w:t>
      </w:r>
      <w:proofErr w:type="spellStart"/>
      <w:r>
        <w:rPr>
          <w:rFonts w:ascii="Times New Roman" w:hAnsi="Times New Roman"/>
          <w:b/>
          <w:bCs/>
          <w:kern w:val="0"/>
          <w:lang w:val="it-IT"/>
        </w:rPr>
        <w:t>Peptides</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6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6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Product Overview</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Ipamorelin is a </w:t>
      </w:r>
      <w:r>
        <w:rPr>
          <w:rFonts w:ascii="Times New Roman" w:hAnsi="Times New Roman"/>
          <w:b/>
          <w:bCs/>
          <w:kern w:val="0"/>
        </w:rPr>
        <w:t>latest-generation Growth Hormone Releasing Peptide (GHRP)</w:t>
      </w:r>
      <w:r>
        <w:rPr>
          <w:rFonts w:ascii="Times New Roman" w:hAnsi="Times New Roman"/>
          <w:kern w:val="0"/>
        </w:rPr>
        <w:t> engineered for highly selective stimulation of endogenous Growth Hormone (GH) release. It is widely regarded for producing a </w:t>
      </w:r>
      <w:r>
        <w:rPr>
          <w:rFonts w:ascii="Times New Roman" w:hAnsi="Times New Roman"/>
          <w:b/>
          <w:bCs/>
          <w:kern w:val="0"/>
        </w:rPr>
        <w:t xml:space="preserve">clean, strong GH </w:t>
      </w:r>
      <w:proofErr w:type="spellStart"/>
      <w:r>
        <w:rPr>
          <w:rFonts w:ascii="Times New Roman" w:hAnsi="Times New Roman"/>
          <w:b/>
          <w:bCs/>
          <w:kern w:val="0"/>
        </w:rPr>
        <w:t>pulse</w:t>
      </w:r>
      <w:r>
        <w:rPr>
          <w:rFonts w:ascii="Times New Roman" w:hAnsi="Times New Roman"/>
          <w:kern w:val="0"/>
        </w:rPr>
        <w:t>with</w:t>
      </w:r>
      <w:proofErr w:type="spellEnd"/>
      <w:r>
        <w:rPr>
          <w:rFonts w:ascii="Times New Roman" w:hAnsi="Times New Roman"/>
          <w:kern w:val="0"/>
        </w:rPr>
        <w:t xml:space="preserve"> minimal off-target hormonal effects, making it a preferred compound in growth-hormone-axis and anti-aging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6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6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₃₈</w:t>
      </w:r>
      <w:r>
        <w:rPr>
          <w:rFonts w:ascii="Times New Roman" w:hAnsi="Times New Roman"/>
          <w:kern w:val="0"/>
        </w:rPr>
        <w:t>H</w:t>
      </w:r>
      <w:r>
        <w:rPr>
          <w:rFonts w:ascii="Arial Unicode MS" w:eastAsia="Arial Unicode MS" w:hAnsi="Arial Unicode MS" w:cs="Arial Unicode MS"/>
          <w:kern w:val="0"/>
        </w:rPr>
        <w:t>₄₉</w:t>
      </w:r>
      <w:r>
        <w:rPr>
          <w:rFonts w:ascii="Times New Roman" w:hAnsi="Times New Roman"/>
          <w:kern w:val="0"/>
        </w:rPr>
        <w:t>N</w:t>
      </w:r>
      <w:r>
        <w:rPr>
          <w:rFonts w:ascii="Arial Unicode MS" w:eastAsia="Arial Unicode MS" w:hAnsi="Arial Unicode MS" w:cs="Arial Unicode MS"/>
          <w:kern w:val="0"/>
        </w:rPr>
        <w:t>₉</w:t>
      </w:r>
      <w:r>
        <w:rPr>
          <w:rFonts w:ascii="Times New Roman" w:hAnsi="Times New Roman"/>
          <w:kern w:val="0"/>
        </w:rPr>
        <w:t>O</w:t>
      </w:r>
      <w:r>
        <w:rPr>
          <w:rFonts w:ascii="Arial Unicode MS" w:eastAsia="Arial Unicode MS" w:hAnsi="Arial Unicode MS" w:cs="Arial Unicode MS"/>
          <w:kern w:val="0"/>
        </w:rPr>
        <w:t>₅</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w:t>
      </w:r>
      <w:r>
        <w:rPr>
          <w:rFonts w:ascii="Times New Roman" w:hAnsi="Times New Roman"/>
          <w:kern w:val="0"/>
          <w:lang w:val="it-IT"/>
        </w:rPr>
        <w:t>711.9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Sequence:</w:t>
      </w:r>
      <w:r>
        <w:rPr>
          <w:rFonts w:ascii="Times New Roman" w:hAnsi="Times New Roman"/>
          <w:kern w:val="0"/>
        </w:rPr>
        <w:t> Aib-His-D-2-Nal-D-Phe-Lys-NH</w:t>
      </w:r>
      <w:r>
        <w:rPr>
          <w:rFonts w:ascii="Arial Unicode MS" w:eastAsia="Arial Unicode MS" w:hAnsi="Arial Unicode MS" w:cs="Arial Unicode MS"/>
          <w:kern w:val="0"/>
        </w:rPr>
        <w:t>₂</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Peptide Type:</w:t>
      </w:r>
      <w:r>
        <w:rPr>
          <w:rFonts w:ascii="Times New Roman" w:hAnsi="Times New Roman"/>
          <w:kern w:val="0"/>
        </w:rPr>
        <w:t> Lyophilized powder</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6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6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Available Size</w:t>
      </w:r>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5 mg </w:t>
      </w:r>
      <w:proofErr w:type="spellStart"/>
      <w:r>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6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6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About Ipamorelin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Ipamorelin was developed to improve upon earlier GHRPs by maximizing </w:t>
      </w:r>
      <w:r>
        <w:rPr>
          <w:rFonts w:ascii="Times New Roman" w:hAnsi="Times New Roman"/>
          <w:b/>
          <w:bCs/>
          <w:kern w:val="0"/>
        </w:rPr>
        <w:t>GH selectivity</w:t>
      </w:r>
      <w:r>
        <w:rPr>
          <w:rFonts w:ascii="Times New Roman" w:hAnsi="Times New Roman"/>
          <w:kern w:val="0"/>
        </w:rPr>
        <w:t> while minimizing stimulation of other endocrine pathways. Unlike less selective secretagogues, Ipamorelin produces GH release </w:t>
      </w:r>
      <w:r>
        <w:rPr>
          <w:rFonts w:ascii="Times New Roman" w:hAnsi="Times New Roman"/>
          <w:b/>
          <w:bCs/>
          <w:kern w:val="0"/>
        </w:rPr>
        <w:t>without significant elevation of cortisol, prolactin, or appetite</w:t>
      </w:r>
      <w:r>
        <w:rPr>
          <w:rFonts w:ascii="Times New Roman" w:hAnsi="Times New Roman"/>
          <w:kern w:val="0"/>
        </w:rPr>
        <w:t>, making it highly valuable in wellness, recovery, and longevity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6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6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Mechanism of Action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Ipamorelin functions as a </w:t>
      </w:r>
      <w:r>
        <w:rPr>
          <w:rFonts w:ascii="Times New Roman" w:hAnsi="Times New Roman"/>
          <w:b/>
          <w:bCs/>
          <w:kern w:val="0"/>
        </w:rPr>
        <w:t>ghrelin mimetic</w:t>
      </w:r>
      <w:r>
        <w:rPr>
          <w:rFonts w:ascii="Times New Roman" w:hAnsi="Times New Roman"/>
          <w:kern w:val="0"/>
        </w:rPr>
        <w:t>, selectively binding to the </w:t>
      </w:r>
      <w:r>
        <w:rPr>
          <w:rFonts w:ascii="Times New Roman" w:hAnsi="Times New Roman"/>
          <w:b/>
          <w:bCs/>
          <w:kern w:val="0"/>
        </w:rPr>
        <w:t>growth hormone secretagogue receptor (GHSR)</w:t>
      </w:r>
      <w:r>
        <w:rPr>
          <w:rFonts w:ascii="Times New Roman" w:hAnsi="Times New Roman"/>
          <w:kern w:val="0"/>
        </w:rPr>
        <w:t>in the pituitary gland.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Key aspects of its mechanism include:</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Selective stimulation of GH release</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Minimal activation of cortisol and prolactin pathways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lastRenderedPageBreak/>
        <w:t>Short, controlled GH pulse resembling physiological secretion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targeted action underlies Ipamorelin’s favorable tolerability and research utility.</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6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70"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Research Attributes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Produces a strong, selective GH pulse</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Minimal impact on cortisol or prolactin levels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Does not significantly increase appetite</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Supports sleep quality, recovery, and body-composition research</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Highly synergistic with GHRHs (e.g., CJC-1295 without DAC)</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7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71"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Clinical &amp; Research Background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Human studies have confirmed that Ipamorelin effectively stimulates endogenous GH release while maintaining a </w:t>
      </w:r>
      <w:r>
        <w:rPr>
          <w:rFonts w:ascii="Times New Roman" w:hAnsi="Times New Roman"/>
          <w:b/>
          <w:bCs/>
          <w:kern w:val="0"/>
        </w:rPr>
        <w:t>clean side-effect profile</w:t>
      </w:r>
      <w:r>
        <w:rPr>
          <w:rFonts w:ascii="Times New Roman" w:hAnsi="Times New Roman"/>
          <w:kern w:val="0"/>
        </w:rPr>
        <w:t>. Due to this selectivity, Ipamorelin has become one of the most commonly used GHRPs in </w:t>
      </w:r>
      <w:r>
        <w:rPr>
          <w:rFonts w:ascii="Times New Roman" w:hAnsi="Times New Roman"/>
          <w:b/>
          <w:bCs/>
          <w:kern w:val="0"/>
        </w:rPr>
        <w:t>anti-aging, metabolic, and recovery-focused research</w:t>
      </w:r>
      <w:r>
        <w:rPr>
          <w:rFonts w:ascii="Times New Roman" w:hAnsi="Times New Roman"/>
          <w:kern w:val="0"/>
        </w:rPr>
        <w:t>, particularly when paired with a GHRH to amplify GH pulse magnitude.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7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72"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Potential Observations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Ipamorelin is generally </w:t>
      </w:r>
      <w:r>
        <w:rPr>
          <w:rFonts w:ascii="Times New Roman" w:hAnsi="Times New Roman"/>
          <w:b/>
          <w:bCs/>
          <w:kern w:val="0"/>
        </w:rPr>
        <w:t>very well tolerated</w:t>
      </w:r>
      <w:r>
        <w:rPr>
          <w:rFonts w:ascii="Times New Roman" w:hAnsi="Times New Roman"/>
          <w:kern w:val="0"/>
        </w:rPr>
        <w:t>. Reported observations in research settings are rare and may include:</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Mild flushing</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Transient headache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These effects typically resolve quickly.</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7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7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Usage &amp; Dosing (Research Reference)</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b/>
          <w:bCs/>
          <w:kern w:val="0"/>
        </w:rPr>
        <w:t>Administration Route:</w:t>
      </w:r>
      <w:r>
        <w:rPr>
          <w:rFonts w:ascii="Times New Roman" w:hAnsi="Times New Roman"/>
          <w:kern w:val="0"/>
        </w:rPr>
        <w:t> Subcutaneous injection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Typical research references include:</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100–300 mcg per administration</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1–3 times daily</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Ipamorelin is most often used </w:t>
      </w:r>
      <w:r>
        <w:rPr>
          <w:rFonts w:ascii="Times New Roman" w:hAnsi="Times New Roman"/>
          <w:b/>
          <w:bCs/>
          <w:kern w:val="0"/>
        </w:rPr>
        <w:t>in combination with a GHRH</w:t>
      </w:r>
      <w:r>
        <w:rPr>
          <w:rFonts w:ascii="Times New Roman" w:hAnsi="Times New Roman"/>
          <w:kern w:val="0"/>
        </w:rPr>
        <w:t xml:space="preserve"> such as CJC-1295 without DAC to maximize physiological GH </w:t>
      </w:r>
      <w:proofErr w:type="spellStart"/>
      <w:r>
        <w:rPr>
          <w:rFonts w:ascii="Times New Roman" w:hAnsi="Times New Roman"/>
          <w:kern w:val="0"/>
        </w:rPr>
        <w:t>pulsatility</w:t>
      </w:r>
      <w:proofErr w:type="spellEnd"/>
      <w:r>
        <w:rPr>
          <w:rFonts w:ascii="Times New Roman" w:hAnsi="Times New Roman"/>
          <w:kern w:val="0"/>
        </w:rPr>
        <w:t>.</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All protocols should be determined by qualified research professionals.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7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7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Peptide Storage &amp; Handling Guidelines</w: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Best Practices for Peptide Storage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lastRenderedPageBreak/>
        <w:t>Maintaining proper storage conditions is essential for peptide integrity and research reliability.</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Short-term use:</w:t>
      </w:r>
      <w:r>
        <w:rPr>
          <w:rFonts w:ascii="Times New Roman" w:hAnsi="Times New Roman"/>
          <w:kern w:val="0"/>
        </w:rPr>
        <w:t> </w:t>
      </w:r>
      <w:r>
        <w:rPr>
          <w:rFonts w:ascii="Times New Roman" w:hAnsi="Times New Roman"/>
          <w:kern w:val="0"/>
          <w:lang w:val="it-IT"/>
        </w:rPr>
        <w:t xml:space="preserve">Refrigerate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 4°C (39°F)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Long-term storage:</w:t>
      </w:r>
      <w:r>
        <w:rPr>
          <w:rFonts w:ascii="Times New Roman" w:hAnsi="Times New Roman"/>
          <w:kern w:val="0"/>
        </w:rPr>
        <w:t> </w:t>
      </w:r>
      <w:r>
        <w:rPr>
          <w:rFonts w:ascii="Times New Roman" w:hAnsi="Times New Roman"/>
          <w:kern w:val="0"/>
          <w:lang w:val="it-IT"/>
        </w:rPr>
        <w:t xml:space="preserve">Store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−80°C (−112°F)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Avoid repeated freeze-thaw cycles</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Do not use frost-free freezers due to temperature fluctuations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Lyophilized peptides are generally stable at room temperature for short periods when protected from moisture.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7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7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Preventing Contamination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Reseal immediately after use</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When possible, reseal under dry, inert gas (nitrogen or argon)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Peptides containing </w:t>
      </w:r>
      <w:r>
        <w:rPr>
          <w:rFonts w:ascii="Times New Roman" w:hAnsi="Times New Roman"/>
          <w:b/>
          <w:bCs/>
          <w:kern w:val="0"/>
        </w:rPr>
        <w:t xml:space="preserve">Cys, Met, or </w:t>
      </w:r>
      <w:proofErr w:type="spellStart"/>
      <w:r>
        <w:rPr>
          <w:rFonts w:ascii="Times New Roman" w:hAnsi="Times New Roman"/>
          <w:b/>
          <w:bCs/>
          <w:kern w:val="0"/>
        </w:rPr>
        <w:t>Trp</w:t>
      </w:r>
      <w:proofErr w:type="spellEnd"/>
      <w:r>
        <w:rPr>
          <w:rFonts w:ascii="Times New Roman" w:hAnsi="Times New Roman"/>
          <w:kern w:val="0"/>
        </w:rPr>
        <w:t> are particularly sensitive to oxidation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7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7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Storing Peptides in Solution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Aliquot solutions to avoid repeated freezing and thawing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Refrigerated peptide solutions are generally stable for </w:t>
      </w:r>
      <w:r>
        <w:rPr>
          <w:rFonts w:ascii="Times New Roman" w:hAnsi="Times New Roman"/>
          <w:b/>
          <w:bCs/>
          <w:kern w:val="0"/>
        </w:rPr>
        <w:t>up to 30 days at 4°C (39°F)</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7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7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proofErr w:type="spellStart"/>
      <w:r>
        <w:rPr>
          <w:rFonts w:ascii="Times New Roman" w:hAnsi="Times New Roman"/>
          <w:b/>
          <w:bCs/>
          <w:kern w:val="0"/>
          <w:sz w:val="36"/>
          <w:szCs w:val="36"/>
          <w:lang w:val="fr-FR"/>
        </w:rPr>
        <w:t>References</w:t>
      </w:r>
      <w:proofErr w:type="spellEnd"/>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i/>
          <w:iCs/>
          <w:kern w:val="0"/>
        </w:rPr>
        <w:t>Ipamorelin, the First Selective Growth Hormone Secretagogue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7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7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Documentation</w:t>
      </w:r>
    </w:p>
    <w:p w:rsidR="00C13403" w:rsidRDefault="00000000">
      <w:pPr>
        <w:pStyle w:val="Body"/>
        <w:numPr>
          <w:ilvl w:val="0"/>
          <w:numId w:val="24"/>
        </w:numPr>
        <w:spacing w:before="100" w:after="100" w:line="240" w:lineRule="auto"/>
        <w:rPr>
          <w:rFonts w:ascii="Times New Roman" w:hAnsi="Times New Roman"/>
        </w:rPr>
      </w:pPr>
      <w:r>
        <w:rPr>
          <w:rFonts w:ascii="Times New Roman" w:hAnsi="Times New Roman"/>
          <w:b/>
          <w:bCs/>
          <w:kern w:val="0"/>
        </w:rPr>
        <w:t>Certificate of Analysis (COA):</w:t>
      </w:r>
      <w:r>
        <w:rPr>
          <w:rFonts w:ascii="Times New Roman" w:hAnsi="Times New Roman"/>
          <w:kern w:val="0"/>
        </w:rPr>
        <w:t>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7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7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Compliance Notice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product is supplied </w:t>
      </w:r>
      <w:r>
        <w:rPr>
          <w:rFonts w:ascii="Times New Roman" w:hAnsi="Times New Roman"/>
          <w:b/>
          <w:bCs/>
          <w:kern w:val="0"/>
        </w:rPr>
        <w:t>for research and laboratory use only</w:t>
      </w:r>
      <w:r>
        <w:rPr>
          <w:rFonts w:ascii="Times New Roman" w:hAnsi="Times New Roman"/>
          <w:kern w:val="0"/>
        </w:rPr>
        <w:t>.</w:t>
      </w:r>
      <w:r>
        <w:rPr>
          <w:rFonts w:ascii="Times New Roman" w:eastAsia="Times New Roman" w:hAnsi="Times New Roman" w:cs="Times New Roman"/>
          <w:kern w:val="0"/>
        </w:rPr>
        <w:br/>
      </w:r>
      <w:r>
        <w:rPr>
          <w:rFonts w:ascii="Times New Roman" w:hAnsi="Times New Roman"/>
          <w:kern w:val="0"/>
        </w:rPr>
        <w:t>Not intended for human consumption, diagnosis, treatment, or prevention of disease.</w:t>
      </w:r>
      <w:r>
        <w:rPr>
          <w:rFonts w:ascii="Times New Roman" w:eastAsia="Times New Roman" w:hAnsi="Times New Roman" w:cs="Times New Roman"/>
          <w:kern w:val="0"/>
        </w:rPr>
        <w:br/>
      </w:r>
      <w:r>
        <w:rPr>
          <w:rFonts w:ascii="Times New Roman" w:hAnsi="Times New Roman"/>
          <w:kern w:val="0"/>
        </w:rPr>
        <w:t>Use only by qualified professionals in controlled research environments.</w:t>
      </w:r>
    </w:p>
    <w:p w:rsidR="00C13403" w:rsidRDefault="00C13403">
      <w:pPr>
        <w:pStyle w:val="Body"/>
        <w:rPr>
          <w:rFonts w:ascii="Times New Roman" w:eastAsia="Times New Roman" w:hAnsi="Times New Roman" w:cs="Times New Roman"/>
          <w:kern w:val="0"/>
        </w:rPr>
      </w:pPr>
    </w:p>
    <w:p w:rsidR="00C13403" w:rsidRDefault="00C13403">
      <w:pPr>
        <w:pStyle w:val="Body"/>
        <w:rPr>
          <w:rFonts w:ascii="Times New Roman" w:eastAsia="Times New Roman" w:hAnsi="Times New Roman" w:cs="Times New Roman"/>
          <w:kern w:val="0"/>
        </w:rPr>
      </w:pPr>
    </w:p>
    <w:p w:rsidR="00C13403" w:rsidRDefault="00000000">
      <w:pPr>
        <w:pStyle w:val="Body"/>
        <w:spacing w:before="100" w:after="100" w:line="240" w:lineRule="auto"/>
        <w:outlineLvl w:val="0"/>
        <w:rPr>
          <w:rFonts w:ascii="Times New Roman" w:eastAsia="Times New Roman" w:hAnsi="Times New Roman" w:cs="Times New Roman"/>
          <w:b/>
          <w:bCs/>
          <w:kern w:val="36"/>
          <w:sz w:val="48"/>
          <w:szCs w:val="48"/>
        </w:rPr>
      </w:pPr>
      <w:proofErr w:type="spellStart"/>
      <w:r>
        <w:rPr>
          <w:rFonts w:ascii="Times New Roman" w:hAnsi="Times New Roman"/>
          <w:b/>
          <w:bCs/>
          <w:kern w:val="36"/>
          <w:sz w:val="48"/>
          <w:szCs w:val="48"/>
          <w:lang w:val="da-DK"/>
        </w:rPr>
        <w:lastRenderedPageBreak/>
        <w:t>Kisspeptin</w:t>
      </w:r>
      <w:proofErr w:type="spellEnd"/>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lang w:val="de-DE"/>
        </w:rPr>
        <w:t xml:space="preserve">Kisspeptin-10 / </w:t>
      </w:r>
      <w:proofErr w:type="spellStart"/>
      <w:r>
        <w:rPr>
          <w:rFonts w:ascii="Times New Roman" w:hAnsi="Times New Roman"/>
          <w:b/>
          <w:bCs/>
          <w:kern w:val="0"/>
          <w:lang w:val="de-DE"/>
        </w:rPr>
        <w:t>Metastin</w:t>
      </w:r>
      <w:proofErr w:type="spellEnd"/>
      <w:r>
        <w:rPr>
          <w:rFonts w:ascii="Times New Roman" w:eastAsia="Times New Roman" w:hAnsi="Times New Roman" w:cs="Times New Roman"/>
          <w:kern w:val="0"/>
        </w:rPr>
        <w:br/>
      </w:r>
      <w:r>
        <w:rPr>
          <w:rFonts w:ascii="Times New Roman" w:hAnsi="Times New Roman"/>
          <w:b/>
          <w:bCs/>
          <w:kern w:val="0"/>
          <w:lang w:val="it-IT"/>
        </w:rPr>
        <w:t>Vanguard Peptide</w:t>
      </w:r>
      <w:r w:rsidR="00931DFF">
        <w:rPr>
          <w:rFonts w:ascii="Times New Roman" w:hAnsi="Times New Roman"/>
          <w:b/>
          <w:bCs/>
          <w:kern w:val="0"/>
          <w:lang w:val="it-IT"/>
        </w:rPr>
        <w:t xml:space="preserve"> Group</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7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8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Product Overview</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Kisspeptin is a critical neuropeptide that serves as a </w:t>
      </w:r>
      <w:r>
        <w:rPr>
          <w:rFonts w:ascii="Times New Roman" w:hAnsi="Times New Roman"/>
          <w:b/>
          <w:bCs/>
          <w:kern w:val="0"/>
        </w:rPr>
        <w:t>primary regulator of the reproductive endocrine axis</w:t>
      </w:r>
      <w:r>
        <w:rPr>
          <w:rFonts w:ascii="Times New Roman" w:hAnsi="Times New Roman"/>
          <w:kern w:val="0"/>
        </w:rPr>
        <w:t>. It functions as the upstream signal that initiates the hormonal cascade governing sexual development, fertility, and reproductive hormone production, making it a foundational compound in endocrinology and sexual-medicine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8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8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₆₃</w:t>
      </w:r>
      <w:r>
        <w:rPr>
          <w:rFonts w:ascii="Times New Roman" w:hAnsi="Times New Roman"/>
          <w:kern w:val="0"/>
        </w:rPr>
        <w:t>H</w:t>
      </w:r>
      <w:r>
        <w:rPr>
          <w:rFonts w:ascii="Arial Unicode MS" w:eastAsia="Arial Unicode MS" w:hAnsi="Arial Unicode MS" w:cs="Arial Unicode MS"/>
          <w:kern w:val="0"/>
        </w:rPr>
        <w:t>₈₃</w:t>
      </w:r>
      <w:r>
        <w:rPr>
          <w:rFonts w:ascii="Times New Roman" w:hAnsi="Times New Roman"/>
          <w:kern w:val="0"/>
        </w:rPr>
        <w:t>N</w:t>
      </w:r>
      <w:r>
        <w:rPr>
          <w:rFonts w:ascii="Arial Unicode MS" w:eastAsia="Arial Unicode MS" w:hAnsi="Arial Unicode MS" w:cs="Arial Unicode MS"/>
          <w:kern w:val="0"/>
        </w:rPr>
        <w:t>₁₇</w:t>
      </w:r>
      <w:r>
        <w:rPr>
          <w:rFonts w:ascii="Times New Roman" w:hAnsi="Times New Roman"/>
          <w:kern w:val="0"/>
        </w:rPr>
        <w:t>O</w:t>
      </w:r>
      <w:r>
        <w:rPr>
          <w:rFonts w:ascii="Arial Unicode MS" w:eastAsia="Arial Unicode MS" w:hAnsi="Arial Unicode MS" w:cs="Arial Unicode MS"/>
          <w:kern w:val="0"/>
        </w:rPr>
        <w:t>₁₄</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w:t>
      </w:r>
      <w:r>
        <w:rPr>
          <w:rFonts w:ascii="Times New Roman" w:hAnsi="Times New Roman"/>
          <w:kern w:val="0"/>
          <w:lang w:val="it-IT"/>
        </w:rPr>
        <w:t>1,302.4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Sequence:</w:t>
      </w:r>
      <w:r>
        <w:rPr>
          <w:rFonts w:ascii="Times New Roman" w:hAnsi="Times New Roman"/>
          <w:kern w:val="0"/>
        </w:rPr>
        <w:t> </w:t>
      </w:r>
      <w:r>
        <w:rPr>
          <w:rFonts w:ascii="Times New Roman" w:hAnsi="Times New Roman"/>
          <w:kern w:val="0"/>
          <w:lang w:val="de-DE"/>
        </w:rPr>
        <w:t>Tyr-</w:t>
      </w:r>
      <w:proofErr w:type="spellStart"/>
      <w:r>
        <w:rPr>
          <w:rFonts w:ascii="Times New Roman" w:hAnsi="Times New Roman"/>
          <w:kern w:val="0"/>
          <w:lang w:val="de-DE"/>
        </w:rPr>
        <w:t>Asn</w:t>
      </w:r>
      <w:proofErr w:type="spellEnd"/>
      <w:r>
        <w:rPr>
          <w:rFonts w:ascii="Times New Roman" w:hAnsi="Times New Roman"/>
          <w:kern w:val="0"/>
          <w:lang w:val="de-DE"/>
        </w:rPr>
        <w:t>-</w:t>
      </w:r>
      <w:proofErr w:type="spellStart"/>
      <w:r>
        <w:rPr>
          <w:rFonts w:ascii="Times New Roman" w:hAnsi="Times New Roman"/>
          <w:kern w:val="0"/>
          <w:lang w:val="de-DE"/>
        </w:rPr>
        <w:t>Trp</w:t>
      </w:r>
      <w:proofErr w:type="spellEnd"/>
      <w:r>
        <w:rPr>
          <w:rFonts w:ascii="Times New Roman" w:hAnsi="Times New Roman"/>
          <w:kern w:val="0"/>
          <w:lang w:val="de-DE"/>
        </w:rPr>
        <w:t>-</w:t>
      </w:r>
      <w:proofErr w:type="spellStart"/>
      <w:r>
        <w:rPr>
          <w:rFonts w:ascii="Times New Roman" w:hAnsi="Times New Roman"/>
          <w:kern w:val="0"/>
          <w:lang w:val="de-DE"/>
        </w:rPr>
        <w:t>Asn</w:t>
      </w:r>
      <w:proofErr w:type="spellEnd"/>
      <w:r>
        <w:rPr>
          <w:rFonts w:ascii="Times New Roman" w:hAnsi="Times New Roman"/>
          <w:kern w:val="0"/>
          <w:lang w:val="de-DE"/>
        </w:rPr>
        <w:t>-</w:t>
      </w:r>
      <w:proofErr w:type="spellStart"/>
      <w:r>
        <w:rPr>
          <w:rFonts w:ascii="Times New Roman" w:hAnsi="Times New Roman"/>
          <w:kern w:val="0"/>
          <w:lang w:val="de-DE"/>
        </w:rPr>
        <w:t>Ser</w:t>
      </w:r>
      <w:proofErr w:type="spellEnd"/>
      <w:r>
        <w:rPr>
          <w:rFonts w:ascii="Times New Roman" w:hAnsi="Times New Roman"/>
          <w:kern w:val="0"/>
          <w:lang w:val="de-DE"/>
        </w:rPr>
        <w:t>-Phe-Gly-Leu-Arg-Phe-NH</w:t>
      </w:r>
      <w:r>
        <w:rPr>
          <w:rFonts w:ascii="Arial Unicode MS" w:eastAsia="Arial Unicode MS" w:hAnsi="Arial Unicode MS" w:cs="Arial Unicode MS"/>
          <w:kern w:val="0"/>
        </w:rPr>
        <w:t>₂</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Peptide Type:</w:t>
      </w:r>
      <w:r>
        <w:rPr>
          <w:rFonts w:ascii="Times New Roman" w:hAnsi="Times New Roman"/>
          <w:kern w:val="0"/>
        </w:rPr>
        <w:t> Lyophilized powder</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8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82"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Available Size</w:t>
      </w:r>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10 mg </w:t>
      </w:r>
      <w:proofErr w:type="spellStart"/>
      <w:r>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8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8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About Kisspeptin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Kisspeptin plays a pivotal role as the </w:t>
      </w:r>
      <w:r>
        <w:rPr>
          <w:rFonts w:ascii="Times New Roman" w:hAnsi="Times New Roman"/>
          <w:b/>
          <w:bCs/>
          <w:kern w:val="0"/>
        </w:rPr>
        <w:t>gatekeeper of the hypothalamic–</w:t>
      </w:r>
      <w:proofErr w:type="spellStart"/>
      <w:r>
        <w:rPr>
          <w:rFonts w:ascii="Times New Roman" w:hAnsi="Times New Roman"/>
          <w:b/>
          <w:bCs/>
          <w:kern w:val="0"/>
          <w:lang w:val="it-IT"/>
        </w:rPr>
        <w:t>pituitary</w:t>
      </w:r>
      <w:proofErr w:type="spellEnd"/>
      <w:r>
        <w:rPr>
          <w:rFonts w:ascii="Times New Roman" w:hAnsi="Times New Roman"/>
          <w:b/>
          <w:bCs/>
          <w:kern w:val="0"/>
        </w:rPr>
        <w:t>–testicular/ovarian axis (HPTA/HPOA)</w:t>
      </w:r>
      <w:r>
        <w:rPr>
          <w:rFonts w:ascii="Times New Roman" w:hAnsi="Times New Roman"/>
          <w:kern w:val="0"/>
        </w:rPr>
        <w:t>. Without adequate kisspeptin signaling, downstream reproductive hormones cannot be released. Because of this central role, Kisspeptin is a key focus in research related to </w:t>
      </w:r>
      <w:r>
        <w:rPr>
          <w:rFonts w:ascii="Times New Roman" w:hAnsi="Times New Roman"/>
          <w:b/>
          <w:bCs/>
          <w:kern w:val="0"/>
        </w:rPr>
        <w:t>libido, fertility, puberty, and hormonal regulation</w:t>
      </w:r>
      <w:r>
        <w:rPr>
          <w:rFonts w:ascii="Times New Roman" w:hAnsi="Times New Roman"/>
          <w:kern w:val="0"/>
        </w:rPr>
        <w: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8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8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Mechanism of Action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Kisspeptin binds to the </w:t>
      </w:r>
      <w:r>
        <w:rPr>
          <w:rFonts w:ascii="Times New Roman" w:hAnsi="Times New Roman"/>
          <w:b/>
          <w:bCs/>
          <w:kern w:val="0"/>
        </w:rPr>
        <w:t>GPR54 (KISS1R) receptor</w:t>
      </w:r>
      <w:r>
        <w:rPr>
          <w:rFonts w:ascii="Times New Roman" w:hAnsi="Times New Roman"/>
          <w:kern w:val="0"/>
        </w:rPr>
        <w:t> located in the hypothalamus. This binding event:</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Triggers the release of </w:t>
      </w:r>
      <w:r>
        <w:rPr>
          <w:rFonts w:ascii="Times New Roman" w:hAnsi="Times New Roman"/>
          <w:b/>
          <w:bCs/>
          <w:kern w:val="0"/>
        </w:rPr>
        <w:t>Gonadotropin-Releasing Hormone (GnRH)</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Stimulates the pituitary to secrete </w:t>
      </w:r>
      <w:r>
        <w:rPr>
          <w:rFonts w:ascii="Times New Roman" w:hAnsi="Times New Roman"/>
          <w:b/>
          <w:bCs/>
          <w:kern w:val="0"/>
        </w:rPr>
        <w:t>Luteinizing Hormone (LH)</w:t>
      </w:r>
      <w:r>
        <w:rPr>
          <w:rFonts w:ascii="Times New Roman" w:hAnsi="Times New Roman"/>
          <w:kern w:val="0"/>
        </w:rPr>
        <w:t> and </w:t>
      </w:r>
      <w:r>
        <w:rPr>
          <w:rFonts w:ascii="Times New Roman" w:hAnsi="Times New Roman"/>
          <w:b/>
          <w:bCs/>
          <w:kern w:val="0"/>
        </w:rPr>
        <w:t>Follicle-Stimulating Hormone (FSH)</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lastRenderedPageBreak/>
        <w:t>Drives downstream production of </w:t>
      </w:r>
      <w:r>
        <w:rPr>
          <w:rFonts w:ascii="Times New Roman" w:hAnsi="Times New Roman"/>
          <w:b/>
          <w:bCs/>
          <w:kern w:val="0"/>
          <w:lang w:val="it-IT"/>
        </w:rPr>
        <w:t xml:space="preserve">testosterone and </w:t>
      </w:r>
      <w:proofErr w:type="spellStart"/>
      <w:r>
        <w:rPr>
          <w:rFonts w:ascii="Times New Roman" w:hAnsi="Times New Roman"/>
          <w:b/>
          <w:bCs/>
          <w:kern w:val="0"/>
          <w:lang w:val="it-IT"/>
        </w:rPr>
        <w:t>estrogen</w:t>
      </w:r>
      <w:proofErr w:type="spellEnd"/>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positions Kisspeptin as the </w:t>
      </w:r>
      <w:r>
        <w:rPr>
          <w:rFonts w:ascii="Times New Roman" w:hAnsi="Times New Roman"/>
          <w:b/>
          <w:bCs/>
          <w:kern w:val="0"/>
        </w:rPr>
        <w:t>upstream master signal</w:t>
      </w:r>
      <w:r>
        <w:rPr>
          <w:rFonts w:ascii="Times New Roman" w:hAnsi="Times New Roman"/>
          <w:kern w:val="0"/>
        </w:rPr>
        <w:t> controlling reproductive hormone output.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8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85"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Research Attributes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Potent activator of the HPTA/HPOA axis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Increases LH, FSH, and sex hormone production</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Central role in libido and reproductive function research</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Studied for effects on mood, motivation, and sexual behavior</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Foundational peptide in neuroendocrine signaling studies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8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8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Clinical &amp; Research Background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Human clinical studies have demonstrated that Kisspeptin administration:</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Robustly activates the reproductive axis</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Increases gonadotropin release</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Enhances brain activity associated with sexual arousal and desire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Due to these effects, Kisspeptin remains a major area of investigation in </w:t>
      </w:r>
      <w:r>
        <w:rPr>
          <w:rFonts w:ascii="Times New Roman" w:hAnsi="Times New Roman"/>
          <w:b/>
          <w:bCs/>
          <w:kern w:val="0"/>
        </w:rPr>
        <w:t>endocrinology, fertility medicine, and sexual-health research</w:t>
      </w:r>
      <w:r>
        <w:rPr>
          <w:rFonts w:ascii="Times New Roman" w:hAnsi="Times New Roman"/>
          <w:kern w:val="0"/>
        </w:rPr>
        <w: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8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8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Potential Observations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Kisspeptin is generally well tolerated in research settings. Reported observations may include:</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Mild flushing</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Transient nausea</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Because it powerfully stimulates the reproductive axis, </w:t>
      </w:r>
      <w:r>
        <w:rPr>
          <w:rFonts w:ascii="Times New Roman" w:hAnsi="Times New Roman"/>
          <w:b/>
          <w:bCs/>
          <w:kern w:val="0"/>
        </w:rPr>
        <w:t>careful protocol design and monitoring</w:t>
      </w:r>
      <w:r>
        <w:rPr>
          <w:rFonts w:ascii="Times New Roman" w:hAnsi="Times New Roman"/>
          <w:kern w:val="0"/>
        </w:rPr>
        <w:t> </w:t>
      </w:r>
      <w:r>
        <w:rPr>
          <w:rFonts w:ascii="Times New Roman" w:hAnsi="Times New Roman"/>
          <w:kern w:val="0"/>
          <w:lang w:val="it-IT"/>
        </w:rPr>
        <w:t xml:space="preserve">are </w:t>
      </w:r>
      <w:proofErr w:type="spellStart"/>
      <w:r>
        <w:rPr>
          <w:rFonts w:ascii="Times New Roman" w:hAnsi="Times New Roman"/>
          <w:kern w:val="0"/>
          <w:lang w:val="it-IT"/>
        </w:rPr>
        <w:t>essential</w:t>
      </w:r>
      <w:proofErr w:type="spellEnd"/>
      <w:r>
        <w:rPr>
          <w:rFonts w:ascii="Times New Roman" w:hAnsi="Times New Roman"/>
          <w:kern w:val="0"/>
          <w:lang w:val="it-IT"/>
        </w:rPr>
        <w: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8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8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Usage &amp; Dosing (Research Reference)</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Administration Route:</w:t>
      </w:r>
      <w:r>
        <w:rPr>
          <w:rFonts w:ascii="Times New Roman" w:hAnsi="Times New Roman"/>
          <w:kern w:val="0"/>
        </w:rPr>
        <w:t> Subcutaneous injection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Research protocols vary widely depending on objectives and may include:</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Infrequent, pulsatile administration</w:t>
      </w:r>
      <w:r>
        <w:rPr>
          <w:rFonts w:ascii="Times New Roman" w:hAnsi="Times New Roman"/>
          <w:kern w:val="0"/>
        </w:rPr>
        <w:t> to study GnRH signaling</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More regular dosing schedules</w:t>
      </w:r>
      <w:r>
        <w:rPr>
          <w:rFonts w:ascii="Times New Roman" w:hAnsi="Times New Roman"/>
          <w:kern w:val="0"/>
        </w:rPr>
        <w:t> to support sustained HPTA activation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Specific dosing and frequency should be determined by qualified research professionals.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198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18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lastRenderedPageBreak/>
        <w:t>Peptide Storage &amp; Handling Guidelines</w: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Best Practices for Peptide Storage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Proper storage is essential to preserve peptide integrity and research reliability.</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b/>
          <w:bCs/>
          <w:kern w:val="0"/>
        </w:rPr>
        <w:t>Short-term use:</w:t>
      </w:r>
      <w:r>
        <w:rPr>
          <w:rFonts w:ascii="Times New Roman" w:hAnsi="Times New Roman"/>
          <w:kern w:val="0"/>
        </w:rPr>
        <w:t> </w:t>
      </w:r>
      <w:r>
        <w:rPr>
          <w:rFonts w:ascii="Times New Roman" w:hAnsi="Times New Roman"/>
          <w:kern w:val="0"/>
          <w:lang w:val="it-IT"/>
        </w:rPr>
        <w:t xml:space="preserve">Refrigerate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 4°C (39°F)</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b/>
          <w:bCs/>
          <w:kern w:val="0"/>
        </w:rPr>
        <w:t>Long-term storage:</w:t>
      </w:r>
      <w:r>
        <w:rPr>
          <w:rFonts w:ascii="Times New Roman" w:hAnsi="Times New Roman"/>
          <w:kern w:val="0"/>
        </w:rPr>
        <w:t> </w:t>
      </w:r>
      <w:r>
        <w:rPr>
          <w:rFonts w:ascii="Times New Roman" w:hAnsi="Times New Roman"/>
          <w:kern w:val="0"/>
          <w:lang w:val="it-IT"/>
        </w:rPr>
        <w:t xml:space="preserve">Store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−80°C (−112°F)</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Avoid repeated freeze-thaw cycles</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Do not use frost-free freezers due to temperature fluctuation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Lyophilized peptides are generally stable at room temperature for short periods when protected from moisture.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8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9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Preventing Contamination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Reseal immediately after use</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When possible, reseal under dry, inert gas (nitrogen or argon)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Peptides containing </w:t>
      </w:r>
      <w:r>
        <w:rPr>
          <w:rFonts w:ascii="Times New Roman" w:hAnsi="Times New Roman"/>
          <w:b/>
          <w:bCs/>
          <w:kern w:val="0"/>
        </w:rPr>
        <w:t xml:space="preserve">Cys, Met, or </w:t>
      </w:r>
      <w:proofErr w:type="spellStart"/>
      <w:r>
        <w:rPr>
          <w:rFonts w:ascii="Times New Roman" w:hAnsi="Times New Roman"/>
          <w:b/>
          <w:bCs/>
          <w:kern w:val="0"/>
        </w:rPr>
        <w:t>Trp</w:t>
      </w:r>
      <w:proofErr w:type="spellEnd"/>
      <w:r>
        <w:rPr>
          <w:rFonts w:ascii="Times New Roman" w:hAnsi="Times New Roman"/>
          <w:kern w:val="0"/>
        </w:rPr>
        <w:t> are particularly sensitive to oxidation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9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9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Storing Peptides in Solution</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Aliquot solutions to avoid repeated freezing and thawing</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Refrigerated peptide solutions are generally stable for </w:t>
      </w:r>
      <w:r>
        <w:rPr>
          <w:rFonts w:ascii="Times New Roman" w:hAnsi="Times New Roman"/>
          <w:b/>
          <w:bCs/>
          <w:kern w:val="0"/>
        </w:rPr>
        <w:t>up to 30 days at 4°C (39°F)</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9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9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proofErr w:type="spellStart"/>
      <w:r>
        <w:rPr>
          <w:rFonts w:ascii="Times New Roman" w:hAnsi="Times New Roman"/>
          <w:b/>
          <w:bCs/>
          <w:kern w:val="0"/>
          <w:sz w:val="36"/>
          <w:szCs w:val="36"/>
          <w:lang w:val="fr-FR"/>
        </w:rPr>
        <w:t>References</w:t>
      </w:r>
      <w:proofErr w:type="spellEnd"/>
    </w:p>
    <w:p w:rsidR="00C13403" w:rsidRDefault="00000000">
      <w:pPr>
        <w:pStyle w:val="Body"/>
        <w:numPr>
          <w:ilvl w:val="0"/>
          <w:numId w:val="24"/>
        </w:numPr>
        <w:spacing w:before="100" w:after="100" w:line="240" w:lineRule="auto"/>
        <w:rPr>
          <w:rFonts w:ascii="Times New Roman" w:hAnsi="Times New Roman"/>
        </w:rPr>
      </w:pPr>
      <w:r>
        <w:rPr>
          <w:rFonts w:ascii="Times New Roman" w:hAnsi="Times New Roman"/>
          <w:i/>
          <w:iCs/>
          <w:kern w:val="0"/>
        </w:rPr>
        <w:t>Kisspeptin and the Regulation of the Reproductive Axis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9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9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Documentation</w:t>
      </w:r>
    </w:p>
    <w:p w:rsidR="00C13403" w:rsidRDefault="00000000">
      <w:pPr>
        <w:pStyle w:val="Body"/>
        <w:numPr>
          <w:ilvl w:val="0"/>
          <w:numId w:val="26"/>
        </w:numPr>
        <w:spacing w:before="100" w:after="100" w:line="240" w:lineRule="auto"/>
        <w:rPr>
          <w:rFonts w:ascii="Times New Roman" w:hAnsi="Times New Roman"/>
        </w:rPr>
      </w:pPr>
      <w:r>
        <w:rPr>
          <w:rFonts w:ascii="Times New Roman" w:hAnsi="Times New Roman"/>
          <w:b/>
          <w:bCs/>
          <w:kern w:val="0"/>
        </w:rPr>
        <w:t>Certificate of Analysis (COA):</w:t>
      </w:r>
      <w:r>
        <w:rPr>
          <w:rFonts w:ascii="Times New Roman" w:hAnsi="Times New Roman"/>
          <w:kern w:val="0"/>
        </w:rPr>
        <w:t>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9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9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Compliance Notice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product is supplied </w:t>
      </w:r>
      <w:r>
        <w:rPr>
          <w:rFonts w:ascii="Times New Roman" w:hAnsi="Times New Roman"/>
          <w:b/>
          <w:bCs/>
          <w:kern w:val="0"/>
        </w:rPr>
        <w:t>for research and laboratory use only</w:t>
      </w:r>
      <w:r>
        <w:rPr>
          <w:rFonts w:ascii="Times New Roman" w:hAnsi="Times New Roman"/>
          <w:kern w:val="0"/>
        </w:rPr>
        <w:t>.</w:t>
      </w:r>
      <w:r>
        <w:rPr>
          <w:rFonts w:ascii="Times New Roman" w:eastAsia="Times New Roman" w:hAnsi="Times New Roman" w:cs="Times New Roman"/>
          <w:kern w:val="0"/>
        </w:rPr>
        <w:br/>
      </w:r>
      <w:r>
        <w:rPr>
          <w:rFonts w:ascii="Times New Roman" w:hAnsi="Times New Roman"/>
          <w:kern w:val="0"/>
        </w:rPr>
        <w:t>Not intended for human consumption, diagnosis, treatment, or prevention of disease.</w:t>
      </w:r>
      <w:r>
        <w:rPr>
          <w:rFonts w:ascii="Times New Roman" w:eastAsia="Times New Roman" w:hAnsi="Times New Roman" w:cs="Times New Roman"/>
          <w:kern w:val="0"/>
        </w:rPr>
        <w:br/>
      </w:r>
      <w:r>
        <w:rPr>
          <w:rFonts w:ascii="Times New Roman" w:hAnsi="Times New Roman"/>
          <w:kern w:val="0"/>
        </w:rPr>
        <w:t>Use only by qualified professionals in controlled research environments.</w:t>
      </w:r>
    </w:p>
    <w:p w:rsidR="00C13403" w:rsidRDefault="00C13403">
      <w:pPr>
        <w:pStyle w:val="Body"/>
        <w:rPr>
          <w:rFonts w:ascii="Times New Roman" w:eastAsia="Times New Roman" w:hAnsi="Times New Roman" w:cs="Times New Roman"/>
          <w:kern w:val="0"/>
        </w:rPr>
      </w:pPr>
    </w:p>
    <w:p w:rsidR="00C13403" w:rsidRDefault="00000000">
      <w:pPr>
        <w:pStyle w:val="Body"/>
        <w:spacing w:before="100" w:after="100" w:line="240" w:lineRule="auto"/>
        <w:outlineLvl w:val="0"/>
        <w:rPr>
          <w:rFonts w:ascii="Times New Roman" w:eastAsia="Times New Roman" w:hAnsi="Times New Roman" w:cs="Times New Roman"/>
          <w:b/>
          <w:bCs/>
          <w:kern w:val="36"/>
          <w:sz w:val="48"/>
          <w:szCs w:val="48"/>
        </w:rPr>
      </w:pPr>
      <w:r>
        <w:rPr>
          <w:rFonts w:ascii="Times New Roman" w:hAnsi="Times New Roman"/>
          <w:b/>
          <w:bCs/>
          <w:kern w:val="36"/>
          <w:sz w:val="48"/>
          <w:szCs w:val="48"/>
          <w:lang w:val="nl-NL"/>
        </w:rPr>
        <w:lastRenderedPageBreak/>
        <w:t>KPV</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lang w:val="de-DE"/>
        </w:rPr>
        <w:t>Lys-Pro-Val</w:t>
      </w:r>
      <w:r>
        <w:rPr>
          <w:rFonts w:ascii="Times New Roman" w:eastAsia="Times New Roman" w:hAnsi="Times New Roman" w:cs="Times New Roman"/>
          <w:kern w:val="0"/>
        </w:rPr>
        <w:br/>
      </w:r>
      <w:r>
        <w:rPr>
          <w:rFonts w:ascii="Times New Roman" w:hAnsi="Times New Roman"/>
          <w:b/>
          <w:bCs/>
          <w:kern w:val="0"/>
        </w:rPr>
        <w:t>Vanguard Peptide Group</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9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9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Product Overview</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KPV is a short, bioactive tripeptide derived from the </w:t>
      </w:r>
      <w:r>
        <w:rPr>
          <w:rFonts w:ascii="Times New Roman" w:hAnsi="Times New Roman"/>
          <w:b/>
          <w:bCs/>
          <w:kern w:val="0"/>
        </w:rPr>
        <w:t>C-terminal region of alpha-Melanocyte-Stimulating Hormone (α-MSH)</w:t>
      </w:r>
      <w:r>
        <w:rPr>
          <w:rFonts w:ascii="Times New Roman" w:hAnsi="Times New Roman"/>
          <w:kern w:val="0"/>
        </w:rPr>
        <w:t>. It is widely researched for its </w:t>
      </w:r>
      <w:r>
        <w:rPr>
          <w:rFonts w:ascii="Times New Roman" w:hAnsi="Times New Roman"/>
          <w:b/>
          <w:bCs/>
          <w:kern w:val="0"/>
        </w:rPr>
        <w:t>potent anti-inflammatory and immunomodulatory properties</w:t>
      </w:r>
      <w:r>
        <w:rPr>
          <w:rFonts w:ascii="Times New Roman" w:hAnsi="Times New Roman"/>
          <w:kern w:val="0"/>
        </w:rPr>
        <w:t>, offering targeted inflammation control without the hormonal effects associated with the parent α-MSH peptide.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9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9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₁₆</w:t>
      </w:r>
      <w:r>
        <w:rPr>
          <w:rFonts w:ascii="Times New Roman" w:hAnsi="Times New Roman"/>
          <w:kern w:val="0"/>
        </w:rPr>
        <w:t>H</w:t>
      </w:r>
      <w:r>
        <w:rPr>
          <w:rFonts w:ascii="Arial Unicode MS" w:eastAsia="Arial Unicode MS" w:hAnsi="Arial Unicode MS" w:cs="Arial Unicode MS"/>
          <w:kern w:val="0"/>
        </w:rPr>
        <w:t>₃₁</w:t>
      </w:r>
      <w:r>
        <w:rPr>
          <w:rFonts w:ascii="Times New Roman" w:hAnsi="Times New Roman"/>
          <w:kern w:val="0"/>
        </w:rPr>
        <w:t>N</w:t>
      </w:r>
      <w:r>
        <w:rPr>
          <w:rFonts w:ascii="Arial Unicode MS" w:eastAsia="Arial Unicode MS" w:hAnsi="Arial Unicode MS" w:cs="Arial Unicode MS"/>
          <w:kern w:val="0"/>
        </w:rPr>
        <w:t>₃</w:t>
      </w:r>
      <w:r>
        <w:rPr>
          <w:rFonts w:ascii="Times New Roman" w:hAnsi="Times New Roman"/>
          <w:kern w:val="0"/>
        </w:rPr>
        <w:t>O</w:t>
      </w:r>
      <w:r>
        <w:rPr>
          <w:rFonts w:ascii="Arial Unicode MS" w:eastAsia="Arial Unicode MS" w:hAnsi="Arial Unicode MS" w:cs="Arial Unicode MS"/>
          <w:kern w:val="0"/>
        </w:rPr>
        <w:t>₄</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w:t>
      </w:r>
      <w:r>
        <w:rPr>
          <w:rFonts w:ascii="Times New Roman" w:hAnsi="Times New Roman"/>
          <w:kern w:val="0"/>
          <w:lang w:val="it-IT"/>
        </w:rPr>
        <w:t>329.4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Sequence:</w:t>
      </w:r>
      <w:r>
        <w:rPr>
          <w:rFonts w:ascii="Times New Roman" w:hAnsi="Times New Roman"/>
          <w:kern w:val="0"/>
        </w:rPr>
        <w:t> </w:t>
      </w:r>
      <w:r>
        <w:rPr>
          <w:rFonts w:ascii="Times New Roman" w:hAnsi="Times New Roman"/>
          <w:kern w:val="0"/>
          <w:lang w:val="de-DE"/>
        </w:rPr>
        <w:t>Lys-Pro-Val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Peptide Type:</w:t>
      </w:r>
      <w:r>
        <w:rPr>
          <w:rFonts w:ascii="Times New Roman" w:hAnsi="Times New Roman"/>
          <w:kern w:val="0"/>
        </w:rPr>
        <w:t> Lyophilized powder</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9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9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Available Size</w:t>
      </w:r>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10 mg </w:t>
      </w:r>
      <w:proofErr w:type="spellStart"/>
      <w:r>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9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9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About KPV</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KPV was isolated to capture the </w:t>
      </w:r>
      <w:r>
        <w:rPr>
          <w:rFonts w:ascii="Times New Roman" w:hAnsi="Times New Roman"/>
          <w:b/>
          <w:bCs/>
          <w:kern w:val="0"/>
        </w:rPr>
        <w:t>anti-inflammatory signaling activity</w:t>
      </w:r>
      <w:r>
        <w:rPr>
          <w:rFonts w:ascii="Times New Roman" w:hAnsi="Times New Roman"/>
          <w:kern w:val="0"/>
        </w:rPr>
        <w:t> of α-MSH while eliminating its melanocortin-related effects. Due to its small size, stability, and targeted mechanism, KPV has become a key compound in research involving </w:t>
      </w:r>
      <w:r>
        <w:rPr>
          <w:rFonts w:ascii="Times New Roman" w:hAnsi="Times New Roman"/>
          <w:b/>
          <w:bCs/>
          <w:kern w:val="0"/>
        </w:rPr>
        <w:t>inflammatory bowel disease (IBD), dermatologic inflammation, immune modulation, and mucosal healing</w:t>
      </w:r>
      <w:r>
        <w:rPr>
          <w:rFonts w:ascii="Times New Roman" w:hAnsi="Times New Roman"/>
          <w:kern w:val="0"/>
        </w:rPr>
        <w: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9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19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Mechanism of Action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KPV exerts its effects primarily at the </w:t>
      </w:r>
      <w:proofErr w:type="spellStart"/>
      <w:r>
        <w:rPr>
          <w:rFonts w:ascii="Times New Roman" w:hAnsi="Times New Roman"/>
          <w:b/>
          <w:bCs/>
          <w:kern w:val="0"/>
          <w:lang w:val="it-IT"/>
        </w:rPr>
        <w:t>intracellular</w:t>
      </w:r>
      <w:proofErr w:type="spellEnd"/>
      <w:r>
        <w:rPr>
          <w:rFonts w:ascii="Times New Roman" w:hAnsi="Times New Roman"/>
          <w:b/>
          <w:bCs/>
          <w:kern w:val="0"/>
          <w:lang w:val="it-IT"/>
        </w:rPr>
        <w:t xml:space="preserve"> </w:t>
      </w:r>
      <w:proofErr w:type="spellStart"/>
      <w:r>
        <w:rPr>
          <w:rFonts w:ascii="Times New Roman" w:hAnsi="Times New Roman"/>
          <w:b/>
          <w:bCs/>
          <w:kern w:val="0"/>
          <w:lang w:val="it-IT"/>
        </w:rPr>
        <w:t>level</w:t>
      </w:r>
      <w:proofErr w:type="spellEnd"/>
      <w:r>
        <w:rPr>
          <w:rFonts w:ascii="Times New Roman" w:hAnsi="Times New Roman"/>
          <w:kern w:val="0"/>
        </w:rPr>
        <w:t>, where it modulates inflammatory signaling pathways: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Enters cells and inhibits </w:t>
      </w:r>
      <w:r>
        <w:rPr>
          <w:rFonts w:ascii="Times New Roman" w:hAnsi="Times New Roman"/>
          <w:b/>
          <w:bCs/>
          <w:kern w:val="0"/>
        </w:rPr>
        <w:t>NF-</w:t>
      </w:r>
      <w:proofErr w:type="spellStart"/>
      <w:r>
        <w:rPr>
          <w:rFonts w:ascii="Times New Roman" w:hAnsi="Times New Roman"/>
          <w:b/>
          <w:bCs/>
          <w:kern w:val="0"/>
        </w:rPr>
        <w:t>κB</w:t>
      </w:r>
      <w:proofErr w:type="spellEnd"/>
      <w:r>
        <w:rPr>
          <w:rFonts w:ascii="Times New Roman" w:hAnsi="Times New Roman"/>
          <w:b/>
          <w:bCs/>
          <w:kern w:val="0"/>
        </w:rPr>
        <w:t xml:space="preserve"> and STAT1 activation</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Reduces production of </w:t>
      </w:r>
      <w:r>
        <w:rPr>
          <w:rFonts w:ascii="Times New Roman" w:hAnsi="Times New Roman"/>
          <w:b/>
          <w:bCs/>
          <w:kern w:val="0"/>
        </w:rPr>
        <w:t>pro-inflammatory cytokines</w:t>
      </w:r>
    </w:p>
    <w:p w:rsidR="00C13403" w:rsidRDefault="00000000">
      <w:pPr>
        <w:pStyle w:val="Body"/>
        <w:numPr>
          <w:ilvl w:val="0"/>
          <w:numId w:val="6"/>
        </w:numPr>
        <w:spacing w:before="100" w:after="100" w:line="240" w:lineRule="auto"/>
        <w:rPr>
          <w:rFonts w:ascii="Times New Roman" w:hAnsi="Times New Roman"/>
          <w:lang w:val="fr-FR"/>
        </w:rPr>
      </w:pPr>
      <w:proofErr w:type="spellStart"/>
      <w:r>
        <w:rPr>
          <w:rFonts w:ascii="Times New Roman" w:hAnsi="Times New Roman"/>
          <w:kern w:val="0"/>
          <w:lang w:val="fr-FR"/>
        </w:rPr>
        <w:t>Modulates</w:t>
      </w:r>
      <w:proofErr w:type="spellEnd"/>
      <w:r>
        <w:rPr>
          <w:rFonts w:ascii="Times New Roman" w:hAnsi="Times New Roman"/>
          <w:kern w:val="0"/>
          <w:lang w:val="fr-FR"/>
        </w:rPr>
        <w:t xml:space="preserve"> immune </w:t>
      </w:r>
      <w:proofErr w:type="spellStart"/>
      <w:r>
        <w:rPr>
          <w:rFonts w:ascii="Times New Roman" w:hAnsi="Times New Roman"/>
          <w:kern w:val="0"/>
          <w:lang w:val="fr-FR"/>
        </w:rPr>
        <w:t>response</w:t>
      </w:r>
      <w:proofErr w:type="spellEnd"/>
      <w:r>
        <w:rPr>
          <w:rFonts w:ascii="Times New Roman" w:hAnsi="Times New Roman"/>
          <w:kern w:val="0"/>
          <w:lang w:val="fr-FR"/>
        </w:rPr>
        <w:t xml:space="preserve"> </w:t>
      </w:r>
      <w:proofErr w:type="spellStart"/>
      <w:r>
        <w:rPr>
          <w:rFonts w:ascii="Times New Roman" w:hAnsi="Times New Roman"/>
          <w:kern w:val="0"/>
          <w:lang w:val="fr-FR"/>
        </w:rPr>
        <w:t>signaling</w:t>
      </w:r>
      <w:proofErr w:type="spellEnd"/>
    </w:p>
    <w:p w:rsidR="00C13403" w:rsidRDefault="00000000">
      <w:pPr>
        <w:pStyle w:val="Body"/>
        <w:numPr>
          <w:ilvl w:val="0"/>
          <w:numId w:val="6"/>
        </w:numPr>
        <w:spacing w:before="100" w:after="100" w:line="240" w:lineRule="auto"/>
        <w:rPr>
          <w:rFonts w:ascii="Times New Roman" w:hAnsi="Times New Roman"/>
          <w:lang w:val="de-DE"/>
        </w:rPr>
      </w:pPr>
      <w:proofErr w:type="spellStart"/>
      <w:r>
        <w:rPr>
          <w:rFonts w:ascii="Times New Roman" w:hAnsi="Times New Roman"/>
          <w:kern w:val="0"/>
          <w:lang w:val="de-DE"/>
        </w:rPr>
        <w:lastRenderedPageBreak/>
        <w:t>Demonstrates</w:t>
      </w:r>
      <w:proofErr w:type="spellEnd"/>
      <w:r>
        <w:rPr>
          <w:rFonts w:ascii="Times New Roman" w:hAnsi="Times New Roman"/>
          <w:kern w:val="0"/>
        </w:rPr>
        <w:t> </w:t>
      </w:r>
      <w:r>
        <w:rPr>
          <w:rFonts w:ascii="Times New Roman" w:hAnsi="Times New Roman"/>
          <w:b/>
          <w:bCs/>
          <w:kern w:val="0"/>
        </w:rPr>
        <w:t>antimicrobial activity</w:t>
      </w:r>
      <w:r>
        <w:rPr>
          <w:rFonts w:ascii="Times New Roman" w:hAnsi="Times New Roman"/>
          <w:kern w:val="0"/>
        </w:rPr>
        <w:t> in research models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intracellular action allows KPV to suppress inflammation at its source rather than simply blocking downstream effects.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199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0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Research Attributes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Potent anti-inflammatory signaling</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Supports gut health and intestinal integrity</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Studied extensively in inflammatory bowel disease (IBD) models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 xml:space="preserve">Aids skin repair and </w:t>
      </w:r>
      <w:proofErr w:type="gramStart"/>
      <w:r>
        <w:rPr>
          <w:rFonts w:ascii="Times New Roman" w:hAnsi="Times New Roman"/>
          <w:kern w:val="0"/>
        </w:rPr>
        <w:t>reduces</w:t>
      </w:r>
      <w:proofErr w:type="gramEnd"/>
      <w:r>
        <w:rPr>
          <w:rFonts w:ascii="Times New Roman" w:hAnsi="Times New Roman"/>
          <w:kern w:val="0"/>
        </w:rPr>
        <w:t xml:space="preserve"> inflammatory dermatologic conditions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Modulates immune system activity without hormonal disruption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0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0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Clinical &amp; Research Background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Research studies have demonstrated that KPV:</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Significantly reduces inflammation in </w:t>
      </w:r>
      <w:r>
        <w:rPr>
          <w:rFonts w:ascii="Times New Roman" w:hAnsi="Times New Roman"/>
          <w:b/>
          <w:bCs/>
          <w:kern w:val="0"/>
        </w:rPr>
        <w:t>IBD and colitis models</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Improves outcomes in </w:t>
      </w:r>
      <w:r>
        <w:rPr>
          <w:rFonts w:ascii="Times New Roman" w:hAnsi="Times New Roman"/>
          <w:b/>
          <w:bCs/>
          <w:kern w:val="0"/>
        </w:rPr>
        <w:t>psoriasis and inflammatory skin conditions</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Maintains strong stability and bioactivity due to its short peptide length</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These attributes have positioned KPV as a </w:t>
      </w:r>
      <w:r>
        <w:rPr>
          <w:rFonts w:ascii="Times New Roman" w:hAnsi="Times New Roman"/>
          <w:b/>
          <w:bCs/>
          <w:kern w:val="0"/>
        </w:rPr>
        <w:t>high-value research peptide</w:t>
      </w:r>
      <w:r>
        <w:rPr>
          <w:rFonts w:ascii="Times New Roman" w:hAnsi="Times New Roman"/>
          <w:kern w:val="0"/>
        </w:rPr>
        <w:t> for both systemic and localized inflammatory investigations.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0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0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Potential Observations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KPV has demonstrated a </w:t>
      </w:r>
      <w:r>
        <w:rPr>
          <w:rFonts w:ascii="Times New Roman" w:hAnsi="Times New Roman"/>
          <w:b/>
          <w:bCs/>
          <w:kern w:val="0"/>
        </w:rPr>
        <w:t>very high safety and tolerability profile</w:t>
      </w:r>
      <w:r>
        <w:rPr>
          <w:rFonts w:ascii="Times New Roman" w:hAnsi="Times New Roman"/>
          <w:kern w:val="0"/>
        </w:rPr>
        <w:t> in research settings:</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No significant adverse effects commonly reported</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Well tolerated across studied dosing ranges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0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0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Usage &amp; Dosing (Research Reference)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KPV has been studied using multiple administration routes:</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Subcutaneous injection</w:t>
      </w:r>
    </w:p>
    <w:p w:rsidR="00C13403" w:rsidRDefault="00000000">
      <w:pPr>
        <w:pStyle w:val="Body"/>
        <w:numPr>
          <w:ilvl w:val="0"/>
          <w:numId w:val="14"/>
        </w:numPr>
        <w:spacing w:before="100" w:after="100" w:line="240" w:lineRule="auto"/>
        <w:rPr>
          <w:rFonts w:ascii="Times New Roman" w:hAnsi="Times New Roman"/>
          <w:lang w:val="fr-FR"/>
        </w:rPr>
      </w:pPr>
      <w:r>
        <w:rPr>
          <w:rFonts w:ascii="Times New Roman" w:hAnsi="Times New Roman"/>
          <w:b/>
          <w:bCs/>
          <w:kern w:val="0"/>
          <w:lang w:val="fr-FR"/>
        </w:rPr>
        <w:t>Oral (capsule) administration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Typical research dosing references include:</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200–500 mcg per day</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Actual dosing protocols should be designed by qualified research professionals based on study objectives.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0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0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lastRenderedPageBreak/>
        <w:t>Peptide Storage &amp; Handling Guidelines</w: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Best Practices for Peptide Storage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Proper storage is essential to preserve peptide integrity and research reliability.</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b/>
          <w:bCs/>
          <w:kern w:val="0"/>
        </w:rPr>
        <w:t>Short-term use:</w:t>
      </w:r>
      <w:r>
        <w:rPr>
          <w:rFonts w:ascii="Times New Roman" w:hAnsi="Times New Roman"/>
          <w:kern w:val="0"/>
        </w:rPr>
        <w:t> </w:t>
      </w:r>
      <w:r>
        <w:rPr>
          <w:rFonts w:ascii="Times New Roman" w:hAnsi="Times New Roman"/>
          <w:kern w:val="0"/>
          <w:lang w:val="it-IT"/>
        </w:rPr>
        <w:t xml:space="preserve">Refrigerate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 4°C (39°F)</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b/>
          <w:bCs/>
          <w:kern w:val="0"/>
        </w:rPr>
        <w:t>Long-term storage:</w:t>
      </w:r>
      <w:r>
        <w:rPr>
          <w:rFonts w:ascii="Times New Roman" w:hAnsi="Times New Roman"/>
          <w:kern w:val="0"/>
        </w:rPr>
        <w:t> </w:t>
      </w:r>
      <w:r>
        <w:rPr>
          <w:rFonts w:ascii="Times New Roman" w:hAnsi="Times New Roman"/>
          <w:kern w:val="0"/>
          <w:lang w:val="it-IT"/>
        </w:rPr>
        <w:t xml:space="preserve">Store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−80°C (−112°F)</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Avoid repeated freeze-thaw cycles</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Do not use frost-free freezers due to temperature fluctuation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Lyophilized peptides are generally stable at room temperature for short periods when protected from moisture.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0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0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Preventing Contamination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Reseal immediately after use</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When possible, reseal under dry, inert gas (nitrogen or argon)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Peptides containing </w:t>
      </w:r>
      <w:r>
        <w:rPr>
          <w:rFonts w:ascii="Times New Roman" w:hAnsi="Times New Roman"/>
          <w:b/>
          <w:bCs/>
          <w:kern w:val="0"/>
        </w:rPr>
        <w:t xml:space="preserve">Cys, Met, or </w:t>
      </w:r>
      <w:proofErr w:type="spellStart"/>
      <w:r>
        <w:rPr>
          <w:rFonts w:ascii="Times New Roman" w:hAnsi="Times New Roman"/>
          <w:b/>
          <w:bCs/>
          <w:kern w:val="0"/>
        </w:rPr>
        <w:t>Trp</w:t>
      </w:r>
      <w:proofErr w:type="spellEnd"/>
      <w:r>
        <w:rPr>
          <w:rFonts w:ascii="Times New Roman" w:hAnsi="Times New Roman"/>
          <w:kern w:val="0"/>
        </w:rPr>
        <w:t> are particularly sensitive to oxidation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0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0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Storing Peptides in Solution</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Aliquot solutions to avoid repeated freezing and thawing</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Refrigerated peptide solutions are generally stable for </w:t>
      </w:r>
      <w:r>
        <w:rPr>
          <w:rFonts w:ascii="Times New Roman" w:hAnsi="Times New Roman"/>
          <w:b/>
          <w:bCs/>
          <w:kern w:val="0"/>
        </w:rPr>
        <w:t>up to 30 days at 4°C (39°F)</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0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0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proofErr w:type="spellStart"/>
      <w:r>
        <w:rPr>
          <w:rFonts w:ascii="Times New Roman" w:hAnsi="Times New Roman"/>
          <w:b/>
          <w:bCs/>
          <w:kern w:val="0"/>
          <w:sz w:val="36"/>
          <w:szCs w:val="36"/>
          <w:lang w:val="fr-FR"/>
        </w:rPr>
        <w:t>References</w:t>
      </w:r>
      <w:proofErr w:type="spellEnd"/>
    </w:p>
    <w:p w:rsidR="00C13403" w:rsidRDefault="00000000">
      <w:pPr>
        <w:pStyle w:val="Body"/>
        <w:numPr>
          <w:ilvl w:val="0"/>
          <w:numId w:val="24"/>
        </w:numPr>
        <w:spacing w:before="100" w:after="100" w:line="240" w:lineRule="auto"/>
        <w:rPr>
          <w:rFonts w:ascii="Times New Roman" w:hAnsi="Times New Roman"/>
        </w:rPr>
      </w:pPr>
      <w:r>
        <w:rPr>
          <w:rFonts w:ascii="Times New Roman" w:hAnsi="Times New Roman"/>
          <w:i/>
          <w:iCs/>
          <w:kern w:val="0"/>
        </w:rPr>
        <w:t>The Tripeptide KPV Has an Anti-Inflammatory Effect by Inhibiting NF-</w:t>
      </w:r>
      <w:proofErr w:type="spellStart"/>
      <w:r>
        <w:rPr>
          <w:rFonts w:ascii="Times New Roman" w:hAnsi="Times New Roman"/>
          <w:i/>
          <w:iCs/>
          <w:kern w:val="0"/>
        </w:rPr>
        <w:t>κB</w:t>
      </w:r>
      <w:proofErr w:type="spellEnd"/>
      <w:r>
        <w:rPr>
          <w:rFonts w:ascii="Times New Roman" w:hAnsi="Times New Roman"/>
          <w:i/>
          <w:iCs/>
          <w:kern w:val="0"/>
        </w:rPr>
        <w:t xml:space="preserve"> and STAT1 Activation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0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0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Documentation</w:t>
      </w:r>
    </w:p>
    <w:p w:rsidR="00C13403" w:rsidRDefault="00000000">
      <w:pPr>
        <w:pStyle w:val="Body"/>
        <w:numPr>
          <w:ilvl w:val="0"/>
          <w:numId w:val="26"/>
        </w:numPr>
        <w:spacing w:before="100" w:after="100" w:line="240" w:lineRule="auto"/>
        <w:rPr>
          <w:rFonts w:ascii="Times New Roman" w:hAnsi="Times New Roman"/>
        </w:rPr>
      </w:pPr>
      <w:r>
        <w:rPr>
          <w:rFonts w:ascii="Times New Roman" w:hAnsi="Times New Roman"/>
          <w:b/>
          <w:bCs/>
          <w:kern w:val="0"/>
        </w:rPr>
        <w:t>Certificate of Analysis (COA):</w:t>
      </w:r>
      <w:r>
        <w:rPr>
          <w:rFonts w:ascii="Times New Roman" w:hAnsi="Times New Roman"/>
          <w:kern w:val="0"/>
        </w:rPr>
        <w:t>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0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0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Compliance Notice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product is supplied </w:t>
      </w:r>
      <w:r>
        <w:rPr>
          <w:rFonts w:ascii="Times New Roman" w:hAnsi="Times New Roman"/>
          <w:b/>
          <w:bCs/>
          <w:kern w:val="0"/>
        </w:rPr>
        <w:t>for research and laboratory use only</w:t>
      </w:r>
      <w:r>
        <w:rPr>
          <w:rFonts w:ascii="Times New Roman" w:hAnsi="Times New Roman"/>
          <w:kern w:val="0"/>
        </w:rPr>
        <w:t>.</w:t>
      </w:r>
      <w:r>
        <w:rPr>
          <w:rFonts w:ascii="Times New Roman" w:eastAsia="Times New Roman" w:hAnsi="Times New Roman" w:cs="Times New Roman"/>
          <w:kern w:val="0"/>
        </w:rPr>
        <w:br/>
      </w:r>
      <w:r>
        <w:rPr>
          <w:rFonts w:ascii="Times New Roman" w:hAnsi="Times New Roman"/>
          <w:kern w:val="0"/>
        </w:rPr>
        <w:t>Not intended for human consumption, diagnosis, treatment, or prevention of disease.</w:t>
      </w:r>
      <w:r>
        <w:rPr>
          <w:rFonts w:ascii="Times New Roman" w:eastAsia="Times New Roman" w:hAnsi="Times New Roman" w:cs="Times New Roman"/>
          <w:kern w:val="0"/>
        </w:rPr>
        <w:br/>
      </w:r>
      <w:r>
        <w:rPr>
          <w:rFonts w:ascii="Times New Roman" w:hAnsi="Times New Roman"/>
          <w:kern w:val="0"/>
        </w:rPr>
        <w:t>Use only by qualified professionals in controlled research environments.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0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1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0"/>
        <w:rPr>
          <w:rFonts w:ascii="Times New Roman" w:eastAsia="Times New Roman" w:hAnsi="Times New Roman" w:cs="Times New Roman"/>
          <w:b/>
          <w:bCs/>
          <w:kern w:val="36"/>
          <w:sz w:val="48"/>
          <w:szCs w:val="48"/>
        </w:rPr>
      </w:pPr>
      <w:r>
        <w:rPr>
          <w:rFonts w:ascii="Times New Roman" w:hAnsi="Times New Roman"/>
          <w:b/>
          <w:bCs/>
          <w:kern w:val="36"/>
          <w:sz w:val="48"/>
          <w:szCs w:val="48"/>
          <w:lang w:val="da-DK"/>
        </w:rPr>
        <w:lastRenderedPageBreak/>
        <w:t>LL-37</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b/>
          <w:bCs/>
          <w:kern w:val="0"/>
        </w:rPr>
        <w:t>Cathelicidin</w:t>
      </w:r>
      <w:proofErr w:type="spellEnd"/>
      <w:r>
        <w:rPr>
          <w:rFonts w:ascii="Times New Roman" w:eastAsia="Times New Roman" w:hAnsi="Times New Roman" w:cs="Times New Roman"/>
          <w:kern w:val="0"/>
        </w:rPr>
        <w:br/>
      </w:r>
      <w:r>
        <w:rPr>
          <w:rFonts w:ascii="Times New Roman" w:hAnsi="Times New Roman"/>
          <w:b/>
          <w:bCs/>
          <w:kern w:val="0"/>
          <w:lang w:val="it-IT"/>
        </w:rPr>
        <w:t>Vanguard Peptide</w:t>
      </w:r>
      <w:r w:rsidR="00931DFF">
        <w:rPr>
          <w:rFonts w:ascii="Times New Roman" w:hAnsi="Times New Roman"/>
          <w:b/>
          <w:bCs/>
          <w:kern w:val="0"/>
          <w:lang w:val="it-IT"/>
        </w:rPr>
        <w:t xml:space="preserve"> Group</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1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1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Product Overview</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LL-37 is a naturally occurring </w:t>
      </w:r>
      <w:r>
        <w:rPr>
          <w:rFonts w:ascii="Times New Roman" w:hAnsi="Times New Roman"/>
          <w:b/>
          <w:bCs/>
          <w:kern w:val="0"/>
        </w:rPr>
        <w:t>antimicrobial peptide (AMP)</w:t>
      </w:r>
      <w:r>
        <w:rPr>
          <w:rFonts w:ascii="Times New Roman" w:hAnsi="Times New Roman"/>
          <w:kern w:val="0"/>
        </w:rPr>
        <w:t> and a critical component of the </w:t>
      </w:r>
      <w:r>
        <w:rPr>
          <w:rFonts w:ascii="Times New Roman" w:hAnsi="Times New Roman"/>
          <w:b/>
          <w:bCs/>
          <w:kern w:val="0"/>
          <w:lang w:val="it-IT"/>
        </w:rPr>
        <w:t>innate immune system</w:t>
      </w:r>
      <w:r>
        <w:rPr>
          <w:rFonts w:ascii="Times New Roman" w:hAnsi="Times New Roman"/>
          <w:kern w:val="0"/>
        </w:rPr>
        <w:t>. It is extensively studied for its </w:t>
      </w:r>
      <w:r>
        <w:rPr>
          <w:rFonts w:ascii="Times New Roman" w:hAnsi="Times New Roman"/>
          <w:b/>
          <w:bCs/>
          <w:kern w:val="0"/>
        </w:rPr>
        <w:t>broad-spectrum antimicrobial activity</w:t>
      </w:r>
      <w:r>
        <w:rPr>
          <w:rFonts w:ascii="Times New Roman" w:hAnsi="Times New Roman"/>
          <w:kern w:val="0"/>
        </w:rPr>
        <w:t>, immune-modulating effects, and its ability to accelerate tissue repair and wound healing.</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1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1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₂₀₅</w:t>
      </w:r>
      <w:r>
        <w:rPr>
          <w:rFonts w:ascii="Times New Roman" w:hAnsi="Times New Roman"/>
          <w:kern w:val="0"/>
        </w:rPr>
        <w:t>H</w:t>
      </w:r>
      <w:r>
        <w:rPr>
          <w:rFonts w:ascii="Arial Unicode MS" w:eastAsia="Arial Unicode MS" w:hAnsi="Arial Unicode MS" w:cs="Arial Unicode MS"/>
          <w:kern w:val="0"/>
        </w:rPr>
        <w:t>₃₄₀</w:t>
      </w:r>
      <w:r>
        <w:rPr>
          <w:rFonts w:ascii="Times New Roman" w:hAnsi="Times New Roman"/>
          <w:kern w:val="0"/>
        </w:rPr>
        <w:t>N</w:t>
      </w:r>
      <w:r>
        <w:rPr>
          <w:rFonts w:ascii="Arial Unicode MS" w:eastAsia="Arial Unicode MS" w:hAnsi="Arial Unicode MS" w:cs="Arial Unicode MS"/>
          <w:kern w:val="0"/>
        </w:rPr>
        <w:t>₆₀</w:t>
      </w:r>
      <w:r>
        <w:rPr>
          <w:rFonts w:ascii="Times New Roman" w:hAnsi="Times New Roman"/>
          <w:kern w:val="0"/>
        </w:rPr>
        <w:t>O</w:t>
      </w:r>
      <w:r>
        <w:rPr>
          <w:rFonts w:ascii="Arial Unicode MS" w:eastAsia="Arial Unicode MS" w:hAnsi="Arial Unicode MS" w:cs="Arial Unicode MS"/>
          <w:kern w:val="0"/>
        </w:rPr>
        <w:t>₅₃</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w:t>
      </w:r>
      <w:r>
        <w:rPr>
          <w:rFonts w:ascii="Times New Roman" w:hAnsi="Times New Roman"/>
          <w:kern w:val="0"/>
          <w:lang w:val="it-IT"/>
        </w:rPr>
        <w:t>4,493.3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Sequence:</w:t>
      </w:r>
      <w:r>
        <w:rPr>
          <w:rFonts w:ascii="Times New Roman" w:hAnsi="Times New Roman"/>
          <w:kern w:val="0"/>
        </w:rPr>
        <w:t> </w:t>
      </w:r>
      <w:r>
        <w:rPr>
          <w:rFonts w:ascii="Times New Roman" w:hAnsi="Times New Roman"/>
          <w:kern w:val="0"/>
          <w:lang w:val="de-DE"/>
        </w:rPr>
        <w:t>LLGDFFRKSKEKIGKEFKRIVQRIKDFLRNLVPRTES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Peptide Type:</w:t>
      </w:r>
      <w:r>
        <w:rPr>
          <w:rFonts w:ascii="Times New Roman" w:hAnsi="Times New Roman"/>
          <w:kern w:val="0"/>
        </w:rPr>
        <w:t> Lyophilized powder</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01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21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Available Size</w:t>
      </w:r>
    </w:p>
    <w:p w:rsidR="00C13403" w:rsidRDefault="00931DFF">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10 </w:t>
      </w:r>
      <w:r w:rsidR="00000000">
        <w:rPr>
          <w:rFonts w:ascii="Times New Roman" w:hAnsi="Times New Roman"/>
          <w:b/>
          <w:bCs/>
          <w:kern w:val="0"/>
          <w:lang w:val="it-IT"/>
        </w:rPr>
        <w:t xml:space="preserve">mg </w:t>
      </w:r>
      <w:proofErr w:type="spellStart"/>
      <w:r w:rsidR="00000000">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01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21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About LL-37</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 xml:space="preserve">LL-37 is derived from the human </w:t>
      </w:r>
      <w:proofErr w:type="spellStart"/>
      <w:r>
        <w:rPr>
          <w:rFonts w:ascii="Times New Roman" w:hAnsi="Times New Roman"/>
          <w:kern w:val="0"/>
        </w:rPr>
        <w:t>cathelicidin</w:t>
      </w:r>
      <w:proofErr w:type="spellEnd"/>
      <w:r>
        <w:rPr>
          <w:rFonts w:ascii="Times New Roman" w:hAnsi="Times New Roman"/>
          <w:kern w:val="0"/>
        </w:rPr>
        <w:t xml:space="preserve"> antimicrobial protein and functions as a </w:t>
      </w:r>
      <w:r>
        <w:rPr>
          <w:rFonts w:ascii="Times New Roman" w:hAnsi="Times New Roman"/>
          <w:b/>
          <w:bCs/>
          <w:kern w:val="0"/>
        </w:rPr>
        <w:t>first-line defense peptide</w:t>
      </w:r>
      <w:r>
        <w:rPr>
          <w:rFonts w:ascii="Times New Roman" w:hAnsi="Times New Roman"/>
          <w:kern w:val="0"/>
        </w:rPr>
        <w:t> against pathogens. Beyond its direct antimicrobial properties, LL-37 plays a vital role in </w:t>
      </w:r>
      <w:r>
        <w:rPr>
          <w:rFonts w:ascii="Times New Roman" w:hAnsi="Times New Roman"/>
          <w:b/>
          <w:bCs/>
          <w:kern w:val="0"/>
        </w:rPr>
        <w:t>immune regulation, inflammation control, angiogenesis, and tissue regeneration</w:t>
      </w:r>
      <w:r>
        <w:rPr>
          <w:rFonts w:ascii="Times New Roman" w:hAnsi="Times New Roman"/>
          <w:kern w:val="0"/>
        </w:rPr>
        <w:t>, making it a high-interest compound in infectious disease and wound-healing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01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215"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Mechanism of Action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LL-37 exerts its biological effects through multiple complementary mechanisms: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Direct disruption of microbial cell membranes</w:t>
      </w:r>
      <w:r>
        <w:rPr>
          <w:rFonts w:ascii="Times New Roman" w:hAnsi="Times New Roman"/>
          <w:kern w:val="0"/>
        </w:rPr>
        <w:t>, leading to death of bacteria, fungi, and some viruses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Disruption of bacterial biofilms</w:t>
      </w:r>
      <w:r>
        <w:rPr>
          <w:rFonts w:ascii="Times New Roman" w:hAnsi="Times New Roman"/>
          <w:kern w:val="0"/>
        </w:rPr>
        <w:t>, enhancing antimicrobial effectiveness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Modulation of immune signaling</w:t>
      </w:r>
      <w:r>
        <w:rPr>
          <w:rFonts w:ascii="Times New Roman" w:hAnsi="Times New Roman"/>
          <w:kern w:val="0"/>
        </w:rPr>
        <w:t>, reducing excessive inflammation</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lastRenderedPageBreak/>
        <w:t>Promotion of angiogenesis and tissue regeneration</w:t>
      </w:r>
      <w:r>
        <w:rPr>
          <w:rFonts w:ascii="Times New Roman" w:hAnsi="Times New Roman"/>
          <w:kern w:val="0"/>
        </w:rPr>
        <w:t>, accelerating wound repair</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dual antimicrobial and regenerative action distinguishes LL-37 from conventional antimicrobial agents.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01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21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Research Attributes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Broad-spectrum antimicrobial activity</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Potent anti-inflammatory and immunomodulatory effects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Accelerates wound healing and tissue repair</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Disrupts and prevents bacterial biofilm formation</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Key peptide in innate immune defense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01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21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Clinical &amp; Research Background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LL-37 has been extensively studied in research related to:</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Infectious diseases</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Chronic inflammatory skin conditions (e.g., rosacea)</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Wound healing and tissue regeneration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Its ability to both </w:t>
      </w:r>
      <w:r>
        <w:rPr>
          <w:rFonts w:ascii="Times New Roman" w:hAnsi="Times New Roman"/>
          <w:b/>
          <w:bCs/>
          <w:kern w:val="0"/>
        </w:rPr>
        <w:t>combat infection and promote healing</w:t>
      </w:r>
      <w:r>
        <w:rPr>
          <w:rFonts w:ascii="Times New Roman" w:hAnsi="Times New Roman"/>
          <w:kern w:val="0"/>
        </w:rPr>
        <w:t> positions LL-37 as a uniquely valuable peptide in translational and regenerative research models.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01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21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Potential Observations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As an endogenous immune peptide, LL-37 is generally well tolerated. When administered exogenously, reported observations may include:</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Localized inflammation</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Pain or tenderness at the injection site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These effects are associated with immune-cell recruitment and activation.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01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21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Usage &amp; Dosing (Research Reference)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LL-37 has been studied using multiple administration routes:</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Topical application</w:t>
      </w:r>
      <w:r>
        <w:rPr>
          <w:rFonts w:ascii="Times New Roman" w:hAnsi="Times New Roman"/>
          <w:kern w:val="0"/>
        </w:rPr>
        <w:t> for wound-healing research</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Subcutaneous injection</w:t>
      </w:r>
      <w:r>
        <w:rPr>
          <w:rFonts w:ascii="Times New Roman" w:hAnsi="Times New Roman"/>
          <w:kern w:val="0"/>
        </w:rPr>
        <w:t> for systemic immune-modulation studies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Dosage and administration frequency are </w:t>
      </w:r>
      <w:r>
        <w:rPr>
          <w:rFonts w:ascii="Times New Roman" w:hAnsi="Times New Roman"/>
          <w:b/>
          <w:bCs/>
          <w:kern w:val="0"/>
        </w:rPr>
        <w:t>highly dependent on the research application</w:t>
      </w:r>
      <w:r>
        <w:rPr>
          <w:rFonts w:ascii="Times New Roman" w:hAnsi="Times New Roman"/>
          <w:kern w:val="0"/>
        </w:rPr>
        <w:t> and should be determined by qualified research professionals.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01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220"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lastRenderedPageBreak/>
        <w:t>Peptide Storage &amp; Handling Guidelines</w: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Best Practices for Peptide Storage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Proper storage is essential to preserve peptide integrity and research reliability.</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Short-term use:</w:t>
      </w:r>
      <w:r>
        <w:rPr>
          <w:rFonts w:ascii="Times New Roman" w:hAnsi="Times New Roman"/>
          <w:kern w:val="0"/>
        </w:rPr>
        <w:t> </w:t>
      </w:r>
      <w:r>
        <w:rPr>
          <w:rFonts w:ascii="Times New Roman" w:hAnsi="Times New Roman"/>
          <w:kern w:val="0"/>
          <w:lang w:val="it-IT"/>
        </w:rPr>
        <w:t xml:space="preserve">Refrigerate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 4°C (39°F)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Long-term storage:</w:t>
      </w:r>
      <w:r>
        <w:rPr>
          <w:rFonts w:ascii="Times New Roman" w:hAnsi="Times New Roman"/>
          <w:kern w:val="0"/>
        </w:rPr>
        <w:t> </w:t>
      </w:r>
      <w:r>
        <w:rPr>
          <w:rFonts w:ascii="Times New Roman" w:hAnsi="Times New Roman"/>
          <w:kern w:val="0"/>
          <w:lang w:val="it-IT"/>
        </w:rPr>
        <w:t xml:space="preserve">Store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−80°C (−112°F)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Avoid repeated freeze-thaw cycles</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Do not use frost-free freezers due to temperature fluctuation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Lyophilized peptides are generally stable at room temperature for short periods when protected from moisture.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2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2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Preventing Contamination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Reseal immediately after use</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When possible, reseal under dry, inert gas (nitrogen or argon)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Peptides containing </w:t>
      </w:r>
      <w:r>
        <w:rPr>
          <w:rFonts w:ascii="Times New Roman" w:hAnsi="Times New Roman"/>
          <w:b/>
          <w:bCs/>
          <w:kern w:val="0"/>
        </w:rPr>
        <w:t xml:space="preserve">Cys, Met, or </w:t>
      </w:r>
      <w:proofErr w:type="spellStart"/>
      <w:r>
        <w:rPr>
          <w:rFonts w:ascii="Times New Roman" w:hAnsi="Times New Roman"/>
          <w:b/>
          <w:bCs/>
          <w:kern w:val="0"/>
        </w:rPr>
        <w:t>Trp</w:t>
      </w:r>
      <w:proofErr w:type="spellEnd"/>
      <w:r>
        <w:rPr>
          <w:rFonts w:ascii="Times New Roman" w:hAnsi="Times New Roman"/>
          <w:kern w:val="0"/>
        </w:rPr>
        <w:t> are particularly sensitive to oxidation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2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2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Storing Peptides in Solution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Aliquot solutions to avoid repeated freezing and thawing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Refrigerated peptide solutions are generally stable for </w:t>
      </w:r>
      <w:r>
        <w:rPr>
          <w:rFonts w:ascii="Times New Roman" w:hAnsi="Times New Roman"/>
          <w:b/>
          <w:bCs/>
          <w:kern w:val="0"/>
        </w:rPr>
        <w:t>up to 30 days at 4°C (39°F)</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2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2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proofErr w:type="spellStart"/>
      <w:r>
        <w:rPr>
          <w:rFonts w:ascii="Times New Roman" w:hAnsi="Times New Roman"/>
          <w:b/>
          <w:bCs/>
          <w:kern w:val="0"/>
          <w:sz w:val="36"/>
          <w:szCs w:val="36"/>
          <w:lang w:val="fr-FR"/>
        </w:rPr>
        <w:t>References</w:t>
      </w:r>
      <w:proofErr w:type="spellEnd"/>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i/>
          <w:iCs/>
          <w:kern w:val="0"/>
        </w:rPr>
        <w:t>LL-37: A Double-Edged Sword of Host Defense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2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2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Documentation</w:t>
      </w:r>
    </w:p>
    <w:p w:rsidR="00C13403" w:rsidRDefault="00000000">
      <w:pPr>
        <w:pStyle w:val="Body"/>
        <w:numPr>
          <w:ilvl w:val="0"/>
          <w:numId w:val="24"/>
        </w:numPr>
        <w:spacing w:before="100" w:after="100" w:line="240" w:lineRule="auto"/>
        <w:rPr>
          <w:rFonts w:ascii="Times New Roman" w:hAnsi="Times New Roman"/>
        </w:rPr>
      </w:pPr>
      <w:r>
        <w:rPr>
          <w:rFonts w:ascii="Times New Roman" w:hAnsi="Times New Roman"/>
          <w:b/>
          <w:bCs/>
          <w:kern w:val="0"/>
        </w:rPr>
        <w:t>Certificate of Analysis (COA):</w:t>
      </w:r>
      <w:r>
        <w:rPr>
          <w:rFonts w:ascii="Times New Roman" w:hAnsi="Times New Roman"/>
          <w:kern w:val="0"/>
        </w:rPr>
        <w:t>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2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2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Compliance Notice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product is supplied </w:t>
      </w:r>
      <w:r>
        <w:rPr>
          <w:rFonts w:ascii="Times New Roman" w:hAnsi="Times New Roman"/>
          <w:b/>
          <w:bCs/>
          <w:kern w:val="0"/>
        </w:rPr>
        <w:t>for research and laboratory use only</w:t>
      </w:r>
      <w:r>
        <w:rPr>
          <w:rFonts w:ascii="Times New Roman" w:hAnsi="Times New Roman"/>
          <w:kern w:val="0"/>
        </w:rPr>
        <w:t>.</w:t>
      </w:r>
      <w:r>
        <w:rPr>
          <w:rFonts w:ascii="Times New Roman" w:eastAsia="Times New Roman" w:hAnsi="Times New Roman" w:cs="Times New Roman"/>
          <w:kern w:val="0"/>
        </w:rPr>
        <w:br/>
      </w:r>
      <w:r>
        <w:rPr>
          <w:rFonts w:ascii="Times New Roman" w:hAnsi="Times New Roman"/>
          <w:kern w:val="0"/>
        </w:rPr>
        <w:t>Not intended for human consumption, diagnosis, treatment, or prevention of disease.</w:t>
      </w:r>
      <w:r>
        <w:rPr>
          <w:rFonts w:ascii="Times New Roman" w:eastAsia="Times New Roman" w:hAnsi="Times New Roman" w:cs="Times New Roman"/>
          <w:kern w:val="0"/>
        </w:rPr>
        <w:br/>
      </w:r>
      <w:r>
        <w:rPr>
          <w:rFonts w:ascii="Times New Roman" w:hAnsi="Times New Roman"/>
          <w:kern w:val="0"/>
        </w:rPr>
        <w:t>Use only by qualified professionals in controlled research environments.</w:t>
      </w:r>
    </w:p>
    <w:p w:rsidR="00C13403" w:rsidRDefault="00C13403">
      <w:pPr>
        <w:pStyle w:val="Body"/>
        <w:rPr>
          <w:rFonts w:ascii="Times New Roman" w:eastAsia="Times New Roman" w:hAnsi="Times New Roman" w:cs="Times New Roman"/>
          <w:kern w:val="0"/>
        </w:rPr>
      </w:pPr>
    </w:p>
    <w:p w:rsidR="00C13403" w:rsidRDefault="00000000">
      <w:pPr>
        <w:pStyle w:val="Body"/>
        <w:spacing w:before="100" w:after="100" w:line="240" w:lineRule="auto"/>
        <w:outlineLvl w:val="0"/>
        <w:rPr>
          <w:rFonts w:ascii="Times New Roman" w:eastAsia="Times New Roman" w:hAnsi="Times New Roman" w:cs="Times New Roman"/>
          <w:b/>
          <w:bCs/>
          <w:kern w:val="36"/>
          <w:sz w:val="48"/>
          <w:szCs w:val="48"/>
        </w:rPr>
      </w:pPr>
      <w:proofErr w:type="spellStart"/>
      <w:r>
        <w:rPr>
          <w:rFonts w:ascii="Times New Roman" w:hAnsi="Times New Roman"/>
          <w:b/>
          <w:bCs/>
          <w:kern w:val="36"/>
          <w:sz w:val="48"/>
          <w:szCs w:val="48"/>
          <w:lang w:val="it-IT"/>
        </w:rPr>
        <w:lastRenderedPageBreak/>
        <w:t>Melanotan</w:t>
      </w:r>
      <w:proofErr w:type="spellEnd"/>
      <w:r>
        <w:rPr>
          <w:rFonts w:ascii="Times New Roman" w:hAnsi="Times New Roman"/>
          <w:b/>
          <w:bCs/>
          <w:kern w:val="36"/>
          <w:sz w:val="48"/>
          <w:szCs w:val="48"/>
          <w:lang w:val="it-IT"/>
        </w:rPr>
        <w:t>-II</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lang w:val="de-DE"/>
        </w:rPr>
        <w:t>MT-2</w:t>
      </w:r>
      <w:r>
        <w:rPr>
          <w:rFonts w:ascii="Times New Roman" w:eastAsia="Times New Roman" w:hAnsi="Times New Roman" w:cs="Times New Roman"/>
          <w:kern w:val="0"/>
        </w:rPr>
        <w:br/>
      </w:r>
      <w:r>
        <w:rPr>
          <w:rFonts w:ascii="Times New Roman" w:hAnsi="Times New Roman"/>
          <w:b/>
          <w:bCs/>
          <w:kern w:val="0"/>
          <w:lang w:val="it-IT"/>
        </w:rPr>
        <w:t>Vanguard Peptide</w:t>
      </w:r>
      <w:r w:rsidR="00246F0A">
        <w:rPr>
          <w:rFonts w:ascii="Times New Roman" w:hAnsi="Times New Roman"/>
          <w:b/>
          <w:bCs/>
          <w:kern w:val="0"/>
          <w:lang w:val="it-IT"/>
        </w:rPr>
        <w:t xml:space="preserve"> Group</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2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2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Product Overview</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Melanotan</w:t>
      </w:r>
      <w:proofErr w:type="spellEnd"/>
      <w:r>
        <w:rPr>
          <w:rFonts w:ascii="Times New Roman" w:hAnsi="Times New Roman"/>
          <w:kern w:val="0"/>
        </w:rPr>
        <w:t>-II (MT-2) is a synthetic analogue of </w:t>
      </w:r>
      <w:r>
        <w:rPr>
          <w:rFonts w:ascii="Times New Roman" w:hAnsi="Times New Roman"/>
          <w:b/>
          <w:bCs/>
          <w:kern w:val="0"/>
        </w:rPr>
        <w:t>α-Melanocyte-Stimulating Hormone (α-MSH)</w:t>
      </w:r>
      <w:r>
        <w:rPr>
          <w:rFonts w:ascii="Times New Roman" w:hAnsi="Times New Roman"/>
          <w:kern w:val="0"/>
        </w:rPr>
        <w:t> studied for its effects on </w:t>
      </w:r>
      <w:r>
        <w:rPr>
          <w:rFonts w:ascii="Times New Roman" w:hAnsi="Times New Roman"/>
          <w:b/>
          <w:bCs/>
          <w:kern w:val="0"/>
        </w:rPr>
        <w:t>skin pigmentation, appetite regulation, and sexual behavior</w:t>
      </w:r>
      <w:r>
        <w:rPr>
          <w:rFonts w:ascii="Times New Roman" w:hAnsi="Times New Roman"/>
          <w:kern w:val="0"/>
        </w:rPr>
        <w:t>. It is a non-selective melanocortin receptor agonist and has served as the research foundation for more targeted derivatives such as PT-141 (Bremelanotide).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2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2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₅₀</w:t>
      </w:r>
      <w:r>
        <w:rPr>
          <w:rFonts w:ascii="Times New Roman" w:hAnsi="Times New Roman"/>
          <w:kern w:val="0"/>
        </w:rPr>
        <w:t>H</w:t>
      </w:r>
      <w:r>
        <w:rPr>
          <w:rFonts w:ascii="Arial Unicode MS" w:eastAsia="Arial Unicode MS" w:hAnsi="Arial Unicode MS" w:cs="Arial Unicode MS"/>
          <w:kern w:val="0"/>
        </w:rPr>
        <w:t>₆₉</w:t>
      </w:r>
      <w:r>
        <w:rPr>
          <w:rFonts w:ascii="Times New Roman" w:hAnsi="Times New Roman"/>
          <w:kern w:val="0"/>
        </w:rPr>
        <w:t>N</w:t>
      </w:r>
      <w:r>
        <w:rPr>
          <w:rFonts w:ascii="Arial Unicode MS" w:eastAsia="Arial Unicode MS" w:hAnsi="Arial Unicode MS" w:cs="Arial Unicode MS"/>
          <w:kern w:val="0"/>
        </w:rPr>
        <w:t>₁₅</w:t>
      </w:r>
      <w:r>
        <w:rPr>
          <w:rFonts w:ascii="Times New Roman" w:hAnsi="Times New Roman"/>
          <w:kern w:val="0"/>
        </w:rPr>
        <w:t>O</w:t>
      </w:r>
      <w:r>
        <w:rPr>
          <w:rFonts w:ascii="Arial Unicode MS" w:eastAsia="Arial Unicode MS" w:hAnsi="Arial Unicode MS" w:cs="Arial Unicode MS"/>
          <w:kern w:val="0"/>
        </w:rPr>
        <w:t>₉</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1,024.2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Sequence:</w:t>
      </w:r>
      <w:r>
        <w:rPr>
          <w:rFonts w:ascii="Times New Roman" w:hAnsi="Times New Roman"/>
          <w:kern w:val="0"/>
        </w:rPr>
        <w:t> Ac-</w:t>
      </w:r>
      <w:proofErr w:type="spellStart"/>
      <w:r>
        <w:rPr>
          <w:rFonts w:ascii="Times New Roman" w:hAnsi="Times New Roman"/>
          <w:kern w:val="0"/>
        </w:rPr>
        <w:t>Nle</w:t>
      </w:r>
      <w:proofErr w:type="spellEnd"/>
      <w:r>
        <w:rPr>
          <w:rFonts w:ascii="Times New Roman" w:hAnsi="Times New Roman"/>
          <w:kern w:val="0"/>
        </w:rPr>
        <w:t>-</w:t>
      </w:r>
      <w:proofErr w:type="spellStart"/>
      <w:proofErr w:type="gramStart"/>
      <w:r>
        <w:rPr>
          <w:rFonts w:ascii="Times New Roman" w:hAnsi="Times New Roman"/>
          <w:kern w:val="0"/>
        </w:rPr>
        <w:t>cyclo</w:t>
      </w:r>
      <w:proofErr w:type="spellEnd"/>
      <w:r>
        <w:rPr>
          <w:rFonts w:ascii="Times New Roman" w:hAnsi="Times New Roman"/>
          <w:kern w:val="0"/>
        </w:rPr>
        <w:t>[</w:t>
      </w:r>
      <w:proofErr w:type="gramEnd"/>
      <w:r>
        <w:rPr>
          <w:rFonts w:ascii="Times New Roman" w:hAnsi="Times New Roman"/>
          <w:kern w:val="0"/>
        </w:rPr>
        <w:t>Asp-His-D-</w:t>
      </w:r>
      <w:proofErr w:type="spellStart"/>
      <w:r>
        <w:rPr>
          <w:rFonts w:ascii="Times New Roman" w:hAnsi="Times New Roman"/>
          <w:kern w:val="0"/>
        </w:rPr>
        <w:t>Phe</w:t>
      </w:r>
      <w:proofErr w:type="spellEnd"/>
      <w:r>
        <w:rPr>
          <w:rFonts w:ascii="Times New Roman" w:hAnsi="Times New Roman"/>
          <w:kern w:val="0"/>
        </w:rPr>
        <w:t>-Arg-</w:t>
      </w:r>
      <w:proofErr w:type="spellStart"/>
      <w:r>
        <w:rPr>
          <w:rFonts w:ascii="Times New Roman" w:hAnsi="Times New Roman"/>
          <w:kern w:val="0"/>
        </w:rPr>
        <w:t>Trp</w:t>
      </w:r>
      <w:proofErr w:type="spellEnd"/>
      <w:r>
        <w:rPr>
          <w:rFonts w:ascii="Times New Roman" w:hAnsi="Times New Roman"/>
          <w:kern w:val="0"/>
        </w:rPr>
        <w:t>-Lys]-NH</w:t>
      </w:r>
      <w:r>
        <w:rPr>
          <w:rFonts w:ascii="Arial Unicode MS" w:eastAsia="Arial Unicode MS" w:hAnsi="Arial Unicode MS" w:cs="Arial Unicode MS"/>
          <w:kern w:val="0"/>
        </w:rPr>
        <w:t>₂</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Peptide Type:</w:t>
      </w:r>
      <w:r>
        <w:rPr>
          <w:rFonts w:ascii="Times New Roman" w:hAnsi="Times New Roman"/>
          <w:kern w:val="0"/>
        </w:rPr>
        <w:t> Lyophilized powder</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02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22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Available Size</w:t>
      </w:r>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10 mg </w:t>
      </w:r>
      <w:proofErr w:type="spellStart"/>
      <w:r>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0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22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 xml:space="preserve">About </w:t>
      </w:r>
      <w:proofErr w:type="spellStart"/>
      <w:r>
        <w:rPr>
          <w:rFonts w:ascii="Times New Roman" w:hAnsi="Times New Roman"/>
          <w:b/>
          <w:bCs/>
          <w:kern w:val="0"/>
          <w:sz w:val="36"/>
          <w:szCs w:val="36"/>
        </w:rPr>
        <w:t>Melanotan</w:t>
      </w:r>
      <w:proofErr w:type="spellEnd"/>
      <w:r>
        <w:rPr>
          <w:rFonts w:ascii="Times New Roman" w:hAnsi="Times New Roman"/>
          <w:b/>
          <w:bCs/>
          <w:kern w:val="0"/>
          <w:sz w:val="36"/>
          <w:szCs w:val="36"/>
        </w:rPr>
        <w:t>-II</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Melanotan</w:t>
      </w:r>
      <w:proofErr w:type="spellEnd"/>
      <w:r>
        <w:rPr>
          <w:rFonts w:ascii="Times New Roman" w:hAnsi="Times New Roman"/>
          <w:kern w:val="0"/>
        </w:rPr>
        <w:t>-II was developed to mimic and amplify the biological effects of α-MSH. Its research applications span </w:t>
      </w:r>
      <w:r>
        <w:rPr>
          <w:rFonts w:ascii="Times New Roman" w:hAnsi="Times New Roman"/>
          <w:b/>
          <w:bCs/>
          <w:kern w:val="0"/>
        </w:rPr>
        <w:t>dermatology, sexual medicine, metabolism, and neuroendocrinology</w:t>
      </w:r>
      <w:r>
        <w:rPr>
          <w:rFonts w:ascii="Times New Roman" w:hAnsi="Times New Roman"/>
          <w:kern w:val="0"/>
        </w:rPr>
        <w:t>. While originally explored for photoprotection and tanning, its central nervous system effects led to the development of more selective melanocortin compounds.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02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230"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Mechanism of Action</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Melanotan</w:t>
      </w:r>
      <w:proofErr w:type="spellEnd"/>
      <w:r>
        <w:rPr>
          <w:rFonts w:ascii="Times New Roman" w:hAnsi="Times New Roman"/>
          <w:kern w:val="0"/>
        </w:rPr>
        <w:t>-II acts as a </w:t>
      </w:r>
      <w:r>
        <w:rPr>
          <w:rFonts w:ascii="Times New Roman" w:hAnsi="Times New Roman"/>
          <w:b/>
          <w:bCs/>
          <w:kern w:val="0"/>
        </w:rPr>
        <w:t>non-selective agonist of melanocortin receptors</w:t>
      </w:r>
      <w:r>
        <w:rPr>
          <w:rFonts w:ascii="Times New Roman" w:hAnsi="Times New Roman"/>
          <w:kern w:val="0"/>
        </w:rPr>
        <w:t>, including:</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MC1R:</w:t>
      </w:r>
      <w:r>
        <w:rPr>
          <w:rFonts w:ascii="Times New Roman" w:hAnsi="Times New Roman"/>
          <w:kern w:val="0"/>
        </w:rPr>
        <w:t> Stimulates melanin production in melanocytes, leading to increased skin pigmentation</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MC3R &amp; MC4R:</w:t>
      </w:r>
      <w:r>
        <w:rPr>
          <w:rFonts w:ascii="Times New Roman" w:hAnsi="Times New Roman"/>
          <w:kern w:val="0"/>
        </w:rPr>
        <w:t> Central nervous system receptors associated with appetite regulation and sexual arousal</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lastRenderedPageBreak/>
        <w:t>Through this multi-receptor activity, MT-2 influences pigmentation, libido, and energy balance.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03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231"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Research Attributes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Induces melanin production and skin darkening</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Studied for increased libido and sexual function</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Demonstrates appetite-suppressing effects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Investigated for neuroprotective and anti-inflammatory properties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Precursor compound to PT-141 (Bremelanotide)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03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232"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Clinical &amp; Research Background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 xml:space="preserve">Human studies have confirmed that </w:t>
      </w:r>
      <w:proofErr w:type="spellStart"/>
      <w:r>
        <w:rPr>
          <w:rFonts w:ascii="Times New Roman" w:hAnsi="Times New Roman"/>
          <w:kern w:val="0"/>
        </w:rPr>
        <w:t>Melanotan</w:t>
      </w:r>
      <w:proofErr w:type="spellEnd"/>
      <w:r>
        <w:rPr>
          <w:rFonts w:ascii="Times New Roman" w:hAnsi="Times New Roman"/>
          <w:kern w:val="0"/>
        </w:rPr>
        <w:t>-II:</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Produces significant skin tanning with minimal UV exposure</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Influences sexual arousal pathways via central melanocortin signaling</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Its libido-related effects directly informed the development of </w:t>
      </w:r>
      <w:r>
        <w:rPr>
          <w:rFonts w:ascii="Times New Roman" w:hAnsi="Times New Roman"/>
          <w:b/>
          <w:bCs/>
          <w:kern w:val="0"/>
        </w:rPr>
        <w:t>PT-141</w:t>
      </w:r>
      <w:r>
        <w:rPr>
          <w:rFonts w:ascii="Times New Roman" w:hAnsi="Times New Roman"/>
          <w:kern w:val="0"/>
        </w:rPr>
        <w:t>, a more selective melanocortin agonist used in sexual-medicine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03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23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Potential Observations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Reported observations in research settings may include:</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Facial flushing</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Nausea</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Transient increases in sexual arousal</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Darkening of existing moles and freckles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These effects are typically </w:t>
      </w:r>
      <w:r>
        <w:rPr>
          <w:rFonts w:ascii="Times New Roman" w:hAnsi="Times New Roman"/>
          <w:b/>
          <w:bCs/>
          <w:kern w:val="0"/>
        </w:rPr>
        <w:t>dose-dependent</w:t>
      </w:r>
      <w:r>
        <w:rPr>
          <w:rFonts w:ascii="Times New Roman" w:hAnsi="Times New Roman"/>
          <w:kern w:val="0"/>
        </w:rPr>
        <w:t> and underscore the importance of cautious titration.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03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23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Usage &amp; Dosing (Research Reference)</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Administration Route:</w:t>
      </w:r>
      <w:r>
        <w:rPr>
          <w:rFonts w:ascii="Times New Roman" w:hAnsi="Times New Roman"/>
          <w:kern w:val="0"/>
        </w:rPr>
        <w:t> Subcutaneous injection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Research protocols commonly:</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Begin with </w:t>
      </w:r>
      <w:r>
        <w:rPr>
          <w:rFonts w:ascii="Times New Roman" w:hAnsi="Times New Roman"/>
          <w:b/>
          <w:bCs/>
          <w:kern w:val="0"/>
        </w:rPr>
        <w:t>very low doses (e.g., 100 mcg)</w:t>
      </w:r>
      <w:r>
        <w:rPr>
          <w:rFonts w:ascii="Times New Roman" w:hAnsi="Times New Roman"/>
          <w:kern w:val="0"/>
        </w:rPr>
        <w:t> to assess tolerance</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Gradually increase dose based on study design and objectives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All dosing strategies should be established by qualified research professionals.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03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235"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Peptide Storage &amp; Handling Guidelines</w: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Best Practices for Peptide Storage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lastRenderedPageBreak/>
        <w:t>Proper storage is essential to preserve peptide integrity and research reliability.</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b/>
          <w:bCs/>
          <w:kern w:val="0"/>
        </w:rPr>
        <w:t>Short-term use:</w:t>
      </w:r>
      <w:r>
        <w:rPr>
          <w:rFonts w:ascii="Times New Roman" w:hAnsi="Times New Roman"/>
          <w:kern w:val="0"/>
        </w:rPr>
        <w:t> </w:t>
      </w:r>
      <w:r>
        <w:rPr>
          <w:rFonts w:ascii="Times New Roman" w:hAnsi="Times New Roman"/>
          <w:kern w:val="0"/>
          <w:lang w:val="it-IT"/>
        </w:rPr>
        <w:t xml:space="preserve">Refrigerate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 4°C (39°F)</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b/>
          <w:bCs/>
          <w:kern w:val="0"/>
        </w:rPr>
        <w:t>Long-term storage:</w:t>
      </w:r>
      <w:r>
        <w:rPr>
          <w:rFonts w:ascii="Times New Roman" w:hAnsi="Times New Roman"/>
          <w:kern w:val="0"/>
        </w:rPr>
        <w:t> </w:t>
      </w:r>
      <w:r>
        <w:rPr>
          <w:rFonts w:ascii="Times New Roman" w:hAnsi="Times New Roman"/>
          <w:kern w:val="0"/>
          <w:lang w:val="it-IT"/>
        </w:rPr>
        <w:t xml:space="preserve">Store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−80°C (−112°F)</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Avoid repeated freeze-thaw cycles</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Do not use frost-free freezers due to temperature fluctuation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Lyophilized peptides are generally stable at room temperature for short periods when protected from moisture.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3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3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Preventing Contamination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Reseal immediately after use</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When possible, reseal under dry, inert gas (nitrogen or argon)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Peptides containing </w:t>
      </w:r>
      <w:r>
        <w:rPr>
          <w:rFonts w:ascii="Times New Roman" w:hAnsi="Times New Roman"/>
          <w:b/>
          <w:bCs/>
          <w:kern w:val="0"/>
        </w:rPr>
        <w:t xml:space="preserve">Cys, Met, or </w:t>
      </w:r>
      <w:proofErr w:type="spellStart"/>
      <w:r>
        <w:rPr>
          <w:rFonts w:ascii="Times New Roman" w:hAnsi="Times New Roman"/>
          <w:b/>
          <w:bCs/>
          <w:kern w:val="0"/>
        </w:rPr>
        <w:t>Trp</w:t>
      </w:r>
      <w:proofErr w:type="spellEnd"/>
      <w:r>
        <w:rPr>
          <w:rFonts w:ascii="Times New Roman" w:hAnsi="Times New Roman"/>
          <w:kern w:val="0"/>
        </w:rPr>
        <w:t> are particularly sensitive to oxidation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3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3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Storing Peptides in Solution</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Aliquot solutions to avoid repeated freezing and thawing</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Refrigerated peptide solutions are generally stable for </w:t>
      </w:r>
      <w:r>
        <w:rPr>
          <w:rFonts w:ascii="Times New Roman" w:hAnsi="Times New Roman"/>
          <w:b/>
          <w:bCs/>
          <w:kern w:val="0"/>
        </w:rPr>
        <w:t>up to 30 days at 4°C (39°F)</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3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3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proofErr w:type="spellStart"/>
      <w:r>
        <w:rPr>
          <w:rFonts w:ascii="Times New Roman" w:hAnsi="Times New Roman"/>
          <w:b/>
          <w:bCs/>
          <w:kern w:val="0"/>
          <w:sz w:val="36"/>
          <w:szCs w:val="36"/>
          <w:lang w:val="fr-FR"/>
        </w:rPr>
        <w:t>References</w:t>
      </w:r>
      <w:proofErr w:type="spellEnd"/>
    </w:p>
    <w:p w:rsidR="00C13403" w:rsidRDefault="00000000">
      <w:pPr>
        <w:pStyle w:val="Body"/>
        <w:numPr>
          <w:ilvl w:val="0"/>
          <w:numId w:val="24"/>
        </w:numPr>
        <w:spacing w:before="100" w:after="100" w:line="240" w:lineRule="auto"/>
        <w:rPr>
          <w:rFonts w:ascii="Times New Roman" w:hAnsi="Times New Roman"/>
        </w:rPr>
      </w:pPr>
      <w:proofErr w:type="spellStart"/>
      <w:r>
        <w:rPr>
          <w:rFonts w:ascii="Times New Roman" w:hAnsi="Times New Roman"/>
          <w:i/>
          <w:iCs/>
          <w:kern w:val="0"/>
        </w:rPr>
        <w:t>Melanotan</w:t>
      </w:r>
      <w:proofErr w:type="spellEnd"/>
      <w:r>
        <w:rPr>
          <w:rFonts w:ascii="Times New Roman" w:hAnsi="Times New Roman"/>
          <w:i/>
          <w:iCs/>
          <w:kern w:val="0"/>
        </w:rPr>
        <w:t>-II: Investigation of Its Photoprotective Properties and Validation of Its Aphrodisiac Effects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3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3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Documentation</w:t>
      </w:r>
    </w:p>
    <w:p w:rsidR="00C13403" w:rsidRDefault="00000000">
      <w:pPr>
        <w:pStyle w:val="Body"/>
        <w:numPr>
          <w:ilvl w:val="0"/>
          <w:numId w:val="26"/>
        </w:numPr>
        <w:spacing w:before="100" w:after="100" w:line="240" w:lineRule="auto"/>
        <w:rPr>
          <w:rFonts w:ascii="Times New Roman" w:hAnsi="Times New Roman"/>
        </w:rPr>
      </w:pPr>
      <w:r>
        <w:rPr>
          <w:rFonts w:ascii="Times New Roman" w:hAnsi="Times New Roman"/>
          <w:b/>
          <w:bCs/>
          <w:kern w:val="0"/>
        </w:rPr>
        <w:t>Certificate of Analysis (COA):</w:t>
      </w:r>
      <w:r>
        <w:rPr>
          <w:rFonts w:ascii="Times New Roman" w:hAnsi="Times New Roman"/>
          <w:kern w:val="0"/>
        </w:rPr>
        <w:t>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3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4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Compliance Notice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product is supplied </w:t>
      </w:r>
      <w:r>
        <w:rPr>
          <w:rFonts w:ascii="Times New Roman" w:hAnsi="Times New Roman"/>
          <w:b/>
          <w:bCs/>
          <w:kern w:val="0"/>
        </w:rPr>
        <w:t>for research and laboratory use only</w:t>
      </w:r>
      <w:r>
        <w:rPr>
          <w:rFonts w:ascii="Times New Roman" w:hAnsi="Times New Roman"/>
          <w:kern w:val="0"/>
        </w:rPr>
        <w:t>.</w:t>
      </w:r>
      <w:r>
        <w:rPr>
          <w:rFonts w:ascii="Times New Roman" w:eastAsia="Times New Roman" w:hAnsi="Times New Roman" w:cs="Times New Roman"/>
          <w:kern w:val="0"/>
        </w:rPr>
        <w:br/>
      </w:r>
      <w:r>
        <w:rPr>
          <w:rFonts w:ascii="Times New Roman" w:hAnsi="Times New Roman"/>
          <w:kern w:val="0"/>
        </w:rPr>
        <w:t>Not intended for human consumption, diagnosis, treatment, or prevention of disease.</w:t>
      </w:r>
      <w:r>
        <w:rPr>
          <w:rFonts w:ascii="Times New Roman" w:eastAsia="Times New Roman" w:hAnsi="Times New Roman" w:cs="Times New Roman"/>
          <w:kern w:val="0"/>
        </w:rPr>
        <w:br/>
      </w:r>
      <w:r>
        <w:rPr>
          <w:rFonts w:ascii="Times New Roman" w:hAnsi="Times New Roman"/>
          <w:kern w:val="0"/>
        </w:rPr>
        <w:t>Use only by qualified professionals in controlled research environments.</w:t>
      </w:r>
    </w:p>
    <w:p w:rsidR="00C13403" w:rsidRDefault="00C13403">
      <w:pPr>
        <w:pStyle w:val="Body"/>
        <w:rPr>
          <w:rFonts w:ascii="Times New Roman" w:eastAsia="Times New Roman" w:hAnsi="Times New Roman" w:cs="Times New Roman"/>
          <w:kern w:val="0"/>
        </w:rPr>
      </w:pPr>
    </w:p>
    <w:p w:rsidR="00C13403" w:rsidRDefault="00C13403">
      <w:pPr>
        <w:pStyle w:val="Body"/>
        <w:spacing w:before="100" w:after="100" w:line="240" w:lineRule="auto"/>
        <w:outlineLvl w:val="0"/>
        <w:rPr>
          <w:rFonts w:ascii="Times New Roman" w:eastAsia="Times New Roman" w:hAnsi="Times New Roman" w:cs="Times New Roman"/>
          <w:kern w:val="0"/>
        </w:rPr>
      </w:pPr>
    </w:p>
    <w:p w:rsidR="00C13403" w:rsidRDefault="00C13403">
      <w:pPr>
        <w:pStyle w:val="Body"/>
        <w:spacing w:before="100" w:after="100" w:line="240" w:lineRule="auto"/>
        <w:outlineLvl w:val="0"/>
        <w:rPr>
          <w:rFonts w:ascii="Times New Roman" w:eastAsia="Times New Roman" w:hAnsi="Times New Roman" w:cs="Times New Roman"/>
          <w:kern w:val="0"/>
        </w:rPr>
      </w:pPr>
    </w:p>
    <w:p w:rsidR="00C13403" w:rsidRDefault="00000000">
      <w:pPr>
        <w:pStyle w:val="Body"/>
        <w:spacing w:before="100" w:after="100" w:line="240" w:lineRule="auto"/>
        <w:outlineLvl w:val="0"/>
        <w:rPr>
          <w:rFonts w:ascii="Times New Roman" w:eastAsia="Times New Roman" w:hAnsi="Times New Roman" w:cs="Times New Roman"/>
          <w:b/>
          <w:bCs/>
          <w:kern w:val="36"/>
          <w:sz w:val="48"/>
          <w:szCs w:val="48"/>
        </w:rPr>
      </w:pPr>
      <w:r>
        <w:rPr>
          <w:rFonts w:ascii="Times New Roman" w:hAnsi="Times New Roman"/>
          <w:b/>
          <w:bCs/>
          <w:kern w:val="36"/>
          <w:sz w:val="48"/>
          <w:szCs w:val="48"/>
        </w:rPr>
        <w:lastRenderedPageBreak/>
        <w:t>MOTS-c</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Mitochondrial-Derived Peptide</w:t>
      </w:r>
      <w:r>
        <w:rPr>
          <w:rFonts w:ascii="Times New Roman" w:eastAsia="Times New Roman" w:hAnsi="Times New Roman" w:cs="Times New Roman"/>
          <w:kern w:val="0"/>
        </w:rPr>
        <w:br/>
      </w:r>
      <w:r>
        <w:rPr>
          <w:rFonts w:ascii="Times New Roman" w:hAnsi="Times New Roman"/>
          <w:b/>
          <w:bCs/>
          <w:kern w:val="0"/>
        </w:rPr>
        <w:t>Vanguard Peptide Group</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4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4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Product Overview</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MOTS-c is a novel </w:t>
      </w:r>
      <w:r>
        <w:rPr>
          <w:rFonts w:ascii="Times New Roman" w:hAnsi="Times New Roman"/>
          <w:b/>
          <w:bCs/>
          <w:kern w:val="0"/>
        </w:rPr>
        <w:t>mitochondrial-derived peptide (MDP)</w:t>
      </w:r>
      <w:r>
        <w:rPr>
          <w:rFonts w:ascii="Times New Roman" w:hAnsi="Times New Roman"/>
          <w:kern w:val="0"/>
        </w:rPr>
        <w:t> encoded within mitochondrial DNA and discovered as a critical regulator of </w:t>
      </w:r>
      <w:r>
        <w:rPr>
          <w:rFonts w:ascii="Times New Roman" w:hAnsi="Times New Roman"/>
          <w:b/>
          <w:bCs/>
          <w:kern w:val="0"/>
        </w:rPr>
        <w:t>metabolism, insulin sensitivity, and cellular energy homeostasis</w:t>
      </w:r>
      <w:r>
        <w:rPr>
          <w:rFonts w:ascii="Times New Roman" w:hAnsi="Times New Roman"/>
          <w:kern w:val="0"/>
        </w:rPr>
        <w:t>. Unlike nuclear-encoded peptides, MOTS-c functions as a mitochondrial signaling molecule, linking mitochondrial health directly to systemic metabolic regulation.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4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4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₁₀₁</w:t>
      </w:r>
      <w:r>
        <w:rPr>
          <w:rFonts w:ascii="Times New Roman" w:hAnsi="Times New Roman"/>
          <w:kern w:val="0"/>
        </w:rPr>
        <w:t>H</w:t>
      </w:r>
      <w:r>
        <w:rPr>
          <w:rFonts w:ascii="Arial Unicode MS" w:eastAsia="Arial Unicode MS" w:hAnsi="Arial Unicode MS" w:cs="Arial Unicode MS"/>
          <w:kern w:val="0"/>
        </w:rPr>
        <w:t>₁₅₂</w:t>
      </w:r>
      <w:r>
        <w:rPr>
          <w:rFonts w:ascii="Times New Roman" w:hAnsi="Times New Roman"/>
          <w:kern w:val="0"/>
        </w:rPr>
        <w:t>N</w:t>
      </w:r>
      <w:r>
        <w:rPr>
          <w:rFonts w:ascii="Arial Unicode MS" w:eastAsia="Arial Unicode MS" w:hAnsi="Arial Unicode MS" w:cs="Arial Unicode MS"/>
          <w:kern w:val="0"/>
        </w:rPr>
        <w:t>₂₈</w:t>
      </w:r>
      <w:r>
        <w:rPr>
          <w:rFonts w:ascii="Times New Roman" w:hAnsi="Times New Roman"/>
          <w:kern w:val="0"/>
        </w:rPr>
        <w:t>O</w:t>
      </w:r>
      <w:r>
        <w:rPr>
          <w:rFonts w:ascii="Arial Unicode MS" w:eastAsia="Arial Unicode MS" w:hAnsi="Arial Unicode MS" w:cs="Arial Unicode MS"/>
          <w:kern w:val="0"/>
        </w:rPr>
        <w:t>₂₂</w:t>
      </w:r>
      <w:r>
        <w:rPr>
          <w:rFonts w:ascii="Times New Roman" w:hAnsi="Times New Roman"/>
          <w:kern w:val="0"/>
        </w:rPr>
        <w:t>S</w:t>
      </w:r>
      <w:r>
        <w:rPr>
          <w:rFonts w:ascii="Arial Unicode MS" w:eastAsia="Arial Unicode MS" w:hAnsi="Arial Unicode MS" w:cs="Arial Unicode MS"/>
          <w:kern w:val="0"/>
        </w:rPr>
        <w:t>₂</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w:t>
      </w:r>
      <w:r>
        <w:rPr>
          <w:rFonts w:ascii="Times New Roman" w:hAnsi="Times New Roman"/>
          <w:kern w:val="0"/>
          <w:lang w:val="it-IT"/>
        </w:rPr>
        <w:t>2,214.6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Sequence:</w:t>
      </w:r>
      <w:r>
        <w:rPr>
          <w:rFonts w:ascii="Times New Roman" w:hAnsi="Times New Roman"/>
          <w:kern w:val="0"/>
        </w:rPr>
        <w:t> </w:t>
      </w:r>
      <w:r>
        <w:rPr>
          <w:rFonts w:ascii="Times New Roman" w:hAnsi="Times New Roman"/>
          <w:kern w:val="0"/>
          <w:lang w:val="de-DE"/>
        </w:rPr>
        <w:t>Met-Arg-</w:t>
      </w:r>
      <w:proofErr w:type="spellStart"/>
      <w:r>
        <w:rPr>
          <w:rFonts w:ascii="Times New Roman" w:hAnsi="Times New Roman"/>
          <w:kern w:val="0"/>
          <w:lang w:val="de-DE"/>
        </w:rPr>
        <w:t>Trp</w:t>
      </w:r>
      <w:proofErr w:type="spellEnd"/>
      <w:r>
        <w:rPr>
          <w:rFonts w:ascii="Times New Roman" w:hAnsi="Times New Roman"/>
          <w:kern w:val="0"/>
          <w:lang w:val="de-DE"/>
        </w:rPr>
        <w:t>-Gln-Glu-Met-Gly-Tyr-Ile-Phe-Tyr-Pro-Arg-Lys-Leu-Arg</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Peptide Type:</w:t>
      </w:r>
      <w:r>
        <w:rPr>
          <w:rFonts w:ascii="Times New Roman" w:hAnsi="Times New Roman"/>
          <w:kern w:val="0"/>
        </w:rPr>
        <w:t> Lyophilized powder</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4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4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Available Size</w:t>
      </w:r>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10 mg </w:t>
      </w:r>
      <w:proofErr w:type="spellStart"/>
      <w:r>
        <w:rPr>
          <w:rFonts w:ascii="Times New Roman" w:hAnsi="Times New Roman"/>
          <w:b/>
          <w:bCs/>
          <w:kern w:val="0"/>
          <w:lang w:val="it-IT"/>
        </w:rPr>
        <w:t>vial</w:t>
      </w:r>
      <w:proofErr w:type="spellEnd"/>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40 mg </w:t>
      </w:r>
      <w:proofErr w:type="spellStart"/>
      <w:r>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4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4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About MOTS-c</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MOTS-c represents a breakthrough in metabolic research by demonstrating that mitochondria actively communicate with the nucleus and peripheral tissues through peptide signaling. It is strongly associated with </w:t>
      </w:r>
      <w:r>
        <w:rPr>
          <w:rFonts w:ascii="Times New Roman" w:hAnsi="Times New Roman"/>
          <w:b/>
          <w:bCs/>
          <w:kern w:val="0"/>
        </w:rPr>
        <w:t>exercise-like metabolic benefits</w:t>
      </w:r>
      <w:r>
        <w:rPr>
          <w:rFonts w:ascii="Times New Roman" w:hAnsi="Times New Roman"/>
          <w:kern w:val="0"/>
        </w:rPr>
        <w:t>, improved glucose handling, and enhanced mitochondrial efficiency.</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MOTS-c levels decline with age, making it a focal point in </w:t>
      </w:r>
      <w:r>
        <w:rPr>
          <w:rFonts w:ascii="Times New Roman" w:hAnsi="Times New Roman"/>
          <w:b/>
          <w:bCs/>
          <w:kern w:val="0"/>
        </w:rPr>
        <w:t>aging, metabolic, and performance research</w:t>
      </w:r>
      <w:r>
        <w:rPr>
          <w:rFonts w:ascii="Times New Roman" w:hAnsi="Times New Roman"/>
          <w:kern w:val="0"/>
        </w:rPr>
        <w: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4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4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Mechanism of Action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MOTS-c functions as a metabolic signaling peptide through several key mechanisms: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Activates the AMPK pathway</w:t>
      </w:r>
      <w:r>
        <w:rPr>
          <w:rFonts w:ascii="Times New Roman" w:hAnsi="Times New Roman"/>
          <w:kern w:val="0"/>
        </w:rPr>
        <w:t>, a master regulator of energy balance</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lastRenderedPageBreak/>
        <w:t>Enhances glucose uptake</w:t>
      </w:r>
      <w:r>
        <w:rPr>
          <w:rFonts w:ascii="Times New Roman" w:hAnsi="Times New Roman"/>
          <w:kern w:val="0"/>
        </w:rPr>
        <w:t> </w:t>
      </w:r>
      <w:r>
        <w:rPr>
          <w:rFonts w:ascii="Times New Roman" w:hAnsi="Times New Roman"/>
          <w:kern w:val="0"/>
          <w:lang w:val="da-DK"/>
        </w:rPr>
        <w:t xml:space="preserve">in skeletal </w:t>
      </w:r>
      <w:proofErr w:type="spellStart"/>
      <w:r>
        <w:rPr>
          <w:rFonts w:ascii="Times New Roman" w:hAnsi="Times New Roman"/>
          <w:kern w:val="0"/>
          <w:lang w:val="da-DK"/>
        </w:rPr>
        <w:t>muscle</w:t>
      </w:r>
      <w:proofErr w:type="spellEnd"/>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Improves insulin sensitivity</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Promotes fatty-acid oxidation</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Mimics several </w:t>
      </w:r>
      <w:r>
        <w:rPr>
          <w:rFonts w:ascii="Times New Roman" w:hAnsi="Times New Roman"/>
          <w:b/>
          <w:bCs/>
          <w:kern w:val="0"/>
        </w:rPr>
        <w:t>metabolic benefits of exercise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Through these actions, MOTS-c helps restore metabolic flexibility and mitochondrial function.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4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4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Research Attributes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Enhances insulin sensitivity and glucose utilization</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Promotes fat oxidation and metabolic efficiency</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Improves exercise capacity and endurance in research models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Supports mitochondrial health and cellular energy production</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Strong relevance in aging and metabolic-dysfunction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4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4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Clinical &amp; Research Background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Preclinical animal studies have shown that MOTS-c:</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Prevents age-related and diet-induced insulin resistance</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Reduces obesity in metabolic dysfunction models</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Improves physical performance and endurance in older animals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Human clinical trials are ongoing to further explore its therapeutic and metabolic potential.</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4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5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Potential Observations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As an endogenously produced mitochondrial peptide, MOTS-c is expected to have a </w:t>
      </w:r>
      <w:r>
        <w:rPr>
          <w:rFonts w:ascii="Times New Roman" w:hAnsi="Times New Roman"/>
          <w:b/>
          <w:bCs/>
          <w:kern w:val="0"/>
        </w:rPr>
        <w:t>high safety profile</w:t>
      </w:r>
      <w:r>
        <w:rPr>
          <w:rFonts w:ascii="Times New Roman" w:hAnsi="Times New Roman"/>
          <w:kern w:val="0"/>
        </w:rPr>
        <w:t>.</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No significant adverse effects have been reported in current research</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Ongoing studies continue to evaluate long-term outcomes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5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5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Usage &amp; Dosing (Research Reference)</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Administration Route:</w:t>
      </w:r>
      <w:r>
        <w:rPr>
          <w:rFonts w:ascii="Times New Roman" w:hAnsi="Times New Roman"/>
          <w:kern w:val="0"/>
        </w:rPr>
        <w:t> Subcutaneous injection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Research protocols are still being refined. Animal-to-human translational estimates suggest:</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5–10 mg per administration</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Several times per week</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Final dosing strategies should be determined by qualified research professionals based on study design.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w:lastRenderedPageBreak/>
        <mc:AlternateContent>
          <mc:Choice Requires="wps">
            <w:drawing>
              <wp:inline distT="0" distB="0" distL="0" distR="0">
                <wp:extent cx="5943600" cy="12700"/>
                <wp:effectExtent l="0" t="0" r="0" b="0"/>
                <wp:docPr id="107374205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5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Peptide Storage &amp; Handling Guidelines</w: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Best Practices for Peptide Storage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Proper storage is essential to preserve peptide integrity and research reliability.</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b/>
          <w:bCs/>
          <w:kern w:val="0"/>
        </w:rPr>
        <w:t>Short-term use:</w:t>
      </w:r>
      <w:r>
        <w:rPr>
          <w:rFonts w:ascii="Times New Roman" w:hAnsi="Times New Roman"/>
          <w:kern w:val="0"/>
        </w:rPr>
        <w:t> </w:t>
      </w:r>
      <w:r>
        <w:rPr>
          <w:rFonts w:ascii="Times New Roman" w:hAnsi="Times New Roman"/>
          <w:kern w:val="0"/>
          <w:lang w:val="it-IT"/>
        </w:rPr>
        <w:t xml:space="preserve">Refrigerate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 4°C (39°F)</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b/>
          <w:bCs/>
          <w:kern w:val="0"/>
        </w:rPr>
        <w:t>Long-term storage:</w:t>
      </w:r>
      <w:r>
        <w:rPr>
          <w:rFonts w:ascii="Times New Roman" w:hAnsi="Times New Roman"/>
          <w:kern w:val="0"/>
        </w:rPr>
        <w:t> </w:t>
      </w:r>
      <w:r>
        <w:rPr>
          <w:rFonts w:ascii="Times New Roman" w:hAnsi="Times New Roman"/>
          <w:kern w:val="0"/>
          <w:lang w:val="it-IT"/>
        </w:rPr>
        <w:t xml:space="preserve">Store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−80°C (−112°F)</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Avoid repeated freeze-thaw cycles</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Do not use frost-free freezers due to temperature fluctuation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Lyophilized peptides are generally stable at room temperature for short periods when protected from moisture.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5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5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Preventing Contamination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Reseal immediately after use</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When possible, reseal under dry, inert gas (nitrogen or argon)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Peptides containing </w:t>
      </w:r>
      <w:r>
        <w:rPr>
          <w:rFonts w:ascii="Times New Roman" w:hAnsi="Times New Roman"/>
          <w:b/>
          <w:bCs/>
          <w:kern w:val="0"/>
        </w:rPr>
        <w:t xml:space="preserve">Cys, Met, or </w:t>
      </w:r>
      <w:proofErr w:type="spellStart"/>
      <w:r>
        <w:rPr>
          <w:rFonts w:ascii="Times New Roman" w:hAnsi="Times New Roman"/>
          <w:b/>
          <w:bCs/>
          <w:kern w:val="0"/>
        </w:rPr>
        <w:t>Trp</w:t>
      </w:r>
      <w:proofErr w:type="spellEnd"/>
      <w:r>
        <w:rPr>
          <w:rFonts w:ascii="Times New Roman" w:hAnsi="Times New Roman"/>
          <w:kern w:val="0"/>
        </w:rPr>
        <w:t> are particularly sensitive to oxidation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5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5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Storing Peptides in Solution</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Aliquot solutions to avoid repeated freezing and thawing</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Refrigerated peptide solutions are generally stable for </w:t>
      </w:r>
      <w:r>
        <w:rPr>
          <w:rFonts w:ascii="Times New Roman" w:hAnsi="Times New Roman"/>
          <w:b/>
          <w:bCs/>
          <w:kern w:val="0"/>
        </w:rPr>
        <w:t>up to 30 days at 4°C (39°F)</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5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5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proofErr w:type="spellStart"/>
      <w:r>
        <w:rPr>
          <w:rFonts w:ascii="Times New Roman" w:hAnsi="Times New Roman"/>
          <w:b/>
          <w:bCs/>
          <w:kern w:val="0"/>
          <w:sz w:val="36"/>
          <w:szCs w:val="36"/>
          <w:lang w:val="fr-FR"/>
        </w:rPr>
        <w:t>References</w:t>
      </w:r>
      <w:proofErr w:type="spellEnd"/>
    </w:p>
    <w:p w:rsidR="00C13403" w:rsidRDefault="00000000">
      <w:pPr>
        <w:pStyle w:val="Body"/>
        <w:numPr>
          <w:ilvl w:val="0"/>
          <w:numId w:val="24"/>
        </w:numPr>
        <w:spacing w:before="100" w:after="100" w:line="240" w:lineRule="auto"/>
        <w:rPr>
          <w:rFonts w:ascii="Times New Roman" w:hAnsi="Times New Roman"/>
        </w:rPr>
      </w:pPr>
      <w:r>
        <w:rPr>
          <w:rFonts w:ascii="Times New Roman" w:hAnsi="Times New Roman"/>
          <w:i/>
          <w:iCs/>
          <w:kern w:val="0"/>
        </w:rPr>
        <w:t>MOTS-c: A Novel Mitochondrial-Derived Peptide That Improves Insulin Sensitivity and Reverses Diet-Induced Obesity</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5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5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Documentation</w:t>
      </w:r>
    </w:p>
    <w:p w:rsidR="00C13403" w:rsidRDefault="00000000">
      <w:pPr>
        <w:pStyle w:val="Body"/>
        <w:numPr>
          <w:ilvl w:val="0"/>
          <w:numId w:val="26"/>
        </w:numPr>
        <w:spacing w:before="100" w:after="100" w:line="240" w:lineRule="auto"/>
        <w:rPr>
          <w:rFonts w:ascii="Times New Roman" w:hAnsi="Times New Roman"/>
        </w:rPr>
      </w:pPr>
      <w:r>
        <w:rPr>
          <w:rFonts w:ascii="Times New Roman" w:hAnsi="Times New Roman"/>
          <w:b/>
          <w:bCs/>
          <w:kern w:val="0"/>
        </w:rPr>
        <w:t>Certificate of Analysis (COA):</w:t>
      </w:r>
      <w:r>
        <w:rPr>
          <w:rFonts w:ascii="Times New Roman" w:hAnsi="Times New Roman"/>
          <w:kern w:val="0"/>
        </w:rPr>
        <w:t>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5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5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Compliance Notice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product is supplied </w:t>
      </w:r>
      <w:r>
        <w:rPr>
          <w:rFonts w:ascii="Times New Roman" w:hAnsi="Times New Roman"/>
          <w:b/>
          <w:bCs/>
          <w:kern w:val="0"/>
        </w:rPr>
        <w:t>for research and laboratory use only</w:t>
      </w:r>
      <w:r>
        <w:rPr>
          <w:rFonts w:ascii="Times New Roman" w:hAnsi="Times New Roman"/>
          <w:kern w:val="0"/>
        </w:rPr>
        <w:t>.</w:t>
      </w:r>
      <w:r>
        <w:rPr>
          <w:rFonts w:ascii="Times New Roman" w:eastAsia="Times New Roman" w:hAnsi="Times New Roman" w:cs="Times New Roman"/>
          <w:kern w:val="0"/>
        </w:rPr>
        <w:br/>
      </w:r>
      <w:r>
        <w:rPr>
          <w:rFonts w:ascii="Times New Roman" w:hAnsi="Times New Roman"/>
          <w:kern w:val="0"/>
        </w:rPr>
        <w:t>Not intended for human consumption, diagnosis, treatment, or prevention of disease.</w:t>
      </w:r>
      <w:r>
        <w:rPr>
          <w:rFonts w:ascii="Times New Roman" w:eastAsia="Times New Roman" w:hAnsi="Times New Roman" w:cs="Times New Roman"/>
          <w:kern w:val="0"/>
        </w:rPr>
        <w:br/>
      </w:r>
      <w:r>
        <w:rPr>
          <w:rFonts w:ascii="Times New Roman" w:hAnsi="Times New Roman"/>
          <w:kern w:val="0"/>
        </w:rPr>
        <w:t>Use only by qualified professionals in controlled research environments.</w:t>
      </w:r>
    </w:p>
    <w:p w:rsidR="00C13403" w:rsidRDefault="00000000">
      <w:pPr>
        <w:pStyle w:val="Body"/>
        <w:spacing w:before="100" w:after="100" w:line="240" w:lineRule="auto"/>
        <w:outlineLvl w:val="0"/>
        <w:rPr>
          <w:rFonts w:ascii="Times New Roman" w:eastAsia="Times New Roman" w:hAnsi="Times New Roman" w:cs="Times New Roman"/>
          <w:b/>
          <w:bCs/>
          <w:kern w:val="36"/>
          <w:sz w:val="48"/>
          <w:szCs w:val="48"/>
        </w:rPr>
      </w:pPr>
      <w:r>
        <w:rPr>
          <w:rFonts w:ascii="Times New Roman" w:hAnsi="Times New Roman"/>
          <w:b/>
          <w:bCs/>
          <w:kern w:val="36"/>
          <w:sz w:val="48"/>
          <w:szCs w:val="48"/>
          <w:lang w:val="da-DK"/>
        </w:rPr>
        <w:lastRenderedPageBreak/>
        <w:t>NAD</w:t>
      </w:r>
      <w:r>
        <w:rPr>
          <w:rFonts w:ascii="Cambria Math" w:eastAsia="Cambria Math" w:hAnsi="Cambria Math" w:cs="Cambria Math"/>
          <w:b/>
          <w:bCs/>
          <w:kern w:val="36"/>
          <w:sz w:val="48"/>
          <w:szCs w:val="48"/>
        </w:rPr>
        <w:t>⁺</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b/>
          <w:bCs/>
          <w:kern w:val="0"/>
          <w:lang w:val="it-IT"/>
        </w:rPr>
        <w:t>Nicotinamide</w:t>
      </w:r>
      <w:proofErr w:type="spellEnd"/>
      <w:r>
        <w:rPr>
          <w:rFonts w:ascii="Times New Roman" w:hAnsi="Times New Roman"/>
          <w:b/>
          <w:bCs/>
          <w:kern w:val="0"/>
          <w:lang w:val="it-IT"/>
        </w:rPr>
        <w:t xml:space="preserve"> Adenine </w:t>
      </w:r>
      <w:proofErr w:type="spellStart"/>
      <w:r>
        <w:rPr>
          <w:rFonts w:ascii="Times New Roman" w:hAnsi="Times New Roman"/>
          <w:b/>
          <w:bCs/>
          <w:kern w:val="0"/>
          <w:lang w:val="it-IT"/>
        </w:rPr>
        <w:t>Dinucleotide</w:t>
      </w:r>
      <w:proofErr w:type="spellEnd"/>
      <w:r>
        <w:rPr>
          <w:rFonts w:ascii="Times New Roman" w:eastAsia="Times New Roman" w:hAnsi="Times New Roman" w:cs="Times New Roman"/>
          <w:kern w:val="0"/>
        </w:rPr>
        <w:br/>
      </w:r>
      <w:r>
        <w:rPr>
          <w:rFonts w:ascii="Times New Roman" w:hAnsi="Times New Roman"/>
          <w:b/>
          <w:bCs/>
          <w:kern w:val="0"/>
          <w:lang w:val="it-IT"/>
        </w:rPr>
        <w:t xml:space="preserve">Vanguard </w:t>
      </w:r>
      <w:proofErr w:type="spellStart"/>
      <w:r>
        <w:rPr>
          <w:rFonts w:ascii="Times New Roman" w:hAnsi="Times New Roman"/>
          <w:b/>
          <w:bCs/>
          <w:kern w:val="0"/>
          <w:lang w:val="it-IT"/>
        </w:rPr>
        <w:t>Peptides</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5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5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Product Overview</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lang w:val="da-DK"/>
        </w:rPr>
        <w:t>NAD</w:t>
      </w:r>
      <w:r>
        <w:rPr>
          <w:rFonts w:ascii="Arial Unicode MS" w:eastAsia="Arial Unicode MS" w:hAnsi="Arial Unicode MS" w:cs="Arial Unicode MS"/>
          <w:kern w:val="0"/>
        </w:rPr>
        <w:t>⁺</w:t>
      </w:r>
      <w:r>
        <w:rPr>
          <w:rFonts w:ascii="Times New Roman" w:hAnsi="Times New Roman"/>
          <w:kern w:val="0"/>
        </w:rPr>
        <w:t xml:space="preserve"> is a critical </w:t>
      </w:r>
      <w:proofErr w:type="spellStart"/>
      <w:r>
        <w:rPr>
          <w:rFonts w:ascii="Times New Roman" w:hAnsi="Times New Roman"/>
          <w:b/>
          <w:bCs/>
          <w:kern w:val="0"/>
          <w:lang w:val="it-IT"/>
        </w:rPr>
        <w:t>cellular</w:t>
      </w:r>
      <w:proofErr w:type="spellEnd"/>
      <w:r>
        <w:rPr>
          <w:rFonts w:ascii="Times New Roman" w:hAnsi="Times New Roman"/>
          <w:b/>
          <w:bCs/>
          <w:kern w:val="0"/>
          <w:lang w:val="it-IT"/>
        </w:rPr>
        <w:t xml:space="preserve"> </w:t>
      </w:r>
      <w:proofErr w:type="spellStart"/>
      <w:r>
        <w:rPr>
          <w:rFonts w:ascii="Times New Roman" w:hAnsi="Times New Roman"/>
          <w:b/>
          <w:bCs/>
          <w:kern w:val="0"/>
          <w:lang w:val="it-IT"/>
        </w:rPr>
        <w:t>coenzyme</w:t>
      </w:r>
      <w:proofErr w:type="spellEnd"/>
      <w:r>
        <w:rPr>
          <w:rFonts w:ascii="Times New Roman" w:hAnsi="Times New Roman"/>
          <w:kern w:val="0"/>
        </w:rPr>
        <w:t> present in every living cell and essential for </w:t>
      </w:r>
      <w:r>
        <w:rPr>
          <w:rFonts w:ascii="Times New Roman" w:hAnsi="Times New Roman"/>
          <w:b/>
          <w:bCs/>
          <w:kern w:val="0"/>
        </w:rPr>
        <w:t>energy production, DNA repair, and metabolic regulation</w:t>
      </w:r>
      <w:r>
        <w:rPr>
          <w:rFonts w:ascii="Times New Roman" w:hAnsi="Times New Roman"/>
          <w:kern w:val="0"/>
          <w:lang w:val="pt-PT"/>
        </w:rPr>
        <w:t>. As NAD</w:t>
      </w:r>
      <w:r>
        <w:rPr>
          <w:rFonts w:ascii="Arial Unicode MS" w:eastAsia="Arial Unicode MS" w:hAnsi="Arial Unicode MS" w:cs="Arial Unicode MS"/>
          <w:kern w:val="0"/>
        </w:rPr>
        <w:t>⁺</w:t>
      </w:r>
      <w:r>
        <w:rPr>
          <w:rFonts w:ascii="Times New Roman" w:hAnsi="Times New Roman"/>
          <w:kern w:val="0"/>
        </w:rPr>
        <w:t xml:space="preserve"> levels decline significantly with age, restoring or supporting NAD</w:t>
      </w:r>
      <w:r>
        <w:rPr>
          <w:rFonts w:ascii="Arial Unicode MS" w:eastAsia="Arial Unicode MS" w:hAnsi="Arial Unicode MS" w:cs="Arial Unicode MS"/>
          <w:kern w:val="0"/>
        </w:rPr>
        <w:t>⁺</w:t>
      </w:r>
      <w:r>
        <w:rPr>
          <w:rFonts w:ascii="Times New Roman" w:hAnsi="Times New Roman"/>
          <w:kern w:val="0"/>
        </w:rPr>
        <w:t xml:space="preserve"> availability has become a central focus in </w:t>
      </w:r>
      <w:r>
        <w:rPr>
          <w:rFonts w:ascii="Times New Roman" w:hAnsi="Times New Roman"/>
          <w:b/>
          <w:bCs/>
          <w:kern w:val="0"/>
        </w:rPr>
        <w:t>longevity, metabolic, and neuroprotection research</w:t>
      </w:r>
      <w:r>
        <w:rPr>
          <w:rFonts w:ascii="Times New Roman" w:hAnsi="Times New Roman"/>
          <w:kern w:val="0"/>
        </w:rPr>
        <w: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5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5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₂₁</w:t>
      </w:r>
      <w:r>
        <w:rPr>
          <w:rFonts w:ascii="Times New Roman" w:hAnsi="Times New Roman"/>
          <w:kern w:val="0"/>
        </w:rPr>
        <w:t>H</w:t>
      </w:r>
      <w:r>
        <w:rPr>
          <w:rFonts w:ascii="Arial Unicode MS" w:eastAsia="Arial Unicode MS" w:hAnsi="Arial Unicode MS" w:cs="Arial Unicode MS"/>
          <w:kern w:val="0"/>
        </w:rPr>
        <w:t>₂₇</w:t>
      </w:r>
      <w:r>
        <w:rPr>
          <w:rFonts w:ascii="Times New Roman" w:hAnsi="Times New Roman"/>
          <w:kern w:val="0"/>
        </w:rPr>
        <w:t>N</w:t>
      </w:r>
      <w:r>
        <w:rPr>
          <w:rFonts w:ascii="Arial Unicode MS" w:eastAsia="Arial Unicode MS" w:hAnsi="Arial Unicode MS" w:cs="Arial Unicode MS"/>
          <w:kern w:val="0"/>
        </w:rPr>
        <w:t>₇</w:t>
      </w:r>
      <w:r>
        <w:rPr>
          <w:rFonts w:ascii="Times New Roman" w:hAnsi="Times New Roman"/>
          <w:kern w:val="0"/>
        </w:rPr>
        <w:t>O</w:t>
      </w:r>
      <w:r>
        <w:rPr>
          <w:rFonts w:ascii="Arial Unicode MS" w:eastAsia="Arial Unicode MS" w:hAnsi="Arial Unicode MS" w:cs="Arial Unicode MS"/>
          <w:kern w:val="0"/>
        </w:rPr>
        <w:t>₁₄</w:t>
      </w:r>
      <w:r>
        <w:rPr>
          <w:rFonts w:ascii="Times New Roman" w:hAnsi="Times New Roman"/>
          <w:kern w:val="0"/>
        </w:rPr>
        <w:t>P</w:t>
      </w:r>
      <w:r>
        <w:rPr>
          <w:rFonts w:ascii="Arial Unicode MS" w:eastAsia="Arial Unicode MS" w:hAnsi="Arial Unicode MS" w:cs="Arial Unicode MS"/>
          <w:kern w:val="0"/>
        </w:rPr>
        <w:t>₂</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w:t>
      </w:r>
      <w:r>
        <w:rPr>
          <w:rFonts w:ascii="Times New Roman" w:hAnsi="Times New Roman"/>
          <w:kern w:val="0"/>
          <w:lang w:val="it-IT"/>
        </w:rPr>
        <w:t>663.4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Compound Type:</w:t>
      </w:r>
      <w:r>
        <w:rPr>
          <w:rFonts w:ascii="Times New Roman" w:hAnsi="Times New Roman"/>
          <w:kern w:val="0"/>
        </w:rPr>
        <w:t> Lyophilized NAD</w:t>
      </w:r>
      <w:r>
        <w:rPr>
          <w:rFonts w:ascii="Arial Unicode MS" w:eastAsia="Arial Unicode MS" w:hAnsi="Arial Unicode MS" w:cs="Arial Unicode MS"/>
          <w:kern w:val="0"/>
        </w:rPr>
        <w:t>⁺</w:t>
      </w:r>
      <w:r>
        <w:rPr>
          <w:rFonts w:ascii="Times New Roman" w:hAnsi="Times New Roman"/>
          <w:kern w:val="0"/>
        </w:rPr>
        <w:t xml:space="preserve"> (coenzyme)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5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6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Available Size</w:t>
      </w:r>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500 mg </w:t>
      </w:r>
      <w:proofErr w:type="spellStart"/>
      <w:r>
        <w:rPr>
          <w:rFonts w:ascii="Times New Roman" w:hAnsi="Times New Roman"/>
          <w:b/>
          <w:bCs/>
          <w:kern w:val="0"/>
          <w:lang w:val="it-IT"/>
        </w:rPr>
        <w:t>vial</w:t>
      </w:r>
      <w:proofErr w:type="spellEnd"/>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1000 mg </w:t>
      </w:r>
      <w:proofErr w:type="spellStart"/>
      <w:r>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6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6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About NAD</w:t>
      </w:r>
      <w:r>
        <w:rPr>
          <w:rFonts w:ascii="Arial Unicode MS" w:eastAsia="Arial Unicode MS" w:hAnsi="Arial Unicode MS" w:cs="Arial Unicode MS"/>
          <w:kern w:val="0"/>
          <w:sz w:val="36"/>
          <w:szCs w:val="36"/>
        </w:rPr>
        <w:t>⁺</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lang w:val="da-DK"/>
        </w:rPr>
        <w:t>NAD</w:t>
      </w:r>
      <w:r>
        <w:rPr>
          <w:rFonts w:ascii="Arial Unicode MS" w:eastAsia="Arial Unicode MS" w:hAnsi="Arial Unicode MS" w:cs="Arial Unicode MS"/>
          <w:kern w:val="0"/>
        </w:rPr>
        <w:t>⁺</w:t>
      </w:r>
      <w:r>
        <w:rPr>
          <w:rFonts w:ascii="Times New Roman" w:hAnsi="Times New Roman"/>
          <w:kern w:val="0"/>
        </w:rPr>
        <w:t xml:space="preserve"> functions as a fundamental metabolic currency within cells. It is indispensable for mitochondrial energy generation, cellular repair mechanisms, and enzymatic processes that govern aging and resilience. Declining NAD</w:t>
      </w:r>
      <w:r>
        <w:rPr>
          <w:rFonts w:ascii="Arial Unicode MS" w:eastAsia="Arial Unicode MS" w:hAnsi="Arial Unicode MS" w:cs="Arial Unicode MS"/>
          <w:kern w:val="0"/>
        </w:rPr>
        <w:t>⁺</w:t>
      </w:r>
      <w:r>
        <w:rPr>
          <w:rFonts w:ascii="Times New Roman" w:hAnsi="Times New Roman"/>
          <w:kern w:val="0"/>
        </w:rPr>
        <w:t xml:space="preserve"> levels are strongly associated with </w:t>
      </w:r>
      <w:r>
        <w:rPr>
          <w:rFonts w:ascii="Times New Roman" w:hAnsi="Times New Roman"/>
          <w:b/>
          <w:bCs/>
          <w:kern w:val="0"/>
        </w:rPr>
        <w:t>metabolic dysfunction, neurodegeneration, cardiovascular disease, and accelerated aging</w:t>
      </w:r>
      <w:r>
        <w:rPr>
          <w:rFonts w:ascii="Times New Roman" w:hAnsi="Times New Roman"/>
          <w:kern w:val="0"/>
        </w:rPr>
        <w:t>, making it one of the most intensively studied molecules in longevity science.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6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6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Mechanism of Action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lang w:val="da-DK"/>
        </w:rPr>
        <w:t>NAD</w:t>
      </w:r>
      <w:r>
        <w:rPr>
          <w:rFonts w:ascii="Arial Unicode MS" w:eastAsia="Arial Unicode MS" w:hAnsi="Arial Unicode MS" w:cs="Arial Unicode MS"/>
          <w:kern w:val="0"/>
        </w:rPr>
        <w:t>⁺</w:t>
      </w:r>
      <w:r>
        <w:rPr>
          <w:rFonts w:ascii="Times New Roman" w:hAnsi="Times New Roman"/>
          <w:kern w:val="0"/>
        </w:rPr>
        <w:t xml:space="preserve"> supports cellular health through several core mechanisms: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lastRenderedPageBreak/>
        <w:t>Acts as an </w:t>
      </w:r>
      <w:proofErr w:type="spellStart"/>
      <w:r>
        <w:rPr>
          <w:rFonts w:ascii="Times New Roman" w:hAnsi="Times New Roman"/>
          <w:b/>
          <w:bCs/>
          <w:kern w:val="0"/>
          <w:lang w:val="es-ES_tradnl"/>
        </w:rPr>
        <w:t>electron</w:t>
      </w:r>
      <w:proofErr w:type="spellEnd"/>
      <w:r>
        <w:rPr>
          <w:rFonts w:ascii="Times New Roman" w:hAnsi="Times New Roman"/>
          <w:b/>
          <w:bCs/>
          <w:kern w:val="0"/>
          <w:lang w:val="es-ES_tradnl"/>
        </w:rPr>
        <w:t xml:space="preserve"> </w:t>
      </w:r>
      <w:proofErr w:type="spellStart"/>
      <w:r>
        <w:rPr>
          <w:rFonts w:ascii="Times New Roman" w:hAnsi="Times New Roman"/>
          <w:b/>
          <w:bCs/>
          <w:kern w:val="0"/>
          <w:lang w:val="es-ES_tradnl"/>
        </w:rPr>
        <w:t>carrier</w:t>
      </w:r>
      <w:proofErr w:type="spellEnd"/>
      <w:r>
        <w:rPr>
          <w:rFonts w:ascii="Times New Roman" w:hAnsi="Times New Roman"/>
          <w:kern w:val="0"/>
        </w:rPr>
        <w:t> </w:t>
      </w:r>
      <w:r>
        <w:rPr>
          <w:rFonts w:ascii="Times New Roman" w:hAnsi="Times New Roman"/>
          <w:kern w:val="0"/>
          <w:lang w:val="fr-FR"/>
        </w:rPr>
        <w:t xml:space="preserve">in mitochondrial respiration, </w:t>
      </w:r>
      <w:proofErr w:type="spellStart"/>
      <w:r>
        <w:rPr>
          <w:rFonts w:ascii="Times New Roman" w:hAnsi="Times New Roman"/>
          <w:kern w:val="0"/>
          <w:lang w:val="fr-FR"/>
        </w:rPr>
        <w:t>enabling</w:t>
      </w:r>
      <w:proofErr w:type="spellEnd"/>
      <w:r>
        <w:rPr>
          <w:rFonts w:ascii="Times New Roman" w:hAnsi="Times New Roman"/>
          <w:kern w:val="0"/>
          <w:lang w:val="fr-FR"/>
        </w:rPr>
        <w:t xml:space="preserve"> ATP production</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Serves as a required substrate for </w:t>
      </w:r>
      <w:proofErr w:type="spellStart"/>
      <w:r>
        <w:rPr>
          <w:rFonts w:ascii="Times New Roman" w:hAnsi="Times New Roman"/>
          <w:b/>
          <w:bCs/>
          <w:kern w:val="0"/>
          <w:lang w:val="nl-NL"/>
        </w:rPr>
        <w:t>sirtuins</w:t>
      </w:r>
      <w:proofErr w:type="spellEnd"/>
      <w:r>
        <w:rPr>
          <w:rFonts w:ascii="Times New Roman" w:hAnsi="Times New Roman"/>
          <w:kern w:val="0"/>
        </w:rPr>
        <w:t>, enzymes that regulate aging, stress resistance, and mitochondrial biogenesis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Activates </w:t>
      </w:r>
      <w:r>
        <w:rPr>
          <w:rFonts w:ascii="Times New Roman" w:hAnsi="Times New Roman"/>
          <w:b/>
          <w:bCs/>
          <w:kern w:val="0"/>
        </w:rPr>
        <w:t>PARP enzymes</w:t>
      </w:r>
      <w:r>
        <w:rPr>
          <w:rFonts w:ascii="Times New Roman" w:hAnsi="Times New Roman"/>
          <w:kern w:val="0"/>
        </w:rPr>
        <w:t>, which are essential for DNA damage detection and repair</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Supports metabolic flexibility and mitochondrial efficiency</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Restoring NAD</w:t>
      </w:r>
      <w:r>
        <w:rPr>
          <w:rFonts w:ascii="Arial Unicode MS" w:eastAsia="Arial Unicode MS" w:hAnsi="Arial Unicode MS" w:cs="Arial Unicode MS"/>
          <w:kern w:val="0"/>
        </w:rPr>
        <w:t>⁺</w:t>
      </w:r>
      <w:r>
        <w:rPr>
          <w:rFonts w:ascii="Times New Roman" w:hAnsi="Times New Roman"/>
          <w:kern w:val="0"/>
        </w:rPr>
        <w:t xml:space="preserve"> availability improves cellular energy output, resilience, and repair capacity.</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6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6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Research Attributes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Boosts cellular energy production and metabolic efficiency</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Supports DNA repair and genomic stability</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Activates sirtuin pathways associated with longevity</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Studied for cognitive support, neuroprotection, and inflammation reduction</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Central compound in aging and mitochondrial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6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6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Clinical &amp; Research Background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Extensive research has linked declining NAD</w:t>
      </w:r>
      <w:r>
        <w:rPr>
          <w:rFonts w:ascii="Arial Unicode MS" w:eastAsia="Arial Unicode MS" w:hAnsi="Arial Unicode MS" w:cs="Arial Unicode MS"/>
          <w:kern w:val="0"/>
        </w:rPr>
        <w:t>⁺</w:t>
      </w:r>
      <w:r>
        <w:rPr>
          <w:rFonts w:ascii="Times New Roman" w:hAnsi="Times New Roman"/>
          <w:kern w:val="0"/>
        </w:rPr>
        <w:t xml:space="preserve"> levels to age-related disease and functional decline. Studies involving NAD</w:t>
      </w:r>
      <w:r>
        <w:rPr>
          <w:rFonts w:ascii="Arial Unicode MS" w:eastAsia="Arial Unicode MS" w:hAnsi="Arial Unicode MS" w:cs="Arial Unicode MS"/>
          <w:kern w:val="0"/>
        </w:rPr>
        <w:t>⁺</w:t>
      </w:r>
      <w:r>
        <w:rPr>
          <w:rFonts w:ascii="Times New Roman" w:hAnsi="Times New Roman"/>
          <w:kern w:val="0"/>
        </w:rPr>
        <w:t xml:space="preserve"> precursors (NMN, NR) and direct NAD</w:t>
      </w:r>
      <w:r>
        <w:rPr>
          <w:rFonts w:ascii="Arial Unicode MS" w:eastAsia="Arial Unicode MS" w:hAnsi="Arial Unicode MS" w:cs="Arial Unicode MS"/>
          <w:kern w:val="0"/>
        </w:rPr>
        <w:t>⁺</w:t>
      </w:r>
      <w:r>
        <w:rPr>
          <w:rFonts w:ascii="Times New Roman" w:hAnsi="Times New Roman"/>
          <w:kern w:val="0"/>
        </w:rPr>
        <w:t xml:space="preserve"> administration have demonstrated benefits in:</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Metabolic and insulin signaling</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Cardiovascular health</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Neuroprotection and cognitive resilience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Human clinical research on NAD</w:t>
      </w:r>
      <w:r>
        <w:rPr>
          <w:rFonts w:ascii="Arial Unicode MS" w:eastAsia="Arial Unicode MS" w:hAnsi="Arial Unicode MS" w:cs="Arial Unicode MS"/>
          <w:kern w:val="0"/>
        </w:rPr>
        <w:t>⁺</w:t>
      </w:r>
      <w:r>
        <w:rPr>
          <w:rFonts w:ascii="Times New Roman" w:hAnsi="Times New Roman"/>
          <w:kern w:val="0"/>
        </w:rPr>
        <w:t xml:space="preserve"> continues to expand rapidly.</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6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6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Potential Observations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Observed responses may vary by administration route:</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b/>
          <w:bCs/>
          <w:kern w:val="0"/>
        </w:rPr>
        <w:t>IV administration:</w:t>
      </w:r>
      <w:r>
        <w:rPr>
          <w:rFonts w:ascii="Times New Roman" w:hAnsi="Times New Roman"/>
          <w:kern w:val="0"/>
        </w:rPr>
        <w:t> Flushing, increased heart rate, chest tightness, or shortness of breath at higher doses</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b/>
          <w:bCs/>
          <w:kern w:val="0"/>
        </w:rPr>
        <w:t>Subcutaneous administration:</w:t>
      </w:r>
      <w:r>
        <w:rPr>
          <w:rFonts w:ascii="Times New Roman" w:hAnsi="Times New Roman"/>
          <w:kern w:val="0"/>
        </w:rPr>
        <w:t> Generally better tolerated; may cause localized irritation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These effects are typically dose-dependent.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6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6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Usage &amp; Dosing (Research Reference)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lang w:val="da-DK"/>
        </w:rPr>
        <w:t>NAD</w:t>
      </w:r>
      <w:r>
        <w:rPr>
          <w:rFonts w:ascii="Arial Unicode MS" w:eastAsia="Arial Unicode MS" w:hAnsi="Arial Unicode MS" w:cs="Arial Unicode MS"/>
          <w:kern w:val="0"/>
        </w:rPr>
        <w:t>⁺</w:t>
      </w:r>
      <w:r>
        <w:rPr>
          <w:rFonts w:ascii="Times New Roman" w:hAnsi="Times New Roman"/>
          <w:kern w:val="0"/>
        </w:rPr>
        <w:t xml:space="preserve"> has been studied using multiple administration routes:</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lastRenderedPageBreak/>
        <w:t>Subcutaneous injection:</w:t>
      </w:r>
      <w:r>
        <w:rPr>
          <w:rFonts w:ascii="Times New Roman" w:hAnsi="Times New Roman"/>
          <w:kern w:val="0"/>
        </w:rPr>
        <w:t> Common research references include </w:t>
      </w:r>
      <w:r>
        <w:rPr>
          <w:rFonts w:ascii="Times New Roman" w:hAnsi="Times New Roman"/>
          <w:b/>
          <w:bCs/>
          <w:kern w:val="0"/>
        </w:rPr>
        <w:t>50–100 mg daily</w:t>
      </w:r>
    </w:p>
    <w:p w:rsidR="00C13403" w:rsidRDefault="00000000">
      <w:pPr>
        <w:pStyle w:val="Body"/>
        <w:numPr>
          <w:ilvl w:val="0"/>
          <w:numId w:val="14"/>
        </w:numPr>
        <w:spacing w:before="100" w:after="100" w:line="240" w:lineRule="auto"/>
        <w:rPr>
          <w:rFonts w:ascii="Times New Roman" w:hAnsi="Times New Roman"/>
          <w:lang w:val="fr-FR"/>
        </w:rPr>
      </w:pPr>
      <w:proofErr w:type="spellStart"/>
      <w:r>
        <w:rPr>
          <w:rFonts w:ascii="Times New Roman" w:hAnsi="Times New Roman"/>
          <w:b/>
          <w:bCs/>
          <w:kern w:val="0"/>
          <w:lang w:val="fr-FR"/>
        </w:rPr>
        <w:t>Intravenous</w:t>
      </w:r>
      <w:proofErr w:type="spellEnd"/>
      <w:r>
        <w:rPr>
          <w:rFonts w:ascii="Times New Roman" w:hAnsi="Times New Roman"/>
          <w:b/>
          <w:bCs/>
          <w:kern w:val="0"/>
          <w:lang w:val="fr-FR"/>
        </w:rPr>
        <w:t xml:space="preserve"> </w:t>
      </w:r>
      <w:proofErr w:type="gramStart"/>
      <w:r>
        <w:rPr>
          <w:rFonts w:ascii="Times New Roman" w:hAnsi="Times New Roman"/>
          <w:b/>
          <w:bCs/>
          <w:kern w:val="0"/>
          <w:lang w:val="fr-FR"/>
        </w:rPr>
        <w:t>infusion:</w:t>
      </w:r>
      <w:proofErr w:type="gramEnd"/>
      <w:r>
        <w:rPr>
          <w:rFonts w:ascii="Times New Roman" w:hAnsi="Times New Roman"/>
          <w:kern w:val="0"/>
        </w:rPr>
        <w:t> Typically </w:t>
      </w:r>
      <w:r>
        <w:rPr>
          <w:rFonts w:ascii="Times New Roman" w:hAnsi="Times New Roman"/>
          <w:b/>
          <w:bCs/>
          <w:kern w:val="0"/>
        </w:rPr>
        <w:t>250–1,000 mg</w:t>
      </w:r>
      <w:r>
        <w:rPr>
          <w:rFonts w:ascii="Times New Roman" w:hAnsi="Times New Roman"/>
          <w:kern w:val="0"/>
        </w:rPr>
        <w:t> administered slowly over several hours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Dosing strategies should be determined and supervised by qualified research professionals.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6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6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Peptide Storage &amp; Handling Guidelines</w: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Best Practices for Peptide Storage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Proper storage is essential for preserving NAD</w:t>
      </w:r>
      <w:r>
        <w:rPr>
          <w:rFonts w:ascii="Arial Unicode MS" w:eastAsia="Arial Unicode MS" w:hAnsi="Arial Unicode MS" w:cs="Arial Unicode MS"/>
          <w:kern w:val="0"/>
        </w:rPr>
        <w:t>⁺</w:t>
      </w:r>
      <w:r>
        <w:rPr>
          <w:rFonts w:ascii="Times New Roman" w:hAnsi="Times New Roman"/>
          <w:kern w:val="0"/>
        </w:rPr>
        <w:t xml:space="preserve"> integrity and research reliability.</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Short-term use:</w:t>
      </w:r>
      <w:r>
        <w:rPr>
          <w:rFonts w:ascii="Times New Roman" w:hAnsi="Times New Roman"/>
          <w:kern w:val="0"/>
        </w:rPr>
        <w:t> </w:t>
      </w:r>
      <w:r>
        <w:rPr>
          <w:rFonts w:ascii="Times New Roman" w:hAnsi="Times New Roman"/>
          <w:kern w:val="0"/>
          <w:lang w:val="it-IT"/>
        </w:rPr>
        <w:t xml:space="preserve">Refrigerate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 4°C (39°F)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Long-term storage:</w:t>
      </w:r>
      <w:r>
        <w:rPr>
          <w:rFonts w:ascii="Times New Roman" w:hAnsi="Times New Roman"/>
          <w:kern w:val="0"/>
        </w:rPr>
        <w:t> </w:t>
      </w:r>
      <w:r>
        <w:rPr>
          <w:rFonts w:ascii="Times New Roman" w:hAnsi="Times New Roman"/>
          <w:kern w:val="0"/>
          <w:lang w:val="it-IT"/>
        </w:rPr>
        <w:t xml:space="preserve">Store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−80°C (−112°F)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Avoid repeated freeze-thaw cycles</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Do not use frost-free freezers due to temperature fluctuation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Lyophilized NAD</w:t>
      </w:r>
      <w:r>
        <w:rPr>
          <w:rFonts w:ascii="Arial Unicode MS" w:eastAsia="Arial Unicode MS" w:hAnsi="Arial Unicode MS" w:cs="Arial Unicode MS"/>
          <w:kern w:val="0"/>
        </w:rPr>
        <w:t>⁺</w:t>
      </w:r>
      <w:r>
        <w:rPr>
          <w:rFonts w:ascii="Times New Roman" w:hAnsi="Times New Roman"/>
          <w:kern w:val="0"/>
        </w:rPr>
        <w:t xml:space="preserve"> is generally stable at room temperature for short periods when protected from moisture.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6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6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Preventing Contamination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Reseal immediately after use</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When possible, reseal under dry, inert gas (nitrogen or argon)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6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6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Storing NAD</w:t>
      </w:r>
      <w:r>
        <w:rPr>
          <w:rFonts w:ascii="Arial Unicode MS" w:eastAsia="Arial Unicode MS" w:hAnsi="Arial Unicode MS" w:cs="Arial Unicode MS"/>
          <w:kern w:val="0"/>
          <w:sz w:val="27"/>
          <w:szCs w:val="27"/>
        </w:rPr>
        <w:t>⁺</w:t>
      </w:r>
      <w:r>
        <w:rPr>
          <w:rFonts w:ascii="Times New Roman" w:hAnsi="Times New Roman"/>
          <w:b/>
          <w:bCs/>
          <w:kern w:val="0"/>
          <w:sz w:val="27"/>
          <w:szCs w:val="27"/>
        </w:rPr>
        <w:t xml:space="preserve"> </w:t>
      </w:r>
      <w:r>
        <w:rPr>
          <w:rFonts w:ascii="Times New Roman" w:hAnsi="Times New Roman"/>
          <w:b/>
          <w:bCs/>
          <w:kern w:val="0"/>
          <w:sz w:val="27"/>
          <w:szCs w:val="27"/>
          <w:lang w:val="de-DE"/>
        </w:rPr>
        <w:t>in Solution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Aliquot solutions to avoid repeated freezing and thawing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Refrigerated solutions are generally stable for </w:t>
      </w:r>
      <w:r>
        <w:rPr>
          <w:rFonts w:ascii="Times New Roman" w:hAnsi="Times New Roman"/>
          <w:b/>
          <w:bCs/>
          <w:kern w:val="0"/>
        </w:rPr>
        <w:t>up to 30 days at 4°C (39°F)</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6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7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proofErr w:type="spellStart"/>
      <w:r>
        <w:rPr>
          <w:rFonts w:ascii="Times New Roman" w:hAnsi="Times New Roman"/>
          <w:b/>
          <w:bCs/>
          <w:kern w:val="0"/>
          <w:sz w:val="36"/>
          <w:szCs w:val="36"/>
          <w:lang w:val="fr-FR"/>
        </w:rPr>
        <w:t>References</w:t>
      </w:r>
      <w:proofErr w:type="spellEnd"/>
    </w:p>
    <w:p w:rsidR="00C13403" w:rsidRDefault="00000000">
      <w:pPr>
        <w:pStyle w:val="Body"/>
        <w:numPr>
          <w:ilvl w:val="0"/>
          <w:numId w:val="22"/>
        </w:numPr>
        <w:spacing w:before="100" w:after="100" w:line="240" w:lineRule="auto"/>
        <w:rPr>
          <w:rFonts w:ascii="Times New Roman" w:hAnsi="Times New Roman"/>
          <w:lang w:val="da-DK"/>
        </w:rPr>
      </w:pPr>
      <w:r>
        <w:rPr>
          <w:rFonts w:ascii="Times New Roman" w:hAnsi="Times New Roman"/>
          <w:i/>
          <w:iCs/>
          <w:kern w:val="0"/>
          <w:lang w:val="da-DK"/>
        </w:rPr>
        <w:t>NAD</w:t>
      </w:r>
      <w:r>
        <w:rPr>
          <w:rFonts w:ascii="Arial Unicode MS" w:eastAsia="Arial Unicode MS" w:hAnsi="Arial Unicode MS" w:cs="Arial Unicode MS"/>
          <w:kern w:val="0"/>
        </w:rPr>
        <w:t>⁺</w:t>
      </w:r>
      <w:r>
        <w:rPr>
          <w:rFonts w:ascii="Times New Roman" w:hAnsi="Times New Roman"/>
          <w:i/>
          <w:iCs/>
          <w:kern w:val="0"/>
        </w:rPr>
        <w:t xml:space="preserve"> in Aging, Metabolism, and Neurodegeneration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7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7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Documentation</w:t>
      </w:r>
    </w:p>
    <w:p w:rsidR="00C13403" w:rsidRDefault="00000000">
      <w:pPr>
        <w:pStyle w:val="Body"/>
        <w:numPr>
          <w:ilvl w:val="0"/>
          <w:numId w:val="24"/>
        </w:numPr>
        <w:spacing w:before="100" w:after="100" w:line="240" w:lineRule="auto"/>
        <w:rPr>
          <w:rFonts w:ascii="Times New Roman" w:hAnsi="Times New Roman"/>
        </w:rPr>
      </w:pPr>
      <w:r>
        <w:rPr>
          <w:rFonts w:ascii="Times New Roman" w:hAnsi="Times New Roman"/>
          <w:b/>
          <w:bCs/>
          <w:kern w:val="0"/>
        </w:rPr>
        <w:t>Certificate of Analysis (COA):</w:t>
      </w:r>
      <w:r>
        <w:rPr>
          <w:rFonts w:ascii="Times New Roman" w:hAnsi="Times New Roman"/>
          <w:kern w:val="0"/>
        </w:rPr>
        <w:t>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7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7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lastRenderedPageBreak/>
        <w:t>Compliance Notice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product is supplied </w:t>
      </w:r>
      <w:r>
        <w:rPr>
          <w:rFonts w:ascii="Times New Roman" w:hAnsi="Times New Roman"/>
          <w:b/>
          <w:bCs/>
          <w:kern w:val="0"/>
        </w:rPr>
        <w:t>for research and laboratory use only</w:t>
      </w:r>
      <w:r>
        <w:rPr>
          <w:rFonts w:ascii="Times New Roman" w:hAnsi="Times New Roman"/>
          <w:kern w:val="0"/>
        </w:rPr>
        <w:t>.</w:t>
      </w:r>
      <w:r>
        <w:rPr>
          <w:rFonts w:ascii="Times New Roman" w:eastAsia="Times New Roman" w:hAnsi="Times New Roman" w:cs="Times New Roman"/>
          <w:kern w:val="0"/>
        </w:rPr>
        <w:br/>
      </w:r>
      <w:r>
        <w:rPr>
          <w:rFonts w:ascii="Times New Roman" w:hAnsi="Times New Roman"/>
          <w:kern w:val="0"/>
        </w:rPr>
        <w:t>Not intended for human consumption, diagnosis, treatment, or prevention of disease.</w:t>
      </w:r>
      <w:r>
        <w:rPr>
          <w:rFonts w:ascii="Times New Roman" w:eastAsia="Times New Roman" w:hAnsi="Times New Roman" w:cs="Times New Roman"/>
          <w:kern w:val="0"/>
        </w:rPr>
        <w:br/>
      </w:r>
      <w:r>
        <w:rPr>
          <w:rFonts w:ascii="Times New Roman" w:hAnsi="Times New Roman"/>
          <w:kern w:val="0"/>
        </w:rPr>
        <w:t>Use only by qualified professionals in controlled research environments.</w:t>
      </w:r>
    </w:p>
    <w:p w:rsidR="00C13403" w:rsidRDefault="00C13403">
      <w:pPr>
        <w:pStyle w:val="Body"/>
        <w:rPr>
          <w:rFonts w:ascii="Times New Roman" w:eastAsia="Times New Roman" w:hAnsi="Times New Roman" w:cs="Times New Roman"/>
          <w:kern w:val="0"/>
        </w:rPr>
      </w:pPr>
    </w:p>
    <w:p w:rsidR="00C13403" w:rsidRDefault="00C13403">
      <w:pPr>
        <w:pStyle w:val="Body"/>
        <w:rPr>
          <w:rFonts w:ascii="Times New Roman" w:eastAsia="Times New Roman" w:hAnsi="Times New Roman" w:cs="Times New Roman"/>
          <w:kern w:val="0"/>
        </w:rPr>
      </w:pPr>
    </w:p>
    <w:p w:rsidR="00246F0A" w:rsidRDefault="00246F0A">
      <w:pPr>
        <w:pStyle w:val="Body"/>
        <w:spacing w:before="100" w:after="100" w:line="240" w:lineRule="auto"/>
        <w:outlineLvl w:val="0"/>
        <w:rPr>
          <w:rFonts w:ascii="Times New Roman" w:hAnsi="Times New Roman"/>
          <w:b/>
          <w:bCs/>
          <w:kern w:val="36"/>
          <w:sz w:val="48"/>
          <w:szCs w:val="48"/>
          <w:lang w:val="it-IT"/>
        </w:rPr>
      </w:pPr>
    </w:p>
    <w:p w:rsidR="00246F0A" w:rsidRDefault="00246F0A">
      <w:pPr>
        <w:pStyle w:val="Body"/>
        <w:spacing w:before="100" w:after="100" w:line="240" w:lineRule="auto"/>
        <w:outlineLvl w:val="0"/>
        <w:rPr>
          <w:rFonts w:ascii="Times New Roman" w:hAnsi="Times New Roman"/>
          <w:b/>
          <w:bCs/>
          <w:kern w:val="36"/>
          <w:sz w:val="48"/>
          <w:szCs w:val="48"/>
          <w:lang w:val="it-IT"/>
        </w:rPr>
      </w:pPr>
    </w:p>
    <w:p w:rsidR="00246F0A" w:rsidRDefault="00246F0A">
      <w:pPr>
        <w:pStyle w:val="Body"/>
        <w:spacing w:before="100" w:after="100" w:line="240" w:lineRule="auto"/>
        <w:outlineLvl w:val="0"/>
        <w:rPr>
          <w:rFonts w:ascii="Times New Roman" w:hAnsi="Times New Roman"/>
          <w:b/>
          <w:bCs/>
          <w:kern w:val="36"/>
          <w:sz w:val="48"/>
          <w:szCs w:val="48"/>
          <w:lang w:val="it-IT"/>
        </w:rPr>
      </w:pPr>
    </w:p>
    <w:p w:rsidR="00246F0A" w:rsidRDefault="00246F0A">
      <w:pPr>
        <w:pStyle w:val="Body"/>
        <w:spacing w:before="100" w:after="100" w:line="240" w:lineRule="auto"/>
        <w:outlineLvl w:val="0"/>
        <w:rPr>
          <w:rFonts w:ascii="Times New Roman" w:hAnsi="Times New Roman"/>
          <w:b/>
          <w:bCs/>
          <w:kern w:val="36"/>
          <w:sz w:val="48"/>
          <w:szCs w:val="48"/>
          <w:lang w:val="it-IT"/>
        </w:rPr>
      </w:pPr>
    </w:p>
    <w:p w:rsidR="00246F0A" w:rsidRDefault="00246F0A">
      <w:pPr>
        <w:pStyle w:val="Body"/>
        <w:spacing w:before="100" w:after="100" w:line="240" w:lineRule="auto"/>
        <w:outlineLvl w:val="0"/>
        <w:rPr>
          <w:rFonts w:ascii="Times New Roman" w:hAnsi="Times New Roman"/>
          <w:b/>
          <w:bCs/>
          <w:kern w:val="36"/>
          <w:sz w:val="48"/>
          <w:szCs w:val="48"/>
          <w:lang w:val="it-IT"/>
        </w:rPr>
      </w:pPr>
    </w:p>
    <w:p w:rsidR="00246F0A" w:rsidRDefault="00246F0A">
      <w:pPr>
        <w:pStyle w:val="Body"/>
        <w:spacing w:before="100" w:after="100" w:line="240" w:lineRule="auto"/>
        <w:outlineLvl w:val="0"/>
        <w:rPr>
          <w:rFonts w:ascii="Times New Roman" w:hAnsi="Times New Roman"/>
          <w:b/>
          <w:bCs/>
          <w:kern w:val="36"/>
          <w:sz w:val="48"/>
          <w:szCs w:val="48"/>
          <w:lang w:val="it-IT"/>
        </w:rPr>
      </w:pPr>
    </w:p>
    <w:p w:rsidR="00246F0A" w:rsidRDefault="00246F0A">
      <w:pPr>
        <w:pStyle w:val="Body"/>
        <w:spacing w:before="100" w:after="100" w:line="240" w:lineRule="auto"/>
        <w:outlineLvl w:val="0"/>
        <w:rPr>
          <w:rFonts w:ascii="Times New Roman" w:hAnsi="Times New Roman"/>
          <w:b/>
          <w:bCs/>
          <w:kern w:val="36"/>
          <w:sz w:val="48"/>
          <w:szCs w:val="48"/>
          <w:lang w:val="it-IT"/>
        </w:rPr>
      </w:pPr>
    </w:p>
    <w:p w:rsidR="00246F0A" w:rsidRDefault="00246F0A">
      <w:pPr>
        <w:pStyle w:val="Body"/>
        <w:spacing w:before="100" w:after="100" w:line="240" w:lineRule="auto"/>
        <w:outlineLvl w:val="0"/>
        <w:rPr>
          <w:rFonts w:ascii="Times New Roman" w:hAnsi="Times New Roman"/>
          <w:b/>
          <w:bCs/>
          <w:kern w:val="36"/>
          <w:sz w:val="48"/>
          <w:szCs w:val="48"/>
          <w:lang w:val="it-IT"/>
        </w:rPr>
      </w:pPr>
    </w:p>
    <w:p w:rsidR="00246F0A" w:rsidRDefault="00246F0A">
      <w:pPr>
        <w:pStyle w:val="Body"/>
        <w:spacing w:before="100" w:after="100" w:line="240" w:lineRule="auto"/>
        <w:outlineLvl w:val="0"/>
        <w:rPr>
          <w:rFonts w:ascii="Times New Roman" w:hAnsi="Times New Roman"/>
          <w:b/>
          <w:bCs/>
          <w:kern w:val="36"/>
          <w:sz w:val="48"/>
          <w:szCs w:val="48"/>
          <w:lang w:val="it-IT"/>
        </w:rPr>
      </w:pPr>
    </w:p>
    <w:p w:rsidR="00246F0A" w:rsidRDefault="00246F0A">
      <w:pPr>
        <w:pStyle w:val="Body"/>
        <w:spacing w:before="100" w:after="100" w:line="240" w:lineRule="auto"/>
        <w:outlineLvl w:val="0"/>
        <w:rPr>
          <w:rFonts w:ascii="Times New Roman" w:hAnsi="Times New Roman"/>
          <w:b/>
          <w:bCs/>
          <w:kern w:val="36"/>
          <w:sz w:val="48"/>
          <w:szCs w:val="48"/>
          <w:lang w:val="it-IT"/>
        </w:rPr>
      </w:pPr>
    </w:p>
    <w:p w:rsidR="00246F0A" w:rsidRDefault="00246F0A">
      <w:pPr>
        <w:pStyle w:val="Body"/>
        <w:spacing w:before="100" w:after="100" w:line="240" w:lineRule="auto"/>
        <w:outlineLvl w:val="0"/>
        <w:rPr>
          <w:rFonts w:ascii="Times New Roman" w:hAnsi="Times New Roman"/>
          <w:b/>
          <w:bCs/>
          <w:kern w:val="36"/>
          <w:sz w:val="48"/>
          <w:szCs w:val="48"/>
          <w:lang w:val="it-IT"/>
        </w:rPr>
      </w:pPr>
    </w:p>
    <w:p w:rsidR="00246F0A" w:rsidRDefault="00246F0A">
      <w:pPr>
        <w:pStyle w:val="Body"/>
        <w:spacing w:before="100" w:after="100" w:line="240" w:lineRule="auto"/>
        <w:outlineLvl w:val="0"/>
        <w:rPr>
          <w:rFonts w:ascii="Times New Roman" w:hAnsi="Times New Roman"/>
          <w:b/>
          <w:bCs/>
          <w:kern w:val="36"/>
          <w:sz w:val="48"/>
          <w:szCs w:val="48"/>
          <w:lang w:val="it-IT"/>
        </w:rPr>
      </w:pPr>
    </w:p>
    <w:p w:rsidR="00246F0A" w:rsidRDefault="00246F0A">
      <w:pPr>
        <w:pStyle w:val="Body"/>
        <w:spacing w:before="100" w:after="100" w:line="240" w:lineRule="auto"/>
        <w:outlineLvl w:val="0"/>
        <w:rPr>
          <w:rFonts w:ascii="Times New Roman" w:hAnsi="Times New Roman"/>
          <w:b/>
          <w:bCs/>
          <w:kern w:val="36"/>
          <w:sz w:val="48"/>
          <w:szCs w:val="48"/>
          <w:lang w:val="it-IT"/>
        </w:rPr>
      </w:pPr>
    </w:p>
    <w:p w:rsidR="00246F0A" w:rsidRDefault="00246F0A">
      <w:pPr>
        <w:pStyle w:val="Body"/>
        <w:spacing w:before="100" w:after="100" w:line="240" w:lineRule="auto"/>
        <w:outlineLvl w:val="0"/>
        <w:rPr>
          <w:rFonts w:ascii="Times New Roman" w:hAnsi="Times New Roman"/>
          <w:b/>
          <w:bCs/>
          <w:kern w:val="36"/>
          <w:sz w:val="48"/>
          <w:szCs w:val="48"/>
          <w:lang w:val="it-IT"/>
        </w:rPr>
      </w:pPr>
    </w:p>
    <w:p w:rsidR="00246F0A" w:rsidRDefault="00246F0A">
      <w:pPr>
        <w:pStyle w:val="Body"/>
        <w:spacing w:before="100" w:after="100" w:line="240" w:lineRule="auto"/>
        <w:outlineLvl w:val="0"/>
        <w:rPr>
          <w:rFonts w:ascii="Times New Roman" w:hAnsi="Times New Roman"/>
          <w:b/>
          <w:bCs/>
          <w:kern w:val="36"/>
          <w:sz w:val="48"/>
          <w:szCs w:val="48"/>
          <w:lang w:val="it-IT"/>
        </w:rPr>
      </w:pPr>
    </w:p>
    <w:p w:rsidR="00246F0A" w:rsidRDefault="00246F0A">
      <w:pPr>
        <w:pStyle w:val="Body"/>
        <w:spacing w:before="100" w:after="100" w:line="240" w:lineRule="auto"/>
        <w:outlineLvl w:val="0"/>
        <w:rPr>
          <w:rFonts w:ascii="Times New Roman" w:hAnsi="Times New Roman"/>
          <w:b/>
          <w:bCs/>
          <w:kern w:val="36"/>
          <w:sz w:val="48"/>
          <w:szCs w:val="48"/>
          <w:lang w:val="it-IT"/>
        </w:rPr>
      </w:pPr>
    </w:p>
    <w:p w:rsidR="00C13403" w:rsidRDefault="00000000">
      <w:pPr>
        <w:pStyle w:val="Body"/>
        <w:spacing w:before="100" w:after="100" w:line="240" w:lineRule="auto"/>
        <w:outlineLvl w:val="0"/>
        <w:rPr>
          <w:rFonts w:ascii="Times New Roman" w:eastAsia="Times New Roman" w:hAnsi="Times New Roman" w:cs="Times New Roman"/>
          <w:b/>
          <w:bCs/>
          <w:kern w:val="36"/>
          <w:sz w:val="48"/>
          <w:szCs w:val="48"/>
        </w:rPr>
      </w:pPr>
      <w:proofErr w:type="spellStart"/>
      <w:r>
        <w:rPr>
          <w:rFonts w:ascii="Times New Roman" w:hAnsi="Times New Roman"/>
          <w:b/>
          <w:bCs/>
          <w:kern w:val="36"/>
          <w:sz w:val="48"/>
          <w:szCs w:val="48"/>
          <w:lang w:val="it-IT"/>
        </w:rPr>
        <w:lastRenderedPageBreak/>
        <w:t>Oxytocin</w:t>
      </w:r>
      <w:proofErr w:type="spellEnd"/>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The “Love Hormone”</w:t>
      </w:r>
      <w:r>
        <w:rPr>
          <w:rFonts w:ascii="Times New Roman" w:eastAsia="Times New Roman" w:hAnsi="Times New Roman" w:cs="Times New Roman"/>
          <w:kern w:val="0"/>
        </w:rPr>
        <w:br/>
      </w:r>
      <w:r>
        <w:rPr>
          <w:rFonts w:ascii="Times New Roman" w:hAnsi="Times New Roman"/>
          <w:b/>
          <w:bCs/>
          <w:kern w:val="0"/>
        </w:rPr>
        <w:t>Vanguard Peptide Group</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7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7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Product Overview</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Oxytocin is a naturally occurring </w:t>
      </w:r>
      <w:r>
        <w:rPr>
          <w:rFonts w:ascii="Times New Roman" w:hAnsi="Times New Roman"/>
          <w:b/>
          <w:bCs/>
          <w:kern w:val="0"/>
        </w:rPr>
        <w:t>neuropeptide and hormone</w:t>
      </w:r>
      <w:r>
        <w:rPr>
          <w:rFonts w:ascii="Times New Roman" w:hAnsi="Times New Roman"/>
          <w:kern w:val="0"/>
        </w:rPr>
        <w:t> widely studied for its central role in </w:t>
      </w:r>
      <w:r>
        <w:rPr>
          <w:rFonts w:ascii="Times New Roman" w:hAnsi="Times New Roman"/>
          <w:b/>
          <w:bCs/>
          <w:kern w:val="0"/>
        </w:rPr>
        <w:t>social bonding, emotional regulation, sexual behavior, and stress modulation</w:t>
      </w:r>
      <w:r>
        <w:rPr>
          <w:rFonts w:ascii="Times New Roman" w:hAnsi="Times New Roman"/>
          <w:kern w:val="0"/>
        </w:rPr>
        <w:t>. Beyond its well-known reproductive functions, oxytocin exerts powerful effects on mood, trust, empathy, and interpersonal behavior, making it a key compound in neuropsychiatric and behavioral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7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7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₄₃</w:t>
      </w:r>
      <w:r>
        <w:rPr>
          <w:rFonts w:ascii="Times New Roman" w:hAnsi="Times New Roman"/>
          <w:kern w:val="0"/>
        </w:rPr>
        <w:t>H</w:t>
      </w:r>
      <w:r>
        <w:rPr>
          <w:rFonts w:ascii="Arial Unicode MS" w:eastAsia="Arial Unicode MS" w:hAnsi="Arial Unicode MS" w:cs="Arial Unicode MS"/>
          <w:kern w:val="0"/>
        </w:rPr>
        <w:t>₆₆</w:t>
      </w:r>
      <w:r>
        <w:rPr>
          <w:rFonts w:ascii="Times New Roman" w:hAnsi="Times New Roman"/>
          <w:kern w:val="0"/>
        </w:rPr>
        <w:t>N</w:t>
      </w:r>
      <w:r>
        <w:rPr>
          <w:rFonts w:ascii="Arial Unicode MS" w:eastAsia="Arial Unicode MS" w:hAnsi="Arial Unicode MS" w:cs="Arial Unicode MS"/>
          <w:kern w:val="0"/>
        </w:rPr>
        <w:t>₁₂</w:t>
      </w:r>
      <w:r>
        <w:rPr>
          <w:rFonts w:ascii="Times New Roman" w:hAnsi="Times New Roman"/>
          <w:kern w:val="0"/>
        </w:rPr>
        <w:t>O</w:t>
      </w:r>
      <w:r>
        <w:rPr>
          <w:rFonts w:ascii="Arial Unicode MS" w:eastAsia="Arial Unicode MS" w:hAnsi="Arial Unicode MS" w:cs="Arial Unicode MS"/>
          <w:kern w:val="0"/>
        </w:rPr>
        <w:t>₁₂</w:t>
      </w:r>
      <w:r>
        <w:rPr>
          <w:rFonts w:ascii="Times New Roman" w:hAnsi="Times New Roman"/>
          <w:kern w:val="0"/>
        </w:rPr>
        <w:t>S</w:t>
      </w:r>
      <w:r>
        <w:rPr>
          <w:rFonts w:ascii="Arial Unicode MS" w:eastAsia="Arial Unicode MS" w:hAnsi="Arial Unicode MS" w:cs="Arial Unicode MS"/>
          <w:kern w:val="0"/>
        </w:rPr>
        <w:t>₂</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1,007.2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Sequence:</w:t>
      </w:r>
      <w:r>
        <w:rPr>
          <w:rFonts w:ascii="Times New Roman" w:hAnsi="Times New Roman"/>
          <w:kern w:val="0"/>
        </w:rPr>
        <w:t> </w:t>
      </w:r>
      <w:r>
        <w:rPr>
          <w:rFonts w:ascii="Times New Roman" w:hAnsi="Times New Roman"/>
          <w:kern w:val="0"/>
          <w:lang w:val="de-DE"/>
        </w:rPr>
        <w:t>Cys-Tyr-Ile-Gln-</w:t>
      </w:r>
      <w:proofErr w:type="spellStart"/>
      <w:r>
        <w:rPr>
          <w:rFonts w:ascii="Times New Roman" w:hAnsi="Times New Roman"/>
          <w:kern w:val="0"/>
          <w:lang w:val="de-DE"/>
        </w:rPr>
        <w:t>Asn</w:t>
      </w:r>
      <w:proofErr w:type="spellEnd"/>
      <w:r>
        <w:rPr>
          <w:rFonts w:ascii="Times New Roman" w:hAnsi="Times New Roman"/>
          <w:kern w:val="0"/>
          <w:lang w:val="de-DE"/>
        </w:rPr>
        <w:t>-Cys-Pro-Leu-Gly-NH</w:t>
      </w:r>
      <w:r>
        <w:rPr>
          <w:rFonts w:ascii="Arial Unicode MS" w:eastAsia="Arial Unicode MS" w:hAnsi="Arial Unicode MS" w:cs="Arial Unicode MS"/>
          <w:kern w:val="0"/>
        </w:rPr>
        <w:t>₂</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Peptide Type:</w:t>
      </w:r>
      <w:r>
        <w:rPr>
          <w:rFonts w:ascii="Times New Roman" w:hAnsi="Times New Roman"/>
          <w:kern w:val="0"/>
        </w:rPr>
        <w:t> Lyophilized powder</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7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7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Available Size</w:t>
      </w:r>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2 mg </w:t>
      </w:r>
      <w:proofErr w:type="spellStart"/>
      <w:r>
        <w:rPr>
          <w:rFonts w:ascii="Times New Roman" w:hAnsi="Times New Roman"/>
          <w:b/>
          <w:bCs/>
          <w:kern w:val="0"/>
          <w:lang w:val="it-IT"/>
        </w:rPr>
        <w:t>vial</w:t>
      </w:r>
      <w:proofErr w:type="spellEnd"/>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5 mg </w:t>
      </w:r>
      <w:proofErr w:type="spellStart"/>
      <w:r>
        <w:rPr>
          <w:rFonts w:ascii="Times New Roman" w:hAnsi="Times New Roman"/>
          <w:b/>
          <w:bCs/>
          <w:kern w:val="0"/>
          <w:lang w:val="it-IT"/>
        </w:rPr>
        <w:t>vial</w:t>
      </w:r>
      <w:proofErr w:type="spellEnd"/>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10 mg </w:t>
      </w:r>
      <w:proofErr w:type="spellStart"/>
      <w:r>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7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7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About Oxytocin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Oxytocin is synthesized in the hypothalamus and released both centrally and peripherally. While historically associated with childbirth and lactation, modern research has expanded its relevance to </w:t>
      </w:r>
      <w:r>
        <w:rPr>
          <w:rFonts w:ascii="Times New Roman" w:hAnsi="Times New Roman"/>
          <w:b/>
          <w:bCs/>
          <w:kern w:val="0"/>
        </w:rPr>
        <w:t>social cognition, emotional attachment, anxiety regulation, and pair-bonding behaviors</w:t>
      </w:r>
      <w:r>
        <w:rPr>
          <w:rFonts w:ascii="Times New Roman" w:hAnsi="Times New Roman"/>
          <w:kern w:val="0"/>
        </w:rPr>
        <w:t>. Its broad influence on human behavior has earned it the nickname </w:t>
      </w:r>
      <w:r>
        <w:rPr>
          <w:rFonts w:ascii="Times New Roman" w:hAnsi="Times New Roman"/>
          <w:b/>
          <w:bCs/>
          <w:kern w:val="0"/>
        </w:rPr>
        <w:t>“the love hormone.”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7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7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Mechanism of Action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Oxytocin acts by binding to </w:t>
      </w:r>
      <w:r>
        <w:rPr>
          <w:rFonts w:ascii="Times New Roman" w:hAnsi="Times New Roman"/>
          <w:b/>
          <w:bCs/>
          <w:kern w:val="0"/>
        </w:rPr>
        <w:t>oxytocin receptors (OXTR)</w:t>
      </w:r>
      <w:r>
        <w:rPr>
          <w:rFonts w:ascii="Times New Roman" w:hAnsi="Times New Roman"/>
          <w:kern w:val="0"/>
        </w:rPr>
        <w:t> located throughout the brain and peripheral tissues.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lastRenderedPageBreak/>
        <w:t>Key actions include:</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Central nervous system effects:</w:t>
      </w:r>
      <w:r>
        <w:rPr>
          <w:rFonts w:ascii="Times New Roman" w:hAnsi="Times New Roman"/>
          <w:kern w:val="0"/>
        </w:rPr>
        <w:t> Modulation of trust, empathy, social recognition, anxiety, and emotional bonding</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Reproductive effects:</w:t>
      </w:r>
      <w:r>
        <w:rPr>
          <w:rFonts w:ascii="Times New Roman" w:hAnsi="Times New Roman"/>
          <w:kern w:val="0"/>
        </w:rPr>
        <w:t> Uterine contractions during labor and milk ejection during lactation</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Systemic effects:</w:t>
      </w:r>
      <w:r>
        <w:rPr>
          <w:rFonts w:ascii="Times New Roman" w:hAnsi="Times New Roman"/>
          <w:kern w:val="0"/>
        </w:rPr>
        <w:t> Influence on cardiovascular tone, stress response, and metabolic signaling</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Through these pathways, oxytocin integrates emotional, behavioral, and physiological responses.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7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7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Research Attributes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Promotes social bonding and interpersonal trust</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Studied for anxiety and stress reduction</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Plays a central role in sexual arousal and orgasm</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Influences mood, emotional processing, and well-being</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Key peptide in social-behavior and attachment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7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7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Clinical &amp; Research Background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Oxytocin is extensively studied in human research for potential applications in:</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Social anxiety disorders</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Autism spectrum disorder (ASD)</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Mood and attachment-related conditions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lang w:val="pt-PT"/>
        </w:rPr>
        <w:t xml:space="preserve">Intranasal </w:t>
      </w:r>
      <w:proofErr w:type="spellStart"/>
      <w:r>
        <w:rPr>
          <w:rFonts w:ascii="Times New Roman" w:hAnsi="Times New Roman"/>
          <w:b/>
          <w:bCs/>
          <w:kern w:val="0"/>
          <w:lang w:val="pt-PT"/>
        </w:rPr>
        <w:t>administration</w:t>
      </w:r>
      <w:proofErr w:type="spellEnd"/>
      <w:r>
        <w:rPr>
          <w:rFonts w:ascii="Times New Roman" w:hAnsi="Times New Roman"/>
          <w:kern w:val="0"/>
        </w:rPr>
        <w:t> is commonly used in research to preferentially target central nervous system effects, while injectable forms are used for systemic investigations.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7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8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Potential Observations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Oxytocin is generally well tolerated at research doses. Reported observations may include:</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Temporary changes in heart rate or blood pressure</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Dose-dependent uterine contractions (important consideration in reproductive research)</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Careful protocol design is essential when studying systemic effects.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8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8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Usage &amp; Dosing (Research Reference)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Oxytocin has been studied using multiple administration routes:</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Subcutaneous injection:</w:t>
      </w:r>
      <w:r>
        <w:rPr>
          <w:rFonts w:ascii="Times New Roman" w:hAnsi="Times New Roman"/>
          <w:kern w:val="0"/>
        </w:rPr>
        <w:t> For systemic endocrine and behavioral research</w:t>
      </w:r>
    </w:p>
    <w:p w:rsidR="00C13403" w:rsidRDefault="00000000">
      <w:pPr>
        <w:pStyle w:val="Body"/>
        <w:numPr>
          <w:ilvl w:val="0"/>
          <w:numId w:val="14"/>
        </w:numPr>
        <w:spacing w:before="100" w:after="100" w:line="240" w:lineRule="auto"/>
        <w:rPr>
          <w:rFonts w:ascii="Times New Roman" w:hAnsi="Times New Roman"/>
          <w:lang w:val="pt-PT"/>
        </w:rPr>
      </w:pPr>
      <w:r>
        <w:rPr>
          <w:rFonts w:ascii="Times New Roman" w:hAnsi="Times New Roman"/>
          <w:b/>
          <w:bCs/>
          <w:kern w:val="0"/>
          <w:lang w:val="pt-PT"/>
        </w:rPr>
        <w:t xml:space="preserve">Intranasal </w:t>
      </w:r>
      <w:proofErr w:type="spellStart"/>
      <w:r>
        <w:rPr>
          <w:rFonts w:ascii="Times New Roman" w:hAnsi="Times New Roman"/>
          <w:b/>
          <w:bCs/>
          <w:kern w:val="0"/>
          <w:lang w:val="pt-PT"/>
        </w:rPr>
        <w:t>administration</w:t>
      </w:r>
      <w:proofErr w:type="spellEnd"/>
      <w:r>
        <w:rPr>
          <w:rFonts w:ascii="Times New Roman" w:hAnsi="Times New Roman"/>
          <w:b/>
          <w:bCs/>
          <w:kern w:val="0"/>
          <w:lang w:val="pt-PT"/>
        </w:rPr>
        <w:t>:</w:t>
      </w:r>
      <w:r>
        <w:rPr>
          <w:rFonts w:ascii="Times New Roman" w:hAnsi="Times New Roman"/>
          <w:kern w:val="0"/>
        </w:rPr>
        <w:t> Commonly used to study central neurobehavioral effects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lastRenderedPageBreak/>
        <w:t>Dosage and frequency vary widely depending on the research objective and delivery method and should be established by qualified research professionals.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8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8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Peptide Storage &amp; Handling Guidelines</w: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Best Practices for Peptide Storage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Proper storage is essential to preserve peptide integrity and research reliability.</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Short-term use:</w:t>
      </w:r>
      <w:r>
        <w:rPr>
          <w:rFonts w:ascii="Times New Roman" w:hAnsi="Times New Roman"/>
          <w:kern w:val="0"/>
        </w:rPr>
        <w:t> </w:t>
      </w:r>
      <w:r>
        <w:rPr>
          <w:rFonts w:ascii="Times New Roman" w:hAnsi="Times New Roman"/>
          <w:kern w:val="0"/>
          <w:lang w:val="it-IT"/>
        </w:rPr>
        <w:t xml:space="preserve">Refrigerate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 4°C (39°F)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Long-term storage:</w:t>
      </w:r>
      <w:r>
        <w:rPr>
          <w:rFonts w:ascii="Times New Roman" w:hAnsi="Times New Roman"/>
          <w:kern w:val="0"/>
        </w:rPr>
        <w:t> </w:t>
      </w:r>
      <w:r>
        <w:rPr>
          <w:rFonts w:ascii="Times New Roman" w:hAnsi="Times New Roman"/>
          <w:kern w:val="0"/>
          <w:lang w:val="it-IT"/>
        </w:rPr>
        <w:t xml:space="preserve">Store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−80°C (−112°F)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Avoid repeated freeze-thaw cycles</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Do not use frost-free freezers due to temperature fluctuation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Lyophilized peptides are generally stable at room temperature for short periods when protected from moisture.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8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8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Preventing Contamination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Reseal immediately after use</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When possible, reseal under dry, inert gas (nitrogen or argon)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Peptides containing </w:t>
      </w:r>
      <w:r>
        <w:rPr>
          <w:rFonts w:ascii="Times New Roman" w:hAnsi="Times New Roman"/>
          <w:b/>
          <w:bCs/>
          <w:kern w:val="0"/>
        </w:rPr>
        <w:t xml:space="preserve">Cys, Met, or </w:t>
      </w:r>
      <w:proofErr w:type="spellStart"/>
      <w:r>
        <w:rPr>
          <w:rFonts w:ascii="Times New Roman" w:hAnsi="Times New Roman"/>
          <w:b/>
          <w:bCs/>
          <w:kern w:val="0"/>
        </w:rPr>
        <w:t>Trp</w:t>
      </w:r>
      <w:proofErr w:type="spellEnd"/>
      <w:r>
        <w:rPr>
          <w:rFonts w:ascii="Times New Roman" w:hAnsi="Times New Roman"/>
          <w:kern w:val="0"/>
        </w:rPr>
        <w:t> are particularly sensitive to oxidation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8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8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Storing Peptides in Solution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Aliquot solutions to avoid repeated freezing and thawing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Refrigerated peptide solutions are generally stable for </w:t>
      </w:r>
      <w:r>
        <w:rPr>
          <w:rFonts w:ascii="Times New Roman" w:hAnsi="Times New Roman"/>
          <w:b/>
          <w:bCs/>
          <w:kern w:val="0"/>
        </w:rPr>
        <w:t>up to 30 days at 4°C (39°F)</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8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8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proofErr w:type="spellStart"/>
      <w:r>
        <w:rPr>
          <w:rFonts w:ascii="Times New Roman" w:hAnsi="Times New Roman"/>
          <w:b/>
          <w:bCs/>
          <w:kern w:val="0"/>
          <w:sz w:val="36"/>
          <w:szCs w:val="36"/>
          <w:lang w:val="fr-FR"/>
        </w:rPr>
        <w:t>References</w:t>
      </w:r>
      <w:proofErr w:type="spellEnd"/>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i/>
          <w:iCs/>
          <w:kern w:val="0"/>
        </w:rPr>
        <w:t>The Role of Oxytocin in Social Bonding, Attachment, and Love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8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8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Documentation</w:t>
      </w:r>
    </w:p>
    <w:p w:rsidR="00C13403" w:rsidRDefault="00000000">
      <w:pPr>
        <w:pStyle w:val="Body"/>
        <w:numPr>
          <w:ilvl w:val="0"/>
          <w:numId w:val="24"/>
        </w:numPr>
        <w:spacing w:before="100" w:after="100" w:line="240" w:lineRule="auto"/>
        <w:rPr>
          <w:rFonts w:ascii="Times New Roman" w:hAnsi="Times New Roman"/>
        </w:rPr>
      </w:pPr>
      <w:r>
        <w:rPr>
          <w:rFonts w:ascii="Times New Roman" w:hAnsi="Times New Roman"/>
          <w:b/>
          <w:bCs/>
          <w:kern w:val="0"/>
        </w:rPr>
        <w:t>Certificate of Analysis (COA):</w:t>
      </w:r>
      <w:r>
        <w:rPr>
          <w:rFonts w:ascii="Times New Roman" w:hAnsi="Times New Roman"/>
          <w:kern w:val="0"/>
        </w:rPr>
        <w:t>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8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8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Compliance Notice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lastRenderedPageBreak/>
        <w:t>This product is supplied </w:t>
      </w:r>
      <w:r>
        <w:rPr>
          <w:rFonts w:ascii="Times New Roman" w:hAnsi="Times New Roman"/>
          <w:b/>
          <w:bCs/>
          <w:kern w:val="0"/>
        </w:rPr>
        <w:t>for research and laboratory use only</w:t>
      </w:r>
      <w:r>
        <w:rPr>
          <w:rFonts w:ascii="Times New Roman" w:hAnsi="Times New Roman"/>
          <w:kern w:val="0"/>
        </w:rPr>
        <w:t>.</w:t>
      </w:r>
      <w:r>
        <w:rPr>
          <w:rFonts w:ascii="Times New Roman" w:eastAsia="Times New Roman" w:hAnsi="Times New Roman" w:cs="Times New Roman"/>
          <w:kern w:val="0"/>
        </w:rPr>
        <w:br/>
      </w:r>
      <w:r>
        <w:rPr>
          <w:rFonts w:ascii="Times New Roman" w:hAnsi="Times New Roman"/>
          <w:kern w:val="0"/>
        </w:rPr>
        <w:t>Not intended for human consumption, diagnosis, treatment, or prevention of disease.</w:t>
      </w:r>
      <w:r>
        <w:rPr>
          <w:rFonts w:ascii="Times New Roman" w:eastAsia="Times New Roman" w:hAnsi="Times New Roman" w:cs="Times New Roman"/>
          <w:kern w:val="0"/>
        </w:rPr>
        <w:br/>
      </w:r>
      <w:r>
        <w:rPr>
          <w:rFonts w:ascii="Times New Roman" w:hAnsi="Times New Roman"/>
          <w:kern w:val="0"/>
        </w:rPr>
        <w:t>Use only by qualified professionals in controlled research environments.</w:t>
      </w:r>
    </w:p>
    <w:p w:rsidR="00C13403" w:rsidRDefault="00C13403">
      <w:pPr>
        <w:pStyle w:val="Body"/>
        <w:rPr>
          <w:rFonts w:ascii="Times New Roman" w:eastAsia="Times New Roman" w:hAnsi="Times New Roman" w:cs="Times New Roman"/>
          <w:kern w:val="0"/>
        </w:rPr>
      </w:pPr>
    </w:p>
    <w:p w:rsidR="00C13403" w:rsidRDefault="00C13403">
      <w:pPr>
        <w:pStyle w:val="Body"/>
        <w:rPr>
          <w:rFonts w:ascii="Times New Roman" w:eastAsia="Times New Roman" w:hAnsi="Times New Roman" w:cs="Times New Roman"/>
          <w:kern w:val="0"/>
        </w:rPr>
      </w:pPr>
    </w:p>
    <w:p w:rsidR="00C13403" w:rsidRDefault="00C13403">
      <w:pPr>
        <w:pStyle w:val="Body"/>
        <w:rPr>
          <w:rFonts w:ascii="Times New Roman" w:eastAsia="Times New Roman" w:hAnsi="Times New Roman" w:cs="Times New Roman"/>
          <w:kern w:val="0"/>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C13403" w:rsidRDefault="00000000">
      <w:pPr>
        <w:pStyle w:val="Body"/>
        <w:spacing w:before="100" w:after="100" w:line="240" w:lineRule="auto"/>
        <w:outlineLvl w:val="0"/>
        <w:rPr>
          <w:rFonts w:ascii="Times New Roman" w:eastAsia="Times New Roman" w:hAnsi="Times New Roman" w:cs="Times New Roman"/>
          <w:b/>
          <w:bCs/>
          <w:kern w:val="36"/>
          <w:sz w:val="48"/>
          <w:szCs w:val="48"/>
        </w:rPr>
      </w:pPr>
      <w:r>
        <w:rPr>
          <w:rFonts w:ascii="Times New Roman" w:hAnsi="Times New Roman"/>
          <w:b/>
          <w:bCs/>
          <w:kern w:val="36"/>
          <w:sz w:val="48"/>
          <w:szCs w:val="48"/>
        </w:rPr>
        <w:lastRenderedPageBreak/>
        <w:t>PT-141</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Bremelanotide</w:t>
      </w:r>
      <w:r>
        <w:rPr>
          <w:rFonts w:ascii="Times New Roman" w:eastAsia="Times New Roman" w:hAnsi="Times New Roman" w:cs="Times New Roman"/>
          <w:kern w:val="0"/>
        </w:rPr>
        <w:br/>
      </w:r>
      <w:r>
        <w:rPr>
          <w:rFonts w:ascii="Times New Roman" w:hAnsi="Times New Roman"/>
          <w:b/>
          <w:bCs/>
          <w:kern w:val="0"/>
        </w:rPr>
        <w:t>Vanguard Peptide Group</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8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8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Product Overview</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PT-141 (Bremelanotide) is a synthetic </w:t>
      </w:r>
      <w:proofErr w:type="spellStart"/>
      <w:r>
        <w:rPr>
          <w:rFonts w:ascii="Times New Roman" w:hAnsi="Times New Roman"/>
          <w:b/>
          <w:bCs/>
          <w:kern w:val="0"/>
          <w:lang w:val="it-IT"/>
        </w:rPr>
        <w:t>melanocortin</w:t>
      </w:r>
      <w:proofErr w:type="spellEnd"/>
      <w:r>
        <w:rPr>
          <w:rFonts w:ascii="Times New Roman" w:hAnsi="Times New Roman"/>
          <w:b/>
          <w:bCs/>
          <w:kern w:val="0"/>
          <w:lang w:val="it-IT"/>
        </w:rPr>
        <w:t xml:space="preserve"> peptide</w:t>
      </w:r>
      <w:r>
        <w:rPr>
          <w:rFonts w:ascii="Times New Roman" w:hAnsi="Times New Roman"/>
          <w:kern w:val="0"/>
        </w:rPr>
        <w:t> developed for its powerful effects on </w:t>
      </w:r>
      <w:r>
        <w:rPr>
          <w:rFonts w:ascii="Times New Roman" w:hAnsi="Times New Roman"/>
          <w:b/>
          <w:bCs/>
          <w:kern w:val="0"/>
        </w:rPr>
        <w:t>libido and sexual arousal</w:t>
      </w:r>
      <w:r>
        <w:rPr>
          <w:rFonts w:ascii="Times New Roman" w:hAnsi="Times New Roman"/>
          <w:kern w:val="0"/>
        </w:rPr>
        <w:t>. Unlike traditional sexual-function agents that act through vascular pathways, PT-141 works </w:t>
      </w:r>
      <w:r>
        <w:rPr>
          <w:rFonts w:ascii="Times New Roman" w:hAnsi="Times New Roman"/>
          <w:b/>
          <w:bCs/>
          <w:kern w:val="0"/>
        </w:rPr>
        <w:t>centrally in the brain</w:t>
      </w:r>
      <w:r>
        <w:rPr>
          <w:rFonts w:ascii="Times New Roman" w:hAnsi="Times New Roman"/>
          <w:kern w:val="0"/>
        </w:rPr>
        <w:t>, directly modulating neural circuits responsible for desire and arousal in both men and women.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8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8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₅₀</w:t>
      </w:r>
      <w:r>
        <w:rPr>
          <w:rFonts w:ascii="Times New Roman" w:hAnsi="Times New Roman"/>
          <w:kern w:val="0"/>
        </w:rPr>
        <w:t>H</w:t>
      </w:r>
      <w:r>
        <w:rPr>
          <w:rFonts w:ascii="Arial Unicode MS" w:eastAsia="Arial Unicode MS" w:hAnsi="Arial Unicode MS" w:cs="Arial Unicode MS"/>
          <w:kern w:val="0"/>
        </w:rPr>
        <w:t>₆₈</w:t>
      </w:r>
      <w:r>
        <w:rPr>
          <w:rFonts w:ascii="Times New Roman" w:hAnsi="Times New Roman"/>
          <w:kern w:val="0"/>
        </w:rPr>
        <w:t>N</w:t>
      </w:r>
      <w:r>
        <w:rPr>
          <w:rFonts w:ascii="Arial Unicode MS" w:eastAsia="Arial Unicode MS" w:hAnsi="Arial Unicode MS" w:cs="Arial Unicode MS"/>
          <w:kern w:val="0"/>
        </w:rPr>
        <w:t>₁₄</w:t>
      </w:r>
      <w:r>
        <w:rPr>
          <w:rFonts w:ascii="Times New Roman" w:hAnsi="Times New Roman"/>
          <w:kern w:val="0"/>
        </w:rPr>
        <w:t>O</w:t>
      </w:r>
      <w:r>
        <w:rPr>
          <w:rFonts w:ascii="Arial Unicode MS" w:eastAsia="Arial Unicode MS" w:hAnsi="Arial Unicode MS" w:cs="Arial Unicode MS"/>
          <w:kern w:val="0"/>
        </w:rPr>
        <w:t>₁₀</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1,025.2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Sequence:</w:t>
      </w:r>
      <w:r>
        <w:rPr>
          <w:rFonts w:ascii="Times New Roman" w:hAnsi="Times New Roman"/>
          <w:kern w:val="0"/>
        </w:rPr>
        <w:t> Ac-</w:t>
      </w:r>
      <w:proofErr w:type="spellStart"/>
      <w:r>
        <w:rPr>
          <w:rFonts w:ascii="Times New Roman" w:hAnsi="Times New Roman"/>
          <w:kern w:val="0"/>
        </w:rPr>
        <w:t>Nle</w:t>
      </w:r>
      <w:proofErr w:type="spellEnd"/>
      <w:r>
        <w:rPr>
          <w:rFonts w:ascii="Times New Roman" w:hAnsi="Times New Roman"/>
          <w:kern w:val="0"/>
        </w:rPr>
        <w:t>-</w:t>
      </w:r>
      <w:proofErr w:type="spellStart"/>
      <w:proofErr w:type="gramStart"/>
      <w:r>
        <w:rPr>
          <w:rFonts w:ascii="Times New Roman" w:hAnsi="Times New Roman"/>
          <w:kern w:val="0"/>
        </w:rPr>
        <w:t>cyclo</w:t>
      </w:r>
      <w:proofErr w:type="spellEnd"/>
      <w:r>
        <w:rPr>
          <w:rFonts w:ascii="Times New Roman" w:hAnsi="Times New Roman"/>
          <w:kern w:val="0"/>
        </w:rPr>
        <w:t>[</w:t>
      </w:r>
      <w:proofErr w:type="gramEnd"/>
      <w:r>
        <w:rPr>
          <w:rFonts w:ascii="Times New Roman" w:hAnsi="Times New Roman"/>
          <w:kern w:val="0"/>
        </w:rPr>
        <w:t>Asp-His-D-</w:t>
      </w:r>
      <w:proofErr w:type="spellStart"/>
      <w:r>
        <w:rPr>
          <w:rFonts w:ascii="Times New Roman" w:hAnsi="Times New Roman"/>
          <w:kern w:val="0"/>
        </w:rPr>
        <w:t>Phe</w:t>
      </w:r>
      <w:proofErr w:type="spellEnd"/>
      <w:r>
        <w:rPr>
          <w:rFonts w:ascii="Times New Roman" w:hAnsi="Times New Roman"/>
          <w:kern w:val="0"/>
        </w:rPr>
        <w:t>-Arg-</w:t>
      </w:r>
      <w:proofErr w:type="spellStart"/>
      <w:r>
        <w:rPr>
          <w:rFonts w:ascii="Times New Roman" w:hAnsi="Times New Roman"/>
          <w:kern w:val="0"/>
        </w:rPr>
        <w:t>Trp</w:t>
      </w:r>
      <w:proofErr w:type="spellEnd"/>
      <w:r>
        <w:rPr>
          <w:rFonts w:ascii="Times New Roman" w:hAnsi="Times New Roman"/>
          <w:kern w:val="0"/>
        </w:rPr>
        <w:t>-Lys]-OH</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Peptide Type:</w:t>
      </w:r>
      <w:r>
        <w:rPr>
          <w:rFonts w:ascii="Times New Roman" w:hAnsi="Times New Roman"/>
          <w:kern w:val="0"/>
        </w:rPr>
        <w:t> Lyophilized powder</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8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9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Available Size</w:t>
      </w:r>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10 mg </w:t>
      </w:r>
      <w:proofErr w:type="spellStart"/>
      <w:r>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9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9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About PT-141</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 xml:space="preserve">PT-141 was derived from </w:t>
      </w:r>
      <w:proofErr w:type="spellStart"/>
      <w:r>
        <w:rPr>
          <w:rFonts w:ascii="Times New Roman" w:hAnsi="Times New Roman"/>
          <w:kern w:val="0"/>
        </w:rPr>
        <w:t>Melanotan</w:t>
      </w:r>
      <w:proofErr w:type="spellEnd"/>
      <w:r>
        <w:rPr>
          <w:rFonts w:ascii="Times New Roman" w:hAnsi="Times New Roman"/>
          <w:kern w:val="0"/>
        </w:rPr>
        <w:t>-II and refined to focus on </w:t>
      </w:r>
      <w:r>
        <w:rPr>
          <w:rFonts w:ascii="Times New Roman" w:hAnsi="Times New Roman"/>
          <w:b/>
          <w:bCs/>
          <w:kern w:val="0"/>
        </w:rPr>
        <w:t>sexual desire and arousal pathways</w:t>
      </w:r>
      <w:r>
        <w:rPr>
          <w:rFonts w:ascii="Times New Roman" w:hAnsi="Times New Roman"/>
          <w:kern w:val="0"/>
        </w:rPr>
        <w:t> while minimizing effects on pigmentation. Its central mechanism makes it effective even in cases where traditional vascular-based approaches are ineffective, positioning PT-141 as a cornerstone compound in </w:t>
      </w:r>
      <w:r>
        <w:rPr>
          <w:rFonts w:ascii="Times New Roman" w:hAnsi="Times New Roman"/>
          <w:b/>
          <w:bCs/>
          <w:kern w:val="0"/>
        </w:rPr>
        <w:t>sexual-medicine and neuroendocrine research</w:t>
      </w:r>
      <w:r>
        <w:rPr>
          <w:rFonts w:ascii="Times New Roman" w:hAnsi="Times New Roman"/>
          <w:kern w:val="0"/>
        </w:rPr>
        <w: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9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9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Mechanism of Action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PT-141 acts as a </w:t>
      </w:r>
      <w:proofErr w:type="spellStart"/>
      <w:r>
        <w:rPr>
          <w:rFonts w:ascii="Times New Roman" w:hAnsi="Times New Roman"/>
          <w:b/>
          <w:bCs/>
          <w:kern w:val="0"/>
          <w:lang w:val="es-ES_tradnl"/>
        </w:rPr>
        <w:t>melanocortin</w:t>
      </w:r>
      <w:proofErr w:type="spellEnd"/>
      <w:r>
        <w:rPr>
          <w:rFonts w:ascii="Times New Roman" w:hAnsi="Times New Roman"/>
          <w:b/>
          <w:bCs/>
          <w:kern w:val="0"/>
          <w:lang w:val="es-ES_tradnl"/>
        </w:rPr>
        <w:t xml:space="preserve"> receptor </w:t>
      </w:r>
      <w:proofErr w:type="spellStart"/>
      <w:r>
        <w:rPr>
          <w:rFonts w:ascii="Times New Roman" w:hAnsi="Times New Roman"/>
          <w:b/>
          <w:bCs/>
          <w:kern w:val="0"/>
          <w:lang w:val="es-ES_tradnl"/>
        </w:rPr>
        <w:t>agonist</w:t>
      </w:r>
      <w:proofErr w:type="spellEnd"/>
      <w:r>
        <w:rPr>
          <w:rFonts w:ascii="Times New Roman" w:hAnsi="Times New Roman"/>
          <w:kern w:val="0"/>
        </w:rPr>
        <w:t>, primarily targeting receptors in the hypothalamus: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MC4R and MC3R activation</w:t>
      </w:r>
      <w:r>
        <w:rPr>
          <w:rFonts w:ascii="Times New Roman" w:hAnsi="Times New Roman"/>
          <w:kern w:val="0"/>
        </w:rPr>
        <w:t> modulates sexual arousal and desire</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Acts </w:t>
      </w:r>
      <w:r>
        <w:rPr>
          <w:rFonts w:ascii="Times New Roman" w:hAnsi="Times New Roman"/>
          <w:b/>
          <w:bCs/>
          <w:kern w:val="0"/>
        </w:rPr>
        <w:t>centrally within the nervous system</w:t>
      </w:r>
      <w:r>
        <w:rPr>
          <w:rFonts w:ascii="Times New Roman" w:hAnsi="Times New Roman"/>
          <w:kern w:val="0"/>
        </w:rPr>
        <w:t>, not on blood flow</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Bypasses nitric-oxide and PDE-5 pathways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lastRenderedPageBreak/>
        <w:t>This mechanism explains its effectiveness in libido-related research independent of cardiovascular function.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9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9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Research Attributes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Increases libido and sexual desire in both men and women</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Central nervous system mechanism of action</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Effective in arousal models unresponsive to vascular agents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Can induce spontaneous erections in male research subjects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Key peptide in melanocortin-based sexual-function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9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9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Clinical &amp; Research Background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PT-141 (Bremelanotide) is </w:t>
      </w:r>
      <w:r>
        <w:rPr>
          <w:rFonts w:ascii="Times New Roman" w:hAnsi="Times New Roman"/>
          <w:b/>
          <w:bCs/>
          <w:kern w:val="0"/>
        </w:rPr>
        <w:t>FDA-approved</w:t>
      </w:r>
      <w:r>
        <w:rPr>
          <w:rFonts w:ascii="Times New Roman" w:hAnsi="Times New Roman"/>
          <w:kern w:val="0"/>
        </w:rPr>
        <w:t> under the brand name </w:t>
      </w:r>
      <w:proofErr w:type="spellStart"/>
      <w:r>
        <w:rPr>
          <w:rFonts w:ascii="Times New Roman" w:hAnsi="Times New Roman"/>
          <w:b/>
          <w:bCs/>
          <w:kern w:val="0"/>
        </w:rPr>
        <w:t>Vyleesi</w:t>
      </w:r>
      <w:proofErr w:type="spellEnd"/>
      <w:r>
        <w:rPr>
          <w:rFonts w:ascii="Times New Roman" w:hAnsi="Times New Roman"/>
          <w:kern w:val="0"/>
        </w:rPr>
        <w:t> for the treatment of </w:t>
      </w:r>
      <w:r>
        <w:rPr>
          <w:rFonts w:ascii="Times New Roman" w:hAnsi="Times New Roman"/>
          <w:b/>
          <w:bCs/>
          <w:kern w:val="0"/>
        </w:rPr>
        <w:t>hypoactive sexual desire disorder (HSDD)</w:t>
      </w:r>
      <w:r>
        <w:rPr>
          <w:rFonts w:ascii="Times New Roman" w:hAnsi="Times New Roman"/>
          <w:kern w:val="0"/>
        </w:rPr>
        <w:t> in premenopausal women.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Extensive clinical trials have demonstrated:</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Increased sexual desire</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Improved arousal and satisfaction metrics</w:t>
      </w:r>
    </w:p>
    <w:p w:rsidR="00C13403" w:rsidRDefault="00000000">
      <w:pPr>
        <w:pStyle w:val="Body"/>
        <w:numPr>
          <w:ilvl w:val="0"/>
          <w:numId w:val="10"/>
        </w:numPr>
        <w:spacing w:before="100" w:after="100" w:line="240" w:lineRule="auto"/>
        <w:rPr>
          <w:rFonts w:ascii="Times New Roman" w:hAnsi="Times New Roman"/>
          <w:lang w:val="fr-FR"/>
        </w:rPr>
      </w:pPr>
      <w:r>
        <w:rPr>
          <w:rFonts w:ascii="Times New Roman" w:hAnsi="Times New Roman"/>
          <w:kern w:val="0"/>
          <w:lang w:val="fr-FR"/>
        </w:rPr>
        <w:t xml:space="preserve">Central </w:t>
      </w:r>
      <w:proofErr w:type="spellStart"/>
      <w:r>
        <w:rPr>
          <w:rFonts w:ascii="Times New Roman" w:hAnsi="Times New Roman"/>
          <w:kern w:val="0"/>
          <w:lang w:val="fr-FR"/>
        </w:rPr>
        <w:t>nervous</w:t>
      </w:r>
      <w:proofErr w:type="spellEnd"/>
      <w:r>
        <w:rPr>
          <w:rFonts w:ascii="Times New Roman" w:hAnsi="Times New Roman"/>
          <w:kern w:val="0"/>
          <w:lang w:val="fr-FR"/>
        </w:rPr>
        <w:t xml:space="preserve"> system</w:t>
      </w:r>
      <w:r>
        <w:rPr>
          <w:rFonts w:ascii="Times New Roman" w:hAnsi="Times New Roman"/>
          <w:kern w:val="0"/>
        </w:rPr>
        <w:t>–mediated efficacy</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Its approval makes PT-141 one of the most clinically validated peptides in sexual-medicine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9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9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Potential Observations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Reported observations in research and clinical settings may include:</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Nausea</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Flushing</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Headache</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Temporary increases in blood pressure shortly after administration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These effects are generally transient and dose-dependent.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9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9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Usage &amp; Dosing (Research Reference)</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Administration Route:</w:t>
      </w:r>
      <w:r>
        <w:rPr>
          <w:rFonts w:ascii="Times New Roman" w:hAnsi="Times New Roman"/>
          <w:kern w:val="0"/>
        </w:rPr>
        <w:t> Subcutaneous injection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Common research and clinical references include:</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0.5–2.0 mg per administration</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Typically administered </w:t>
      </w:r>
      <w:r>
        <w:rPr>
          <w:rFonts w:ascii="Times New Roman" w:hAnsi="Times New Roman"/>
          <w:b/>
          <w:bCs/>
          <w:kern w:val="0"/>
        </w:rPr>
        <w:t>30 minutes to several hours</w:t>
      </w:r>
      <w:r>
        <w:rPr>
          <w:rFonts w:ascii="Times New Roman" w:hAnsi="Times New Roman"/>
          <w:kern w:val="0"/>
        </w:rPr>
        <w:t> before anticipated effect</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All dosing protocols should be established and supervised by qualified research professionals.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w:lastRenderedPageBreak/>
        <mc:AlternateContent>
          <mc:Choice Requires="wps">
            <w:drawing>
              <wp:inline distT="0" distB="0" distL="0" distR="0">
                <wp:extent cx="5943600" cy="12700"/>
                <wp:effectExtent l="0" t="0" r="0" b="0"/>
                <wp:docPr id="107374209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9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Peptide Storage &amp; Handling Guidelines</w: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Best Practices for Peptide Storage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Proper storage is essential for maintaining peptide integrity and research reliability.</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b/>
          <w:bCs/>
          <w:kern w:val="0"/>
        </w:rPr>
        <w:t>Short-term use:</w:t>
      </w:r>
      <w:r>
        <w:rPr>
          <w:rFonts w:ascii="Times New Roman" w:hAnsi="Times New Roman"/>
          <w:kern w:val="0"/>
        </w:rPr>
        <w:t> </w:t>
      </w:r>
      <w:r>
        <w:rPr>
          <w:rFonts w:ascii="Times New Roman" w:hAnsi="Times New Roman"/>
          <w:kern w:val="0"/>
          <w:lang w:val="it-IT"/>
        </w:rPr>
        <w:t xml:space="preserve">Refrigerate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 4°C (39°F)</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b/>
          <w:bCs/>
          <w:kern w:val="0"/>
        </w:rPr>
        <w:t>Long-term storage:</w:t>
      </w:r>
      <w:r>
        <w:rPr>
          <w:rFonts w:ascii="Times New Roman" w:hAnsi="Times New Roman"/>
          <w:kern w:val="0"/>
        </w:rPr>
        <w:t> </w:t>
      </w:r>
      <w:r>
        <w:rPr>
          <w:rFonts w:ascii="Times New Roman" w:hAnsi="Times New Roman"/>
          <w:kern w:val="0"/>
          <w:lang w:val="it-IT"/>
        </w:rPr>
        <w:t xml:space="preserve">Store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−80°C (−112°F)</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Avoid repeated freeze-thaw cycles</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Do not use frost-free freezers due to temperature fluctuation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Lyophilized peptides are generally stable at room temperature for short periods when protected from moisture.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9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9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Preventing Contamination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Reseal immediately after use</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When possible, reseal under dry, inert gas (nitrogen or argon)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Peptides containing </w:t>
      </w:r>
      <w:r>
        <w:rPr>
          <w:rFonts w:ascii="Times New Roman" w:hAnsi="Times New Roman"/>
          <w:b/>
          <w:bCs/>
          <w:kern w:val="0"/>
        </w:rPr>
        <w:t xml:space="preserve">Cys, Met, or </w:t>
      </w:r>
      <w:proofErr w:type="spellStart"/>
      <w:r>
        <w:rPr>
          <w:rFonts w:ascii="Times New Roman" w:hAnsi="Times New Roman"/>
          <w:b/>
          <w:bCs/>
          <w:kern w:val="0"/>
        </w:rPr>
        <w:t>Trp</w:t>
      </w:r>
      <w:proofErr w:type="spellEnd"/>
      <w:r>
        <w:rPr>
          <w:rFonts w:ascii="Times New Roman" w:hAnsi="Times New Roman"/>
          <w:kern w:val="0"/>
        </w:rPr>
        <w:t> are particularly sensitive to oxidation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9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29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Storing Peptides in Solution</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Aliquot solutions to avoid repeated freezing and thawing</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Refrigerated peptide solutions are generally stable for </w:t>
      </w:r>
      <w:r>
        <w:rPr>
          <w:rFonts w:ascii="Times New Roman" w:hAnsi="Times New Roman"/>
          <w:b/>
          <w:bCs/>
          <w:kern w:val="0"/>
        </w:rPr>
        <w:t>up to 30 days at 4°C (39°F)</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09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0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proofErr w:type="spellStart"/>
      <w:r>
        <w:rPr>
          <w:rFonts w:ascii="Times New Roman" w:hAnsi="Times New Roman"/>
          <w:b/>
          <w:bCs/>
          <w:kern w:val="0"/>
          <w:sz w:val="36"/>
          <w:szCs w:val="36"/>
          <w:lang w:val="fr-FR"/>
        </w:rPr>
        <w:t>References</w:t>
      </w:r>
      <w:proofErr w:type="spellEnd"/>
    </w:p>
    <w:p w:rsidR="00C13403" w:rsidRDefault="00000000">
      <w:pPr>
        <w:pStyle w:val="Body"/>
        <w:numPr>
          <w:ilvl w:val="0"/>
          <w:numId w:val="24"/>
        </w:numPr>
        <w:spacing w:before="100" w:after="100" w:line="240" w:lineRule="auto"/>
        <w:rPr>
          <w:rFonts w:ascii="Times New Roman" w:hAnsi="Times New Roman"/>
        </w:rPr>
      </w:pPr>
      <w:r>
        <w:rPr>
          <w:rFonts w:ascii="Times New Roman" w:hAnsi="Times New Roman"/>
          <w:i/>
          <w:iCs/>
          <w:kern w:val="0"/>
        </w:rPr>
        <w:t>Bremelanotide for the Treatment of Hypoactive Sexual Desire Disorder</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0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0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Documentation</w:t>
      </w:r>
    </w:p>
    <w:p w:rsidR="00C13403" w:rsidRDefault="00000000">
      <w:pPr>
        <w:pStyle w:val="Body"/>
        <w:numPr>
          <w:ilvl w:val="0"/>
          <w:numId w:val="26"/>
        </w:numPr>
        <w:spacing w:before="100" w:after="100" w:line="240" w:lineRule="auto"/>
        <w:rPr>
          <w:rFonts w:ascii="Times New Roman" w:hAnsi="Times New Roman"/>
        </w:rPr>
      </w:pPr>
      <w:r>
        <w:rPr>
          <w:rFonts w:ascii="Times New Roman" w:hAnsi="Times New Roman"/>
          <w:b/>
          <w:bCs/>
          <w:kern w:val="0"/>
        </w:rPr>
        <w:t>Certificate of Analysis (COA):</w:t>
      </w:r>
      <w:r>
        <w:rPr>
          <w:rFonts w:ascii="Times New Roman" w:hAnsi="Times New Roman"/>
          <w:kern w:val="0"/>
        </w:rPr>
        <w:t>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0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0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Compliance Notice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product is supplied </w:t>
      </w:r>
      <w:r>
        <w:rPr>
          <w:rFonts w:ascii="Times New Roman" w:hAnsi="Times New Roman"/>
          <w:b/>
          <w:bCs/>
          <w:kern w:val="0"/>
        </w:rPr>
        <w:t>for research and laboratory use only</w:t>
      </w:r>
      <w:r>
        <w:rPr>
          <w:rFonts w:ascii="Times New Roman" w:hAnsi="Times New Roman"/>
          <w:kern w:val="0"/>
        </w:rPr>
        <w:t>.</w:t>
      </w:r>
      <w:r>
        <w:rPr>
          <w:rFonts w:ascii="Times New Roman" w:eastAsia="Times New Roman" w:hAnsi="Times New Roman" w:cs="Times New Roman"/>
          <w:kern w:val="0"/>
        </w:rPr>
        <w:br/>
      </w:r>
      <w:r>
        <w:rPr>
          <w:rFonts w:ascii="Times New Roman" w:hAnsi="Times New Roman"/>
          <w:kern w:val="0"/>
        </w:rPr>
        <w:t>Not intended for human consumption, diagnosis, treatment, or prevention of disease outside approved clinical frameworks.</w:t>
      </w:r>
      <w:r>
        <w:rPr>
          <w:rFonts w:ascii="Times New Roman" w:eastAsia="Times New Roman" w:hAnsi="Times New Roman" w:cs="Times New Roman"/>
          <w:kern w:val="0"/>
        </w:rPr>
        <w:br/>
      </w:r>
      <w:r>
        <w:rPr>
          <w:rFonts w:ascii="Times New Roman" w:hAnsi="Times New Roman"/>
          <w:kern w:val="0"/>
        </w:rPr>
        <w:t>Use only by qualified professionals in controlled research environments.</w:t>
      </w:r>
    </w:p>
    <w:p w:rsidR="00C13403" w:rsidRDefault="00000000">
      <w:pPr>
        <w:pStyle w:val="Body"/>
        <w:spacing w:before="100" w:after="100" w:line="240" w:lineRule="auto"/>
        <w:outlineLvl w:val="0"/>
        <w:rPr>
          <w:rFonts w:ascii="Times New Roman" w:eastAsia="Times New Roman" w:hAnsi="Times New Roman" w:cs="Times New Roman"/>
          <w:b/>
          <w:bCs/>
          <w:kern w:val="36"/>
          <w:sz w:val="48"/>
          <w:szCs w:val="48"/>
        </w:rPr>
      </w:pPr>
      <w:proofErr w:type="spellStart"/>
      <w:r>
        <w:rPr>
          <w:rFonts w:ascii="Times New Roman" w:hAnsi="Times New Roman"/>
          <w:b/>
          <w:bCs/>
          <w:kern w:val="36"/>
          <w:sz w:val="48"/>
          <w:szCs w:val="48"/>
        </w:rPr>
        <w:lastRenderedPageBreak/>
        <w:t>Retatrutide</w:t>
      </w:r>
      <w:proofErr w:type="spellEnd"/>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lang w:val="it-IT"/>
        </w:rPr>
        <w:t>Vanguard Peptide</w:t>
      </w:r>
      <w:r w:rsidR="00246F0A">
        <w:rPr>
          <w:rFonts w:ascii="Times New Roman" w:hAnsi="Times New Roman"/>
          <w:b/>
          <w:bCs/>
          <w:kern w:val="0"/>
          <w:lang w:val="it-IT"/>
        </w:rPr>
        <w:t xml:space="preserve"> Group</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0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0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Product Overview</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Retatrutide</w:t>
      </w:r>
      <w:proofErr w:type="spellEnd"/>
      <w:r>
        <w:rPr>
          <w:rFonts w:ascii="Times New Roman" w:hAnsi="Times New Roman"/>
          <w:kern w:val="0"/>
        </w:rPr>
        <w:t xml:space="preserve"> is a next-generation investigational metabolic peptide engineered as a </w:t>
      </w:r>
      <w:r>
        <w:rPr>
          <w:rFonts w:ascii="Times New Roman" w:hAnsi="Times New Roman"/>
          <w:b/>
          <w:bCs/>
          <w:kern w:val="0"/>
        </w:rPr>
        <w:t>triple-agonist</w:t>
      </w:r>
      <w:r>
        <w:rPr>
          <w:rFonts w:ascii="Times New Roman" w:hAnsi="Times New Roman"/>
          <w:kern w:val="0"/>
        </w:rPr>
        <w:t> targeting the </w:t>
      </w:r>
      <w:r>
        <w:rPr>
          <w:rFonts w:ascii="Times New Roman" w:hAnsi="Times New Roman"/>
          <w:b/>
          <w:bCs/>
          <w:kern w:val="0"/>
        </w:rPr>
        <w:t>GLP-1, GIP, and glucagon receptors</w:t>
      </w:r>
      <w:r>
        <w:rPr>
          <w:rFonts w:ascii="Times New Roman" w:hAnsi="Times New Roman"/>
          <w:kern w:val="0"/>
        </w:rPr>
        <w:t xml:space="preserve">. This unique tri-hormonal mechanism positions </w:t>
      </w:r>
      <w:proofErr w:type="spellStart"/>
      <w:r>
        <w:rPr>
          <w:rFonts w:ascii="Times New Roman" w:hAnsi="Times New Roman"/>
          <w:kern w:val="0"/>
        </w:rPr>
        <w:t>Retatrutide</w:t>
      </w:r>
      <w:proofErr w:type="spellEnd"/>
      <w:r>
        <w:rPr>
          <w:rFonts w:ascii="Times New Roman" w:hAnsi="Times New Roman"/>
          <w:kern w:val="0"/>
        </w:rPr>
        <w:t xml:space="preserve"> as one of the most powerful compounds ever studied for comprehensive metabolic regulation and weight-loss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0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0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GLPs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₂₂₁</w:t>
      </w:r>
      <w:r>
        <w:rPr>
          <w:rFonts w:ascii="Times New Roman" w:hAnsi="Times New Roman"/>
          <w:kern w:val="0"/>
        </w:rPr>
        <w:t>H</w:t>
      </w:r>
      <w:r>
        <w:rPr>
          <w:rFonts w:ascii="Arial Unicode MS" w:eastAsia="Arial Unicode MS" w:hAnsi="Arial Unicode MS" w:cs="Arial Unicode MS"/>
          <w:kern w:val="0"/>
        </w:rPr>
        <w:t>₃₄₃</w:t>
      </w:r>
      <w:r>
        <w:rPr>
          <w:rFonts w:ascii="Times New Roman" w:hAnsi="Times New Roman"/>
          <w:kern w:val="0"/>
        </w:rPr>
        <w:t>N</w:t>
      </w:r>
      <w:r>
        <w:rPr>
          <w:rFonts w:ascii="Arial Unicode MS" w:eastAsia="Arial Unicode MS" w:hAnsi="Arial Unicode MS" w:cs="Arial Unicode MS"/>
          <w:kern w:val="0"/>
        </w:rPr>
        <w:t>₄₇</w:t>
      </w:r>
      <w:r>
        <w:rPr>
          <w:rFonts w:ascii="Times New Roman" w:hAnsi="Times New Roman"/>
          <w:kern w:val="0"/>
        </w:rPr>
        <w:t>O</w:t>
      </w:r>
      <w:r>
        <w:rPr>
          <w:rFonts w:ascii="Arial Unicode MS" w:eastAsia="Arial Unicode MS" w:hAnsi="Arial Unicode MS" w:cs="Arial Unicode MS"/>
          <w:kern w:val="0"/>
        </w:rPr>
        <w:t>₆₇</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w:t>
      </w:r>
      <w:r>
        <w:rPr>
          <w:rFonts w:ascii="Times New Roman" w:hAnsi="Times New Roman"/>
          <w:kern w:val="0"/>
          <w:lang w:val="it-IT"/>
        </w:rPr>
        <w:t>4,731.3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Peptide Type:</w:t>
      </w:r>
      <w:r>
        <w:rPr>
          <w:rFonts w:ascii="Times New Roman" w:hAnsi="Times New Roman"/>
          <w:kern w:val="0"/>
        </w:rPr>
        <w:t> Lyophilized powder</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0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0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Available Sizes</w:t>
      </w:r>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10 mg </w:t>
      </w:r>
      <w:proofErr w:type="spellStart"/>
      <w:r>
        <w:rPr>
          <w:rFonts w:ascii="Times New Roman" w:hAnsi="Times New Roman"/>
          <w:b/>
          <w:bCs/>
          <w:kern w:val="0"/>
          <w:lang w:val="it-IT"/>
        </w:rPr>
        <w:t>vial</w:t>
      </w:r>
      <w:proofErr w:type="spellEnd"/>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50 mg </w:t>
      </w:r>
      <w:proofErr w:type="spellStart"/>
      <w:r>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10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0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 xml:space="preserve">About </w:t>
      </w:r>
      <w:proofErr w:type="spellStart"/>
      <w:r>
        <w:rPr>
          <w:rFonts w:ascii="Times New Roman" w:hAnsi="Times New Roman"/>
          <w:b/>
          <w:bCs/>
          <w:kern w:val="0"/>
          <w:sz w:val="36"/>
          <w:szCs w:val="36"/>
        </w:rPr>
        <w:t>Retatrutide</w:t>
      </w:r>
      <w:proofErr w:type="spellEnd"/>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Retatrutide</w:t>
      </w:r>
      <w:proofErr w:type="spellEnd"/>
      <w:r>
        <w:rPr>
          <w:rFonts w:ascii="Times New Roman" w:hAnsi="Times New Roman"/>
          <w:kern w:val="0"/>
        </w:rPr>
        <w:t xml:space="preserve"> is an advanced investigational peptide designed to address metabolic dysfunction through </w:t>
      </w:r>
      <w:r>
        <w:rPr>
          <w:rFonts w:ascii="Times New Roman" w:hAnsi="Times New Roman"/>
          <w:b/>
          <w:bCs/>
          <w:kern w:val="0"/>
        </w:rPr>
        <w:t>simultaneous multi-receptor activation</w:t>
      </w:r>
      <w:r>
        <w:rPr>
          <w:rFonts w:ascii="Times New Roman" w:hAnsi="Times New Roman"/>
          <w:kern w:val="0"/>
        </w:rPr>
        <w:t xml:space="preserve">. Unlike single- or dual-agonist GLP compounds, </w:t>
      </w:r>
      <w:proofErr w:type="spellStart"/>
      <w:r>
        <w:rPr>
          <w:rFonts w:ascii="Times New Roman" w:hAnsi="Times New Roman"/>
          <w:kern w:val="0"/>
        </w:rPr>
        <w:t>Retatrutide</w:t>
      </w:r>
      <w:proofErr w:type="spellEnd"/>
      <w:r>
        <w:rPr>
          <w:rFonts w:ascii="Times New Roman" w:hAnsi="Times New Roman"/>
          <w:kern w:val="0"/>
        </w:rPr>
        <w:t xml:space="preserve"> uniquely incorporates </w:t>
      </w:r>
      <w:proofErr w:type="spellStart"/>
      <w:r>
        <w:rPr>
          <w:rFonts w:ascii="Times New Roman" w:hAnsi="Times New Roman"/>
          <w:b/>
          <w:bCs/>
          <w:kern w:val="0"/>
          <w:lang w:val="es-ES_tradnl"/>
        </w:rPr>
        <w:t>glucagon</w:t>
      </w:r>
      <w:proofErr w:type="spellEnd"/>
      <w:r>
        <w:rPr>
          <w:rFonts w:ascii="Times New Roman" w:hAnsi="Times New Roman"/>
          <w:b/>
          <w:bCs/>
          <w:kern w:val="0"/>
          <w:lang w:val="es-ES_tradnl"/>
        </w:rPr>
        <w:t xml:space="preserve"> receptor </w:t>
      </w:r>
      <w:proofErr w:type="spellStart"/>
      <w:r>
        <w:rPr>
          <w:rFonts w:ascii="Times New Roman" w:hAnsi="Times New Roman"/>
          <w:b/>
          <w:bCs/>
          <w:kern w:val="0"/>
          <w:lang w:val="es-ES_tradnl"/>
        </w:rPr>
        <w:t>agonism</w:t>
      </w:r>
      <w:proofErr w:type="spellEnd"/>
      <w:r>
        <w:rPr>
          <w:rFonts w:ascii="Times New Roman" w:hAnsi="Times New Roman"/>
          <w:kern w:val="0"/>
        </w:rPr>
        <w:t>, enabling effects beyond appetite suppression alone.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 xml:space="preserve">This makes </w:t>
      </w:r>
      <w:proofErr w:type="spellStart"/>
      <w:r>
        <w:rPr>
          <w:rFonts w:ascii="Times New Roman" w:hAnsi="Times New Roman"/>
          <w:kern w:val="0"/>
        </w:rPr>
        <w:t>Retatrutide</w:t>
      </w:r>
      <w:proofErr w:type="spellEnd"/>
      <w:r>
        <w:rPr>
          <w:rFonts w:ascii="Times New Roman" w:hAnsi="Times New Roman"/>
          <w:kern w:val="0"/>
        </w:rPr>
        <w:t xml:space="preserve"> a landmark compound in obesity, metabolic syndrome, and energy-balance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10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0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Mechanism of Action</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Retatrutide</w:t>
      </w:r>
      <w:proofErr w:type="spellEnd"/>
      <w:r>
        <w:rPr>
          <w:rFonts w:ascii="Times New Roman" w:hAnsi="Times New Roman"/>
          <w:kern w:val="0"/>
        </w:rPr>
        <w:t xml:space="preserve"> exerts its effects through </w:t>
      </w:r>
      <w:r>
        <w:rPr>
          <w:rFonts w:ascii="Times New Roman" w:hAnsi="Times New Roman"/>
          <w:b/>
          <w:bCs/>
          <w:kern w:val="0"/>
        </w:rPr>
        <w:t>three complementary hormonal pathways</w:t>
      </w:r>
      <w:r>
        <w:rPr>
          <w:rFonts w:ascii="Times New Roman" w:hAnsi="Times New Roman"/>
          <w:kern w:val="0"/>
        </w:rPr>
        <w:t>:</w:t>
      </w:r>
    </w:p>
    <w:p w:rsidR="00C13403" w:rsidRDefault="00000000">
      <w:pPr>
        <w:pStyle w:val="Body"/>
        <w:numPr>
          <w:ilvl w:val="0"/>
          <w:numId w:val="6"/>
        </w:numPr>
        <w:spacing w:before="100" w:after="100" w:line="240" w:lineRule="auto"/>
        <w:rPr>
          <w:rFonts w:ascii="Times New Roman" w:hAnsi="Times New Roman"/>
          <w:lang w:val="es-ES_tradnl"/>
        </w:rPr>
      </w:pPr>
      <w:r>
        <w:rPr>
          <w:rFonts w:ascii="Times New Roman" w:hAnsi="Times New Roman"/>
          <w:b/>
          <w:bCs/>
          <w:kern w:val="0"/>
          <w:lang w:val="es-ES_tradnl"/>
        </w:rPr>
        <w:t xml:space="preserve">GLP-1 receptor </w:t>
      </w:r>
      <w:proofErr w:type="spellStart"/>
      <w:r>
        <w:rPr>
          <w:rFonts w:ascii="Times New Roman" w:hAnsi="Times New Roman"/>
          <w:b/>
          <w:bCs/>
          <w:kern w:val="0"/>
          <w:lang w:val="es-ES_tradnl"/>
        </w:rPr>
        <w:t>agonism</w:t>
      </w:r>
      <w:proofErr w:type="spellEnd"/>
      <w:r>
        <w:rPr>
          <w:rFonts w:ascii="Times New Roman" w:hAnsi="Times New Roman"/>
          <w:kern w:val="0"/>
        </w:rPr>
        <w:t> – promotes satiety, appetite suppression, and glycemic control</w:t>
      </w:r>
    </w:p>
    <w:p w:rsidR="00C13403" w:rsidRDefault="00000000">
      <w:pPr>
        <w:pStyle w:val="Body"/>
        <w:numPr>
          <w:ilvl w:val="0"/>
          <w:numId w:val="6"/>
        </w:numPr>
        <w:spacing w:before="100" w:after="100" w:line="240" w:lineRule="auto"/>
        <w:rPr>
          <w:rFonts w:ascii="Times New Roman" w:hAnsi="Times New Roman"/>
          <w:lang w:val="es-ES_tradnl"/>
        </w:rPr>
      </w:pPr>
      <w:r>
        <w:rPr>
          <w:rFonts w:ascii="Times New Roman" w:hAnsi="Times New Roman"/>
          <w:b/>
          <w:bCs/>
          <w:kern w:val="0"/>
          <w:lang w:val="es-ES_tradnl"/>
        </w:rPr>
        <w:t xml:space="preserve">GIP receptor </w:t>
      </w:r>
      <w:proofErr w:type="spellStart"/>
      <w:r>
        <w:rPr>
          <w:rFonts w:ascii="Times New Roman" w:hAnsi="Times New Roman"/>
          <w:b/>
          <w:bCs/>
          <w:kern w:val="0"/>
          <w:lang w:val="es-ES_tradnl"/>
        </w:rPr>
        <w:t>agonism</w:t>
      </w:r>
      <w:proofErr w:type="spellEnd"/>
      <w:r>
        <w:rPr>
          <w:rFonts w:ascii="Times New Roman" w:hAnsi="Times New Roman"/>
          <w:kern w:val="0"/>
        </w:rPr>
        <w:t> – enhances insulin sensitivity and glucose utilization</w:t>
      </w:r>
    </w:p>
    <w:p w:rsidR="00C13403" w:rsidRDefault="00000000">
      <w:pPr>
        <w:pStyle w:val="Body"/>
        <w:numPr>
          <w:ilvl w:val="0"/>
          <w:numId w:val="6"/>
        </w:numPr>
        <w:spacing w:before="100" w:after="100" w:line="240" w:lineRule="auto"/>
        <w:rPr>
          <w:rFonts w:ascii="Times New Roman" w:hAnsi="Times New Roman"/>
          <w:lang w:val="es-ES_tradnl"/>
        </w:rPr>
      </w:pPr>
      <w:proofErr w:type="spellStart"/>
      <w:r>
        <w:rPr>
          <w:rFonts w:ascii="Times New Roman" w:hAnsi="Times New Roman"/>
          <w:b/>
          <w:bCs/>
          <w:kern w:val="0"/>
          <w:lang w:val="es-ES_tradnl"/>
        </w:rPr>
        <w:t>Glucagon</w:t>
      </w:r>
      <w:proofErr w:type="spellEnd"/>
      <w:r>
        <w:rPr>
          <w:rFonts w:ascii="Times New Roman" w:hAnsi="Times New Roman"/>
          <w:b/>
          <w:bCs/>
          <w:kern w:val="0"/>
          <w:lang w:val="es-ES_tradnl"/>
        </w:rPr>
        <w:t xml:space="preserve"> receptor </w:t>
      </w:r>
      <w:proofErr w:type="spellStart"/>
      <w:r>
        <w:rPr>
          <w:rFonts w:ascii="Times New Roman" w:hAnsi="Times New Roman"/>
          <w:b/>
          <w:bCs/>
          <w:kern w:val="0"/>
          <w:lang w:val="es-ES_tradnl"/>
        </w:rPr>
        <w:t>agonism</w:t>
      </w:r>
      <w:proofErr w:type="spellEnd"/>
      <w:r>
        <w:rPr>
          <w:rFonts w:ascii="Times New Roman" w:hAnsi="Times New Roman"/>
          <w:kern w:val="0"/>
        </w:rPr>
        <w:t> – increases energy expenditure and stimulates lipolysis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lastRenderedPageBreak/>
        <w:t>This </w:t>
      </w:r>
      <w:proofErr w:type="spellStart"/>
      <w:r>
        <w:rPr>
          <w:rFonts w:ascii="Times New Roman" w:hAnsi="Times New Roman"/>
          <w:b/>
          <w:bCs/>
          <w:kern w:val="0"/>
          <w:lang w:val="de-DE"/>
        </w:rPr>
        <w:t>tri-agonist</w:t>
      </w:r>
      <w:proofErr w:type="spellEnd"/>
      <w:r>
        <w:rPr>
          <w:rFonts w:ascii="Times New Roman" w:hAnsi="Times New Roman"/>
          <w:b/>
          <w:bCs/>
          <w:kern w:val="0"/>
          <w:lang w:val="de-DE"/>
        </w:rPr>
        <w:t xml:space="preserve"> </w:t>
      </w:r>
      <w:proofErr w:type="spellStart"/>
      <w:r>
        <w:rPr>
          <w:rFonts w:ascii="Times New Roman" w:hAnsi="Times New Roman"/>
          <w:b/>
          <w:bCs/>
          <w:kern w:val="0"/>
          <w:lang w:val="de-DE"/>
        </w:rPr>
        <w:t>mechanism</w:t>
      </w:r>
      <w:proofErr w:type="spellEnd"/>
      <w:r>
        <w:rPr>
          <w:rFonts w:ascii="Times New Roman" w:hAnsi="Times New Roman"/>
          <w:kern w:val="0"/>
        </w:rPr>
        <w:t> attacks metabolic dysfunction from three angles:</w:t>
      </w:r>
    </w:p>
    <w:p w:rsidR="00C13403" w:rsidRDefault="00000000">
      <w:pPr>
        <w:pStyle w:val="Body"/>
        <w:numPr>
          <w:ilvl w:val="0"/>
          <w:numId w:val="30"/>
        </w:numPr>
        <w:spacing w:before="100" w:after="100" w:line="240" w:lineRule="auto"/>
        <w:rPr>
          <w:rFonts w:ascii="Times New Roman" w:hAnsi="Times New Roman"/>
        </w:rPr>
      </w:pPr>
      <w:r>
        <w:rPr>
          <w:rFonts w:ascii="Times New Roman" w:hAnsi="Times New Roman"/>
          <w:kern w:val="0"/>
        </w:rPr>
        <w:t>Reducing caloric intake</w:t>
      </w:r>
    </w:p>
    <w:p w:rsidR="00C13403" w:rsidRDefault="00000000">
      <w:pPr>
        <w:pStyle w:val="Body"/>
        <w:numPr>
          <w:ilvl w:val="0"/>
          <w:numId w:val="30"/>
        </w:numPr>
        <w:spacing w:before="100" w:after="100" w:line="240" w:lineRule="auto"/>
        <w:rPr>
          <w:rFonts w:ascii="Times New Roman" w:hAnsi="Times New Roman"/>
        </w:rPr>
      </w:pPr>
      <w:r>
        <w:rPr>
          <w:rFonts w:ascii="Times New Roman" w:hAnsi="Times New Roman"/>
          <w:kern w:val="0"/>
        </w:rPr>
        <w:t>Improving glucose disposal</w:t>
      </w:r>
    </w:p>
    <w:p w:rsidR="00C13403" w:rsidRDefault="00000000">
      <w:pPr>
        <w:pStyle w:val="Body"/>
        <w:numPr>
          <w:ilvl w:val="0"/>
          <w:numId w:val="30"/>
        </w:numPr>
        <w:spacing w:before="100" w:after="100" w:line="240" w:lineRule="auto"/>
        <w:rPr>
          <w:rFonts w:ascii="Times New Roman" w:hAnsi="Times New Roman"/>
        </w:rPr>
      </w:pPr>
      <w:r>
        <w:rPr>
          <w:rFonts w:ascii="Times New Roman" w:hAnsi="Times New Roman"/>
          <w:kern w:val="0"/>
        </w:rPr>
        <w:t>Increasing energy output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10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0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Research Attributes</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Demonstrates unprecedented weight-loss outcomes in clinical research</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Triple-receptor activation for comprehensive metabolic control</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Increases energy expenditure through glucagon signaling</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Improves insulin sensitivity</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Reduces hepatic (liver) fat accumulation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10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0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Clinical Research Background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 landmark </w:t>
      </w:r>
      <w:r>
        <w:rPr>
          <w:rFonts w:ascii="Times New Roman" w:hAnsi="Times New Roman"/>
          <w:b/>
          <w:bCs/>
          <w:kern w:val="0"/>
        </w:rPr>
        <w:t>Phase 2 clinical trial</w:t>
      </w:r>
      <w:r>
        <w:rPr>
          <w:rFonts w:ascii="Times New Roman" w:hAnsi="Times New Roman"/>
          <w:kern w:val="0"/>
        </w:rPr>
        <w:t xml:space="preserve"> demonstrated that participants receiving the highest dose of </w:t>
      </w:r>
      <w:proofErr w:type="spellStart"/>
      <w:r>
        <w:rPr>
          <w:rFonts w:ascii="Times New Roman" w:hAnsi="Times New Roman"/>
          <w:kern w:val="0"/>
        </w:rPr>
        <w:t>Retatrutide</w:t>
      </w:r>
      <w:proofErr w:type="spellEnd"/>
      <w:r>
        <w:rPr>
          <w:rFonts w:ascii="Times New Roman" w:hAnsi="Times New Roman"/>
          <w:kern w:val="0"/>
        </w:rPr>
        <w:t xml:space="preserve"> achieved an </w:t>
      </w:r>
      <w:r>
        <w:rPr>
          <w:rFonts w:ascii="Times New Roman" w:hAnsi="Times New Roman"/>
          <w:b/>
          <w:bCs/>
          <w:kern w:val="0"/>
        </w:rPr>
        <w:t>average weight loss of 24.2% over 48 weeks</w:t>
      </w:r>
      <w:r>
        <w:rPr>
          <w:rFonts w:ascii="Times New Roman" w:hAnsi="Times New Roman"/>
          <w:kern w:val="0"/>
        </w:rPr>
        <w:t>, representing the </w:t>
      </w:r>
      <w:r>
        <w:rPr>
          <w:rFonts w:ascii="Times New Roman" w:hAnsi="Times New Roman"/>
          <w:b/>
          <w:bCs/>
          <w:kern w:val="0"/>
        </w:rPr>
        <w:t>greatest weight-loss result ever recorded for a pharmaceutical compound in a Phase 2 study</w:t>
      </w:r>
      <w:r>
        <w:rPr>
          <w:rFonts w:ascii="Times New Roman" w:hAnsi="Times New Roman"/>
          <w:kern w:val="0"/>
        </w:rPr>
        <w:t>.</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 xml:space="preserve">These results have positioned </w:t>
      </w:r>
      <w:proofErr w:type="spellStart"/>
      <w:r>
        <w:rPr>
          <w:rFonts w:ascii="Times New Roman" w:hAnsi="Times New Roman"/>
          <w:kern w:val="0"/>
        </w:rPr>
        <w:t>Retatrutide</w:t>
      </w:r>
      <w:proofErr w:type="spellEnd"/>
      <w:r>
        <w:rPr>
          <w:rFonts w:ascii="Times New Roman" w:hAnsi="Times New Roman"/>
          <w:kern w:val="0"/>
        </w:rPr>
        <w:t xml:space="preserve"> as one of the most promising metabolic research compounds to date.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10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10"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Potential Observations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Observed effects in research and clinical trial settings have primarily aligned with the incretin class, including:</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Transient gastrointestinal discomfort</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Nausea</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Diarrhea</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These effects were generally </w:t>
      </w:r>
      <w:r>
        <w:rPr>
          <w:rFonts w:ascii="Times New Roman" w:hAnsi="Times New Roman"/>
          <w:b/>
          <w:bCs/>
          <w:kern w:val="0"/>
        </w:rPr>
        <w:t>dose-related and temporary</w:t>
      </w:r>
      <w:r>
        <w:rPr>
          <w:rFonts w:ascii="Times New Roman" w:hAnsi="Times New Roman"/>
          <w:kern w:val="0"/>
        </w:rPr>
        <w:t>, emphasizing the importance of structured titration protocols.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11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11"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Usage &amp; Dosing (Research Reference)</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Administration Route:</w:t>
      </w:r>
      <w:r>
        <w:rPr>
          <w:rFonts w:ascii="Times New Roman" w:hAnsi="Times New Roman"/>
          <w:kern w:val="0"/>
        </w:rPr>
        <w:t> Subcutaneous injection</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Frequency:</w:t>
      </w:r>
      <w:r>
        <w:rPr>
          <w:rFonts w:ascii="Times New Roman" w:hAnsi="Times New Roman"/>
          <w:kern w:val="0"/>
        </w:rPr>
        <w:t> Once weekly</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Research protocols typically employ a </w:t>
      </w:r>
      <w:r>
        <w:rPr>
          <w:rFonts w:ascii="Times New Roman" w:hAnsi="Times New Roman"/>
          <w:b/>
          <w:bCs/>
          <w:kern w:val="0"/>
        </w:rPr>
        <w:t>dose-titration schedule</w:t>
      </w:r>
      <w:r>
        <w:rPr>
          <w:rFonts w:ascii="Times New Roman" w:hAnsi="Times New Roman"/>
          <w:kern w:val="0"/>
        </w:rPr>
        <w:t> to gradually reach a maintenance dose, optimizing tolerability while maintaining efficacy.</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Specific dosing regimens should be established by qualified research professionals.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w:lastRenderedPageBreak/>
        <mc:AlternateContent>
          <mc:Choice Requires="wps">
            <w:drawing>
              <wp:inline distT="0" distB="0" distL="0" distR="0">
                <wp:extent cx="5943600" cy="19050"/>
                <wp:effectExtent l="0" t="0" r="0" b="0"/>
                <wp:docPr id="107374211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12"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Peptide Storage &amp; Handling Guidelines</w: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Best Practices for Peptide Storage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Proper storage is essential to preserve peptide integrity and ensure reliable research outcomes.</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Short-term use:</w:t>
      </w:r>
    </w:p>
    <w:p w:rsidR="00C13403" w:rsidRDefault="00000000">
      <w:pPr>
        <w:pStyle w:val="Body"/>
        <w:numPr>
          <w:ilvl w:val="1"/>
          <w:numId w:val="16"/>
        </w:numPr>
        <w:spacing w:before="100" w:after="100" w:line="240" w:lineRule="auto"/>
        <w:rPr>
          <w:rFonts w:ascii="Times New Roman" w:hAnsi="Times New Roman"/>
          <w:lang w:val="it-IT"/>
        </w:rPr>
      </w:pPr>
      <w:r>
        <w:rPr>
          <w:rFonts w:ascii="Times New Roman" w:hAnsi="Times New Roman"/>
          <w:kern w:val="0"/>
          <w:lang w:val="it-IT"/>
        </w:rPr>
        <w:t xml:space="preserve">Refrigerate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 4°C (39°F)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Long-term storage (months to years):</w:t>
      </w:r>
    </w:p>
    <w:p w:rsidR="00C13403" w:rsidRDefault="00000000">
      <w:pPr>
        <w:pStyle w:val="Body"/>
        <w:numPr>
          <w:ilvl w:val="1"/>
          <w:numId w:val="16"/>
        </w:numPr>
        <w:spacing w:before="100" w:after="100" w:line="240" w:lineRule="auto"/>
        <w:rPr>
          <w:rFonts w:ascii="Times New Roman" w:hAnsi="Times New Roman"/>
          <w:lang w:val="it-IT"/>
        </w:rPr>
      </w:pPr>
      <w:r>
        <w:rPr>
          <w:rFonts w:ascii="Times New Roman" w:hAnsi="Times New Roman"/>
          <w:kern w:val="0"/>
          <w:lang w:val="it-IT"/>
        </w:rPr>
        <w:t xml:space="preserve">Store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−80°C (−112°F)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Avoid repeated freeze-thaw cycles</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Do not store in frost-free freezers due to temperature fluctuations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Lyophilized peptides are generally stable at room temperature for short periods (several weeks) if protected from moisture.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1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1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Preventing Contamination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Reseal promptly after use</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If possible, reseal under dry, inert gas (nitrogen or argon)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Peptides containing </w:t>
      </w:r>
      <w:r>
        <w:rPr>
          <w:rFonts w:ascii="Times New Roman" w:hAnsi="Times New Roman"/>
          <w:b/>
          <w:bCs/>
          <w:kern w:val="0"/>
        </w:rPr>
        <w:t xml:space="preserve">Cys, Met, or </w:t>
      </w:r>
      <w:proofErr w:type="spellStart"/>
      <w:r>
        <w:rPr>
          <w:rFonts w:ascii="Times New Roman" w:hAnsi="Times New Roman"/>
          <w:b/>
          <w:bCs/>
          <w:kern w:val="0"/>
        </w:rPr>
        <w:t>Trp</w:t>
      </w:r>
      <w:proofErr w:type="spellEnd"/>
      <w:r>
        <w:rPr>
          <w:rFonts w:ascii="Times New Roman" w:hAnsi="Times New Roman"/>
          <w:kern w:val="0"/>
        </w:rPr>
        <w:t> are particularly sensitive to oxidation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1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1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Storing Peptides in Solution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Aliquot solutions to avoid repeated freezing and thawing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Refrigerated peptide solutions are generally stable for </w:t>
      </w:r>
      <w:r>
        <w:rPr>
          <w:rFonts w:ascii="Times New Roman" w:hAnsi="Times New Roman"/>
          <w:b/>
          <w:bCs/>
          <w:kern w:val="0"/>
        </w:rPr>
        <w:t>up to 30 days at 4°C (39°F)</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1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1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proofErr w:type="spellStart"/>
      <w:r>
        <w:rPr>
          <w:rFonts w:ascii="Times New Roman" w:hAnsi="Times New Roman"/>
          <w:b/>
          <w:bCs/>
          <w:kern w:val="0"/>
          <w:sz w:val="36"/>
          <w:szCs w:val="36"/>
          <w:lang w:val="fr-FR"/>
        </w:rPr>
        <w:t>References</w:t>
      </w:r>
      <w:proofErr w:type="spellEnd"/>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i/>
          <w:iCs/>
          <w:kern w:val="0"/>
        </w:rPr>
        <w:t xml:space="preserve">Triple–Hormone-Receptor Agonist </w:t>
      </w:r>
      <w:proofErr w:type="spellStart"/>
      <w:r>
        <w:rPr>
          <w:rFonts w:ascii="Times New Roman" w:hAnsi="Times New Roman"/>
          <w:i/>
          <w:iCs/>
          <w:kern w:val="0"/>
        </w:rPr>
        <w:t>Retatrutide</w:t>
      </w:r>
      <w:proofErr w:type="spellEnd"/>
      <w:r>
        <w:rPr>
          <w:rFonts w:ascii="Times New Roman" w:hAnsi="Times New Roman"/>
          <w:i/>
          <w:iCs/>
          <w:kern w:val="0"/>
        </w:rPr>
        <w:t xml:space="preserve"> for Obesity — Phase 2 Clinical Trial</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1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1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Documentation</w:t>
      </w:r>
    </w:p>
    <w:p w:rsidR="00C13403" w:rsidRDefault="00000000">
      <w:pPr>
        <w:pStyle w:val="Body"/>
        <w:numPr>
          <w:ilvl w:val="0"/>
          <w:numId w:val="24"/>
        </w:numPr>
        <w:spacing w:before="100" w:after="100" w:line="240" w:lineRule="auto"/>
        <w:rPr>
          <w:rFonts w:ascii="Times New Roman" w:hAnsi="Times New Roman"/>
        </w:rPr>
      </w:pPr>
      <w:r>
        <w:rPr>
          <w:rFonts w:ascii="Times New Roman" w:hAnsi="Times New Roman"/>
          <w:b/>
          <w:bCs/>
          <w:kern w:val="0"/>
        </w:rPr>
        <w:t>Certificate of Analysis (COA):</w:t>
      </w:r>
      <w:r>
        <w:rPr>
          <w:rFonts w:ascii="Times New Roman" w:hAnsi="Times New Roman"/>
          <w:kern w:val="0"/>
        </w:rPr>
        <w:t>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1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1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Compliance Notice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lastRenderedPageBreak/>
        <w:t>This product is supplied </w:t>
      </w:r>
      <w:r>
        <w:rPr>
          <w:rFonts w:ascii="Times New Roman" w:hAnsi="Times New Roman"/>
          <w:b/>
          <w:bCs/>
          <w:kern w:val="0"/>
        </w:rPr>
        <w:t>for research and laboratory use only</w:t>
      </w:r>
      <w:r>
        <w:rPr>
          <w:rFonts w:ascii="Times New Roman" w:hAnsi="Times New Roman"/>
          <w:kern w:val="0"/>
        </w:rPr>
        <w:t>.</w:t>
      </w:r>
      <w:r>
        <w:rPr>
          <w:rFonts w:ascii="Times New Roman" w:eastAsia="Times New Roman" w:hAnsi="Times New Roman" w:cs="Times New Roman"/>
          <w:kern w:val="0"/>
        </w:rPr>
        <w:br/>
      </w:r>
      <w:r>
        <w:rPr>
          <w:rFonts w:ascii="Times New Roman" w:hAnsi="Times New Roman"/>
          <w:kern w:val="0"/>
        </w:rPr>
        <w:t>Not intended for human consumption, diagnosis, treatment, or prevention of disease.</w:t>
      </w:r>
      <w:r>
        <w:rPr>
          <w:rFonts w:ascii="Times New Roman" w:eastAsia="Times New Roman" w:hAnsi="Times New Roman" w:cs="Times New Roman"/>
          <w:kern w:val="0"/>
        </w:rPr>
        <w:br/>
      </w:r>
      <w:r>
        <w:rPr>
          <w:rFonts w:ascii="Times New Roman" w:hAnsi="Times New Roman"/>
          <w:kern w:val="0"/>
        </w:rPr>
        <w:t>Use only by qualified professionals in controlled research environments.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1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1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C13403">
      <w:pPr>
        <w:pStyle w:val="Body"/>
        <w:rPr>
          <w:rFonts w:ascii="Times New Roman" w:eastAsia="Times New Roman" w:hAnsi="Times New Roman" w:cs="Times New Roman"/>
          <w:kern w:val="0"/>
        </w:rPr>
      </w:pPr>
    </w:p>
    <w:p w:rsidR="00C13403" w:rsidRDefault="00C13403">
      <w:pPr>
        <w:pStyle w:val="Body"/>
        <w:rPr>
          <w:rFonts w:ascii="Times New Roman" w:eastAsia="Times New Roman" w:hAnsi="Times New Roman" w:cs="Times New Roman"/>
          <w:kern w:val="0"/>
        </w:rPr>
      </w:pPr>
    </w:p>
    <w:p w:rsidR="00C13403" w:rsidRDefault="00C13403">
      <w:pPr>
        <w:pStyle w:val="Body"/>
        <w:rPr>
          <w:rFonts w:ascii="Times New Roman" w:eastAsia="Times New Roman" w:hAnsi="Times New Roman" w:cs="Times New Roman"/>
          <w:kern w:val="0"/>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246F0A" w:rsidRDefault="00246F0A">
      <w:pPr>
        <w:pStyle w:val="Body"/>
        <w:spacing w:before="100" w:after="100" w:line="240" w:lineRule="auto"/>
        <w:outlineLvl w:val="0"/>
        <w:rPr>
          <w:rFonts w:ascii="Times New Roman" w:hAnsi="Times New Roman"/>
          <w:b/>
          <w:bCs/>
          <w:kern w:val="36"/>
          <w:sz w:val="48"/>
          <w:szCs w:val="48"/>
        </w:rPr>
      </w:pPr>
    </w:p>
    <w:p w:rsidR="00C13403" w:rsidRDefault="00000000">
      <w:pPr>
        <w:pStyle w:val="Body"/>
        <w:spacing w:before="100" w:after="100" w:line="240" w:lineRule="auto"/>
        <w:outlineLvl w:val="0"/>
        <w:rPr>
          <w:rFonts w:ascii="Times New Roman" w:eastAsia="Times New Roman" w:hAnsi="Times New Roman" w:cs="Times New Roman"/>
          <w:b/>
          <w:bCs/>
          <w:kern w:val="36"/>
          <w:sz w:val="48"/>
          <w:szCs w:val="48"/>
        </w:rPr>
      </w:pPr>
      <w:proofErr w:type="spellStart"/>
      <w:r>
        <w:rPr>
          <w:rFonts w:ascii="Times New Roman" w:hAnsi="Times New Roman"/>
          <w:b/>
          <w:bCs/>
          <w:kern w:val="36"/>
          <w:sz w:val="48"/>
          <w:szCs w:val="48"/>
        </w:rPr>
        <w:lastRenderedPageBreak/>
        <w:t>Selank</w:t>
      </w:r>
      <w:proofErr w:type="spellEnd"/>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TP-7</w:t>
      </w:r>
      <w:r>
        <w:rPr>
          <w:rFonts w:ascii="Times New Roman" w:eastAsia="Times New Roman" w:hAnsi="Times New Roman" w:cs="Times New Roman"/>
          <w:kern w:val="0"/>
        </w:rPr>
        <w:br/>
      </w:r>
      <w:r>
        <w:rPr>
          <w:rFonts w:ascii="Times New Roman" w:hAnsi="Times New Roman"/>
          <w:b/>
          <w:bCs/>
          <w:kern w:val="0"/>
        </w:rPr>
        <w:t>Vanguard Peptide Group</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1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1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Product Overview</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Selank</w:t>
      </w:r>
      <w:proofErr w:type="spellEnd"/>
      <w:r>
        <w:rPr>
          <w:rFonts w:ascii="Times New Roman" w:hAnsi="Times New Roman"/>
          <w:kern w:val="0"/>
        </w:rPr>
        <w:t xml:space="preserve"> (TP-7) is a synthetic </w:t>
      </w:r>
      <w:r>
        <w:rPr>
          <w:rFonts w:ascii="Times New Roman" w:hAnsi="Times New Roman"/>
          <w:b/>
          <w:bCs/>
          <w:kern w:val="0"/>
        </w:rPr>
        <w:t>neuropeptide anxiolytic</w:t>
      </w:r>
      <w:r>
        <w:rPr>
          <w:rFonts w:ascii="Times New Roman" w:hAnsi="Times New Roman"/>
          <w:kern w:val="0"/>
        </w:rPr>
        <w:t> originally developed in Russia and studied for its </w:t>
      </w:r>
      <w:r>
        <w:rPr>
          <w:rFonts w:ascii="Times New Roman" w:hAnsi="Times New Roman"/>
          <w:b/>
          <w:bCs/>
          <w:kern w:val="0"/>
        </w:rPr>
        <w:t>anti-anxiety, nootropic, and immunomodulatory properties</w:t>
      </w:r>
      <w:r>
        <w:rPr>
          <w:rFonts w:ascii="Times New Roman" w:hAnsi="Times New Roman"/>
          <w:kern w:val="0"/>
        </w:rPr>
        <w:t xml:space="preserve">. Unlike conventional anxiolytics, </w:t>
      </w:r>
      <w:proofErr w:type="spellStart"/>
      <w:r>
        <w:rPr>
          <w:rFonts w:ascii="Times New Roman" w:hAnsi="Times New Roman"/>
          <w:kern w:val="0"/>
        </w:rPr>
        <w:t>Selank</w:t>
      </w:r>
      <w:proofErr w:type="spellEnd"/>
      <w:r>
        <w:rPr>
          <w:rFonts w:ascii="Times New Roman" w:hAnsi="Times New Roman"/>
          <w:kern w:val="0"/>
        </w:rPr>
        <w:t xml:space="preserve"> reduces stress and anxiety </w:t>
      </w:r>
      <w:r>
        <w:rPr>
          <w:rFonts w:ascii="Times New Roman" w:hAnsi="Times New Roman"/>
          <w:b/>
          <w:bCs/>
          <w:kern w:val="0"/>
        </w:rPr>
        <w:t>without sedation, dependence, or cognitive impairment</w:t>
      </w:r>
      <w:r>
        <w:rPr>
          <w:rFonts w:ascii="Times New Roman" w:hAnsi="Times New Roman"/>
          <w:kern w:val="0"/>
        </w:rPr>
        <w:t>, making it a unique compound in neurobehavioral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1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2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₃₃</w:t>
      </w:r>
      <w:r>
        <w:rPr>
          <w:rFonts w:ascii="Times New Roman" w:hAnsi="Times New Roman"/>
          <w:kern w:val="0"/>
        </w:rPr>
        <w:t>H</w:t>
      </w:r>
      <w:r>
        <w:rPr>
          <w:rFonts w:ascii="Arial Unicode MS" w:eastAsia="Arial Unicode MS" w:hAnsi="Arial Unicode MS" w:cs="Arial Unicode MS"/>
          <w:kern w:val="0"/>
        </w:rPr>
        <w:t>₅₇</w:t>
      </w:r>
      <w:r>
        <w:rPr>
          <w:rFonts w:ascii="Times New Roman" w:hAnsi="Times New Roman"/>
          <w:kern w:val="0"/>
        </w:rPr>
        <w:t>N</w:t>
      </w:r>
      <w:r>
        <w:rPr>
          <w:rFonts w:ascii="Arial Unicode MS" w:eastAsia="Arial Unicode MS" w:hAnsi="Arial Unicode MS" w:cs="Arial Unicode MS"/>
          <w:kern w:val="0"/>
        </w:rPr>
        <w:t>₁₁</w:t>
      </w:r>
      <w:r>
        <w:rPr>
          <w:rFonts w:ascii="Times New Roman" w:hAnsi="Times New Roman"/>
          <w:kern w:val="0"/>
        </w:rPr>
        <w:t>O</w:t>
      </w:r>
      <w:r>
        <w:rPr>
          <w:rFonts w:ascii="Arial Unicode MS" w:eastAsia="Arial Unicode MS" w:hAnsi="Arial Unicode MS" w:cs="Arial Unicode MS"/>
          <w:kern w:val="0"/>
        </w:rPr>
        <w:t>₉</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w:t>
      </w:r>
      <w:r>
        <w:rPr>
          <w:rFonts w:ascii="Times New Roman" w:hAnsi="Times New Roman"/>
          <w:kern w:val="0"/>
          <w:lang w:val="it-IT"/>
        </w:rPr>
        <w:t>751.9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Sequence:</w:t>
      </w:r>
      <w:r>
        <w:rPr>
          <w:rFonts w:ascii="Times New Roman" w:hAnsi="Times New Roman"/>
          <w:kern w:val="0"/>
        </w:rPr>
        <w:t> </w:t>
      </w:r>
      <w:proofErr w:type="spellStart"/>
      <w:r>
        <w:rPr>
          <w:rFonts w:ascii="Times New Roman" w:hAnsi="Times New Roman"/>
          <w:kern w:val="0"/>
          <w:lang w:val="de-DE"/>
        </w:rPr>
        <w:t>Thr</w:t>
      </w:r>
      <w:proofErr w:type="spellEnd"/>
      <w:r>
        <w:rPr>
          <w:rFonts w:ascii="Times New Roman" w:hAnsi="Times New Roman"/>
          <w:kern w:val="0"/>
          <w:lang w:val="de-DE"/>
        </w:rPr>
        <w:t>-Lys-Pro-Arg-Pro-Gly-Pro</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Peptide Type:</w:t>
      </w:r>
      <w:r>
        <w:rPr>
          <w:rFonts w:ascii="Times New Roman" w:hAnsi="Times New Roman"/>
          <w:kern w:val="0"/>
        </w:rPr>
        <w:t> Lyophilized powder</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2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2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Available Size</w:t>
      </w:r>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10 mg </w:t>
      </w:r>
      <w:proofErr w:type="spellStart"/>
      <w:r>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2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2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 xml:space="preserve">About </w:t>
      </w:r>
      <w:proofErr w:type="spellStart"/>
      <w:r>
        <w:rPr>
          <w:rFonts w:ascii="Times New Roman" w:hAnsi="Times New Roman"/>
          <w:b/>
          <w:bCs/>
          <w:kern w:val="0"/>
          <w:sz w:val="36"/>
          <w:szCs w:val="36"/>
        </w:rPr>
        <w:t>Selank</w:t>
      </w:r>
      <w:proofErr w:type="spellEnd"/>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Selank</w:t>
      </w:r>
      <w:proofErr w:type="spellEnd"/>
      <w:r>
        <w:rPr>
          <w:rFonts w:ascii="Times New Roman" w:hAnsi="Times New Roman"/>
          <w:kern w:val="0"/>
        </w:rPr>
        <w:t xml:space="preserve"> is a heptapeptide analogue derived from the naturally occurring immune peptide </w:t>
      </w:r>
      <w:proofErr w:type="spellStart"/>
      <w:r>
        <w:rPr>
          <w:rFonts w:ascii="Times New Roman" w:hAnsi="Times New Roman"/>
          <w:kern w:val="0"/>
        </w:rPr>
        <w:t>tuftsin</w:t>
      </w:r>
      <w:proofErr w:type="spellEnd"/>
      <w:r>
        <w:rPr>
          <w:rFonts w:ascii="Times New Roman" w:hAnsi="Times New Roman"/>
          <w:kern w:val="0"/>
        </w:rPr>
        <w:t>. It was designed to deliver </w:t>
      </w:r>
      <w:r>
        <w:rPr>
          <w:rFonts w:ascii="Times New Roman" w:hAnsi="Times New Roman"/>
          <w:b/>
          <w:bCs/>
          <w:kern w:val="0"/>
        </w:rPr>
        <w:t>anxiolytic and cognitive-enhancing effects</w:t>
      </w:r>
      <w:r>
        <w:rPr>
          <w:rFonts w:ascii="Times New Roman" w:hAnsi="Times New Roman"/>
          <w:kern w:val="0"/>
        </w:rPr>
        <w:t xml:space="preserve"> while also influencing immune signaling pathways. Due to its favorable safety profile and lack of sedative effects, </w:t>
      </w:r>
      <w:proofErr w:type="spellStart"/>
      <w:r>
        <w:rPr>
          <w:rFonts w:ascii="Times New Roman" w:hAnsi="Times New Roman"/>
          <w:kern w:val="0"/>
        </w:rPr>
        <w:t>Selank</w:t>
      </w:r>
      <w:proofErr w:type="spellEnd"/>
      <w:r>
        <w:rPr>
          <w:rFonts w:ascii="Times New Roman" w:hAnsi="Times New Roman"/>
          <w:kern w:val="0"/>
        </w:rPr>
        <w:t xml:space="preserve"> has become a prominent compound in </w:t>
      </w:r>
      <w:r>
        <w:rPr>
          <w:rFonts w:ascii="Times New Roman" w:hAnsi="Times New Roman"/>
          <w:b/>
          <w:bCs/>
          <w:kern w:val="0"/>
        </w:rPr>
        <w:t>stress, cognition, and neuroimmune research</w:t>
      </w:r>
      <w:r>
        <w:rPr>
          <w:rFonts w:ascii="Times New Roman" w:hAnsi="Times New Roman"/>
          <w:kern w:val="0"/>
        </w:rPr>
        <w: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2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2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Mechanism of Action</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Selank</w:t>
      </w:r>
      <w:proofErr w:type="spellEnd"/>
      <w:r>
        <w:rPr>
          <w:rFonts w:ascii="Times New Roman" w:hAnsi="Times New Roman"/>
          <w:kern w:val="0"/>
        </w:rPr>
        <w:t xml:space="preserve"> exerts its effects through several complementary mechanisms:</w:t>
      </w:r>
    </w:p>
    <w:p w:rsidR="00C13403" w:rsidRDefault="00000000">
      <w:pPr>
        <w:pStyle w:val="Body"/>
        <w:numPr>
          <w:ilvl w:val="0"/>
          <w:numId w:val="6"/>
        </w:numPr>
        <w:spacing w:before="100" w:after="100" w:line="240" w:lineRule="auto"/>
        <w:rPr>
          <w:rFonts w:ascii="Times New Roman" w:hAnsi="Times New Roman"/>
          <w:lang w:val="it-IT"/>
        </w:rPr>
      </w:pPr>
      <w:proofErr w:type="spellStart"/>
      <w:r>
        <w:rPr>
          <w:rFonts w:ascii="Times New Roman" w:hAnsi="Times New Roman"/>
          <w:kern w:val="0"/>
          <w:lang w:val="it-IT"/>
        </w:rPr>
        <w:t>Modulates</w:t>
      </w:r>
      <w:proofErr w:type="spellEnd"/>
      <w:r>
        <w:rPr>
          <w:rFonts w:ascii="Times New Roman" w:hAnsi="Times New Roman"/>
          <w:kern w:val="0"/>
        </w:rPr>
        <w:t> </w:t>
      </w:r>
      <w:r>
        <w:rPr>
          <w:rFonts w:ascii="Times New Roman" w:hAnsi="Times New Roman"/>
          <w:b/>
          <w:bCs/>
          <w:kern w:val="0"/>
          <w:lang w:val="pt-PT"/>
        </w:rPr>
        <w:t xml:space="preserve">gene </w:t>
      </w:r>
      <w:proofErr w:type="spellStart"/>
      <w:r>
        <w:rPr>
          <w:rFonts w:ascii="Times New Roman" w:hAnsi="Times New Roman"/>
          <w:b/>
          <w:bCs/>
          <w:kern w:val="0"/>
          <w:lang w:val="pt-PT"/>
        </w:rPr>
        <w:t>expression</w:t>
      </w:r>
      <w:proofErr w:type="spellEnd"/>
      <w:r>
        <w:rPr>
          <w:rFonts w:ascii="Times New Roman" w:hAnsi="Times New Roman"/>
          <w:kern w:val="0"/>
        </w:rPr>
        <w:t> involved in inflammation and immune regulation</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Influences </w:t>
      </w:r>
      <w:r>
        <w:rPr>
          <w:rFonts w:ascii="Times New Roman" w:hAnsi="Times New Roman"/>
          <w:b/>
          <w:bCs/>
          <w:kern w:val="0"/>
        </w:rPr>
        <w:t>serotonin and dopamine</w:t>
      </w:r>
      <w:r>
        <w:rPr>
          <w:rFonts w:ascii="Times New Roman" w:hAnsi="Times New Roman"/>
          <w:kern w:val="0"/>
        </w:rPr>
        <w:t> </w:t>
      </w:r>
      <w:proofErr w:type="spellStart"/>
      <w:r>
        <w:rPr>
          <w:rFonts w:ascii="Times New Roman" w:hAnsi="Times New Roman"/>
          <w:kern w:val="0"/>
          <w:lang w:val="de-DE"/>
        </w:rPr>
        <w:t>neurotransmitter</w:t>
      </w:r>
      <w:proofErr w:type="spellEnd"/>
      <w:r>
        <w:rPr>
          <w:rFonts w:ascii="Times New Roman" w:hAnsi="Times New Roman"/>
          <w:kern w:val="0"/>
          <w:lang w:val="de-DE"/>
        </w:rPr>
        <w:t xml:space="preserve"> </w:t>
      </w:r>
      <w:proofErr w:type="spellStart"/>
      <w:r>
        <w:rPr>
          <w:rFonts w:ascii="Times New Roman" w:hAnsi="Times New Roman"/>
          <w:kern w:val="0"/>
          <w:lang w:val="de-DE"/>
        </w:rPr>
        <w:t>systems</w:t>
      </w:r>
      <w:proofErr w:type="spellEnd"/>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Enhances breakdown of </w:t>
      </w:r>
      <w:proofErr w:type="spellStart"/>
      <w:r>
        <w:rPr>
          <w:rFonts w:ascii="Times New Roman" w:hAnsi="Times New Roman"/>
          <w:b/>
          <w:bCs/>
          <w:kern w:val="0"/>
          <w:lang w:val="nl-NL"/>
        </w:rPr>
        <w:t>enkephalins</w:t>
      </w:r>
      <w:proofErr w:type="spellEnd"/>
      <w:r>
        <w:rPr>
          <w:rFonts w:ascii="Times New Roman" w:hAnsi="Times New Roman"/>
          <w:kern w:val="0"/>
        </w:rPr>
        <w:t>, contributing to reduced anxiety</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Upregulates </w:t>
      </w:r>
      <w:r>
        <w:rPr>
          <w:rFonts w:ascii="Times New Roman" w:hAnsi="Times New Roman"/>
          <w:b/>
          <w:bCs/>
          <w:kern w:val="0"/>
        </w:rPr>
        <w:t>brain-derived neurotrophic factor (BDNF)</w:t>
      </w:r>
      <w:r>
        <w:rPr>
          <w:rFonts w:ascii="Times New Roman" w:hAnsi="Times New Roman"/>
          <w:kern w:val="0"/>
        </w:rPr>
        <w:t>, supporting neuroplasticity</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lastRenderedPageBreak/>
        <w:t>These combined actions produce anxiolytic and cognitive effects without impairing alertness or motor function.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2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2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Research Attributes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Reduces anxiety and stress without sedation</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Supports cognitive function, memory, and focus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Modulates immune system activity</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Investigated for antiviral and neuroprotective properties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Non-addictive and well tolerated in research models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2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2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Clinical &amp; Research Background</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Selank</w:t>
      </w:r>
      <w:proofErr w:type="spellEnd"/>
      <w:r>
        <w:rPr>
          <w:rFonts w:ascii="Times New Roman" w:hAnsi="Times New Roman"/>
          <w:kern w:val="0"/>
        </w:rPr>
        <w:t xml:space="preserve"> was developed at the </w:t>
      </w:r>
      <w:r>
        <w:rPr>
          <w:rFonts w:ascii="Times New Roman" w:hAnsi="Times New Roman"/>
          <w:b/>
          <w:bCs/>
          <w:kern w:val="0"/>
        </w:rPr>
        <w:t>Institute of Molecular Genetics of the Russian Academy of Sciences</w:t>
      </w:r>
      <w:r>
        <w:rPr>
          <w:rFonts w:ascii="Times New Roman" w:hAnsi="Times New Roman"/>
          <w:kern w:val="0"/>
        </w:rPr>
        <w:t> and has been studied in research related to:</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Generalized anxiety disorder</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Stress-related cognitive dysfunction</w:t>
      </w:r>
    </w:p>
    <w:p w:rsidR="00C13403" w:rsidRDefault="00000000">
      <w:pPr>
        <w:pStyle w:val="Body"/>
        <w:numPr>
          <w:ilvl w:val="0"/>
          <w:numId w:val="10"/>
        </w:numPr>
        <w:spacing w:before="100" w:after="100" w:line="240" w:lineRule="auto"/>
        <w:rPr>
          <w:rFonts w:ascii="Times New Roman" w:hAnsi="Times New Roman"/>
          <w:lang w:val="fr-FR"/>
        </w:rPr>
      </w:pPr>
      <w:proofErr w:type="spellStart"/>
      <w:r>
        <w:rPr>
          <w:rFonts w:ascii="Times New Roman" w:hAnsi="Times New Roman"/>
          <w:kern w:val="0"/>
          <w:lang w:val="fr-FR"/>
        </w:rPr>
        <w:t>Neuroimmune</w:t>
      </w:r>
      <w:proofErr w:type="spellEnd"/>
      <w:r>
        <w:rPr>
          <w:rFonts w:ascii="Times New Roman" w:hAnsi="Times New Roman"/>
          <w:kern w:val="0"/>
          <w:lang w:val="fr-FR"/>
        </w:rPr>
        <w:t xml:space="preserve"> </w:t>
      </w:r>
      <w:proofErr w:type="spellStart"/>
      <w:r>
        <w:rPr>
          <w:rFonts w:ascii="Times New Roman" w:hAnsi="Times New Roman"/>
          <w:kern w:val="0"/>
          <w:lang w:val="fr-FR"/>
        </w:rPr>
        <w:t>regulation</w:t>
      </w:r>
      <w:proofErr w:type="spellEnd"/>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It is </w:t>
      </w:r>
      <w:r>
        <w:rPr>
          <w:rFonts w:ascii="Times New Roman" w:hAnsi="Times New Roman"/>
          <w:b/>
          <w:bCs/>
          <w:kern w:val="0"/>
        </w:rPr>
        <w:t>approved for medical use in Russia and Ukraine</w:t>
      </w:r>
      <w:r>
        <w:rPr>
          <w:rFonts w:ascii="Times New Roman" w:hAnsi="Times New Roman"/>
          <w:kern w:val="0"/>
        </w:rPr>
        <w:t>, and continues to be researched internationally for neuropsychiatric and immune applications.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2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2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Potential Observations</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lang w:val="de-DE"/>
        </w:rPr>
        <w:t>Selank</w:t>
      </w:r>
      <w:proofErr w:type="spellEnd"/>
      <w:r>
        <w:rPr>
          <w:rFonts w:ascii="Times New Roman" w:hAnsi="Times New Roman"/>
          <w:kern w:val="0"/>
          <w:lang w:val="de-DE"/>
        </w:rPr>
        <w:t xml:space="preserve"> </w:t>
      </w:r>
      <w:proofErr w:type="spellStart"/>
      <w:r>
        <w:rPr>
          <w:rFonts w:ascii="Times New Roman" w:hAnsi="Times New Roman"/>
          <w:kern w:val="0"/>
          <w:lang w:val="de-DE"/>
        </w:rPr>
        <w:t>demonstrates</w:t>
      </w:r>
      <w:proofErr w:type="spellEnd"/>
      <w:r>
        <w:rPr>
          <w:rFonts w:ascii="Times New Roman" w:hAnsi="Times New Roman"/>
          <w:kern w:val="0"/>
          <w:lang w:val="de-DE"/>
        </w:rPr>
        <w:t xml:space="preserve"> a</w:t>
      </w:r>
      <w:r>
        <w:rPr>
          <w:rFonts w:ascii="Times New Roman" w:hAnsi="Times New Roman"/>
          <w:kern w:val="0"/>
        </w:rPr>
        <w:t> </w:t>
      </w:r>
      <w:r>
        <w:rPr>
          <w:rFonts w:ascii="Times New Roman" w:hAnsi="Times New Roman"/>
          <w:b/>
          <w:bCs/>
          <w:kern w:val="0"/>
        </w:rPr>
        <w:t>high safety profile</w:t>
      </w:r>
      <w:r>
        <w:rPr>
          <w:rFonts w:ascii="Times New Roman" w:hAnsi="Times New Roman"/>
          <w:kern w:val="0"/>
        </w:rPr>
        <w:t> in research settings:</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Minimal reported side effects</w:t>
      </w:r>
    </w:p>
    <w:p w:rsidR="00C13403" w:rsidRDefault="00000000">
      <w:pPr>
        <w:pStyle w:val="Body"/>
        <w:numPr>
          <w:ilvl w:val="0"/>
          <w:numId w:val="12"/>
        </w:numPr>
        <w:spacing w:before="100" w:after="100" w:line="240" w:lineRule="auto"/>
        <w:rPr>
          <w:rFonts w:ascii="Times New Roman" w:hAnsi="Times New Roman"/>
          <w:lang w:val="it-IT"/>
        </w:rPr>
      </w:pPr>
      <w:r>
        <w:rPr>
          <w:rFonts w:ascii="Times New Roman" w:hAnsi="Times New Roman"/>
          <w:kern w:val="0"/>
          <w:lang w:val="it-IT"/>
        </w:rPr>
        <w:t>Non-</w:t>
      </w:r>
      <w:proofErr w:type="spellStart"/>
      <w:r>
        <w:rPr>
          <w:rFonts w:ascii="Times New Roman" w:hAnsi="Times New Roman"/>
          <w:kern w:val="0"/>
          <w:lang w:val="it-IT"/>
        </w:rPr>
        <w:t>sedating</w:t>
      </w:r>
      <w:proofErr w:type="spellEnd"/>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Does not impair motor coordination or cognition</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No evidence of dependence or withdrawal</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2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2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Usage &amp; Dosing (Research Reference)</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Selank</w:t>
      </w:r>
      <w:proofErr w:type="spellEnd"/>
      <w:r>
        <w:rPr>
          <w:rFonts w:ascii="Times New Roman" w:hAnsi="Times New Roman"/>
          <w:kern w:val="0"/>
        </w:rPr>
        <w:t xml:space="preserve"> has been studied using multiple delivery routes:</w:t>
      </w:r>
    </w:p>
    <w:p w:rsidR="00C13403" w:rsidRDefault="00000000">
      <w:pPr>
        <w:pStyle w:val="Body"/>
        <w:numPr>
          <w:ilvl w:val="0"/>
          <w:numId w:val="14"/>
        </w:numPr>
        <w:spacing w:before="100" w:after="100" w:line="240" w:lineRule="auto"/>
        <w:rPr>
          <w:rFonts w:ascii="Times New Roman" w:hAnsi="Times New Roman"/>
          <w:lang w:val="pt-PT"/>
        </w:rPr>
      </w:pPr>
      <w:r>
        <w:rPr>
          <w:rFonts w:ascii="Times New Roman" w:hAnsi="Times New Roman"/>
          <w:b/>
          <w:bCs/>
          <w:kern w:val="0"/>
          <w:lang w:val="pt-PT"/>
        </w:rPr>
        <w:t xml:space="preserve">Intranasal </w:t>
      </w:r>
      <w:proofErr w:type="spellStart"/>
      <w:r>
        <w:rPr>
          <w:rFonts w:ascii="Times New Roman" w:hAnsi="Times New Roman"/>
          <w:b/>
          <w:bCs/>
          <w:kern w:val="0"/>
          <w:lang w:val="pt-PT"/>
        </w:rPr>
        <w:t>administration</w:t>
      </w:r>
      <w:proofErr w:type="spellEnd"/>
      <w:r>
        <w:rPr>
          <w:rFonts w:ascii="Times New Roman" w:hAnsi="Times New Roman"/>
          <w:b/>
          <w:bCs/>
          <w:kern w:val="0"/>
          <w:lang w:val="pt-PT"/>
        </w:rPr>
        <w:t>:</w:t>
      </w:r>
      <w:r>
        <w:rPr>
          <w:rFonts w:ascii="Times New Roman" w:hAnsi="Times New Roman"/>
          <w:kern w:val="0"/>
        </w:rPr>
        <w:t> Commonly used to target central nervous system effects by bypassing the blood–brain barrier</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Subcutaneous injection:</w:t>
      </w:r>
      <w:r>
        <w:rPr>
          <w:rFonts w:ascii="Times New Roman" w:hAnsi="Times New Roman"/>
          <w:kern w:val="0"/>
        </w:rPr>
        <w:t> Used for systemic and neuroimmune research</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Dosage and frequency vary depending on study design and objectives and should be determined by qualified research professionals.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2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2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lastRenderedPageBreak/>
        <w:t>Peptide Storage &amp; Handling Guidelines</w: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Best Practices for Peptide Storage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Proper storage is essential for maintaining peptide integrity and research reliability.</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Short-term use:</w:t>
      </w:r>
      <w:r>
        <w:rPr>
          <w:rFonts w:ascii="Times New Roman" w:hAnsi="Times New Roman"/>
          <w:kern w:val="0"/>
        </w:rPr>
        <w:t> </w:t>
      </w:r>
      <w:r>
        <w:rPr>
          <w:rFonts w:ascii="Times New Roman" w:hAnsi="Times New Roman"/>
          <w:kern w:val="0"/>
          <w:lang w:val="it-IT"/>
        </w:rPr>
        <w:t xml:space="preserve">Refrigerate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 4°C (39°F)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Long-term storage:</w:t>
      </w:r>
      <w:r>
        <w:rPr>
          <w:rFonts w:ascii="Times New Roman" w:hAnsi="Times New Roman"/>
          <w:kern w:val="0"/>
        </w:rPr>
        <w:t> </w:t>
      </w:r>
      <w:r>
        <w:rPr>
          <w:rFonts w:ascii="Times New Roman" w:hAnsi="Times New Roman"/>
          <w:kern w:val="0"/>
          <w:lang w:val="it-IT"/>
        </w:rPr>
        <w:t xml:space="preserve">Store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−80°C (−112°F)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Avoid repeated freeze-thaw cycles</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Do not use frost-free freezers due to temperature fluctuation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Lyophilized peptides are generally stable at room temperature for short periods when protected from moisture.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2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2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Preventing Contamination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Reseal immediately after use</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When possible, reseal under dry, inert gas (nitrogen or argon)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Peptides containing </w:t>
      </w:r>
      <w:r>
        <w:rPr>
          <w:rFonts w:ascii="Times New Roman" w:hAnsi="Times New Roman"/>
          <w:b/>
          <w:bCs/>
          <w:kern w:val="0"/>
        </w:rPr>
        <w:t xml:space="preserve">Cys, Met, or </w:t>
      </w:r>
      <w:proofErr w:type="spellStart"/>
      <w:r>
        <w:rPr>
          <w:rFonts w:ascii="Times New Roman" w:hAnsi="Times New Roman"/>
          <w:b/>
          <w:bCs/>
          <w:kern w:val="0"/>
        </w:rPr>
        <w:t>Trp</w:t>
      </w:r>
      <w:proofErr w:type="spellEnd"/>
      <w:r>
        <w:rPr>
          <w:rFonts w:ascii="Times New Roman" w:hAnsi="Times New Roman"/>
          <w:kern w:val="0"/>
        </w:rPr>
        <w:t> are particularly sensitive to oxidation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2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3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Storing Peptides in Solution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Aliquot solutions to avoid repeated freezing and thawing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Refrigerated peptide solutions are generally stable for </w:t>
      </w:r>
      <w:r>
        <w:rPr>
          <w:rFonts w:ascii="Times New Roman" w:hAnsi="Times New Roman"/>
          <w:b/>
          <w:bCs/>
          <w:kern w:val="0"/>
        </w:rPr>
        <w:t>up to 30 days at 4°C (39°F)</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3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3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proofErr w:type="spellStart"/>
      <w:r>
        <w:rPr>
          <w:rFonts w:ascii="Times New Roman" w:hAnsi="Times New Roman"/>
          <w:b/>
          <w:bCs/>
          <w:kern w:val="0"/>
          <w:sz w:val="36"/>
          <w:szCs w:val="36"/>
          <w:lang w:val="fr-FR"/>
        </w:rPr>
        <w:t>References</w:t>
      </w:r>
      <w:proofErr w:type="spellEnd"/>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i/>
          <w:iCs/>
          <w:kern w:val="0"/>
        </w:rPr>
        <w:t xml:space="preserve">The Anxiolytic Peptide </w:t>
      </w:r>
      <w:proofErr w:type="spellStart"/>
      <w:r>
        <w:rPr>
          <w:rFonts w:ascii="Times New Roman" w:hAnsi="Times New Roman"/>
          <w:i/>
          <w:iCs/>
          <w:kern w:val="0"/>
        </w:rPr>
        <w:t>Selank</w:t>
      </w:r>
      <w:proofErr w:type="spellEnd"/>
      <w:r>
        <w:rPr>
          <w:rFonts w:ascii="Times New Roman" w:hAnsi="Times New Roman"/>
          <w:i/>
          <w:iCs/>
          <w:kern w:val="0"/>
        </w:rPr>
        <w:t xml:space="preserve"> Is a Regulator of the Expression of Genes in the Immune System</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3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3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Documentation</w:t>
      </w:r>
    </w:p>
    <w:p w:rsidR="00C13403" w:rsidRDefault="00000000">
      <w:pPr>
        <w:pStyle w:val="Body"/>
        <w:numPr>
          <w:ilvl w:val="0"/>
          <w:numId w:val="24"/>
        </w:numPr>
        <w:spacing w:before="100" w:after="100" w:line="240" w:lineRule="auto"/>
        <w:rPr>
          <w:rFonts w:ascii="Times New Roman" w:hAnsi="Times New Roman"/>
        </w:rPr>
      </w:pPr>
      <w:r>
        <w:rPr>
          <w:rFonts w:ascii="Times New Roman" w:hAnsi="Times New Roman"/>
          <w:b/>
          <w:bCs/>
          <w:kern w:val="0"/>
        </w:rPr>
        <w:t>Certificate of Analysis (COA):</w:t>
      </w:r>
      <w:r>
        <w:rPr>
          <w:rFonts w:ascii="Times New Roman" w:hAnsi="Times New Roman"/>
          <w:kern w:val="0"/>
        </w:rPr>
        <w:t>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3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3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Compliance Notice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product is supplied </w:t>
      </w:r>
      <w:r>
        <w:rPr>
          <w:rFonts w:ascii="Times New Roman" w:hAnsi="Times New Roman"/>
          <w:b/>
          <w:bCs/>
          <w:kern w:val="0"/>
        </w:rPr>
        <w:t>for research and laboratory use only</w:t>
      </w:r>
      <w:r>
        <w:rPr>
          <w:rFonts w:ascii="Times New Roman" w:hAnsi="Times New Roman"/>
          <w:kern w:val="0"/>
        </w:rPr>
        <w:t>.</w:t>
      </w:r>
      <w:r>
        <w:rPr>
          <w:rFonts w:ascii="Times New Roman" w:eastAsia="Times New Roman" w:hAnsi="Times New Roman" w:cs="Times New Roman"/>
          <w:kern w:val="0"/>
        </w:rPr>
        <w:br/>
      </w:r>
      <w:r>
        <w:rPr>
          <w:rFonts w:ascii="Times New Roman" w:hAnsi="Times New Roman"/>
          <w:kern w:val="0"/>
        </w:rPr>
        <w:t>Not intended for human consumption, diagnosis, treatment, or prevention of disease outside approved regulatory frameworks.</w:t>
      </w:r>
      <w:r>
        <w:rPr>
          <w:rFonts w:ascii="Times New Roman" w:eastAsia="Times New Roman" w:hAnsi="Times New Roman" w:cs="Times New Roman"/>
          <w:kern w:val="0"/>
        </w:rPr>
        <w:br/>
      </w:r>
      <w:r>
        <w:rPr>
          <w:rFonts w:ascii="Times New Roman" w:hAnsi="Times New Roman"/>
          <w:kern w:val="0"/>
        </w:rPr>
        <w:t>Use only by qualified professionals in controlled research environments.</w:t>
      </w:r>
    </w:p>
    <w:p w:rsidR="00C13403" w:rsidRPr="00246F0A" w:rsidRDefault="00000000" w:rsidP="00246F0A">
      <w:pPr>
        <w:pStyle w:val="Body"/>
        <w:spacing w:after="0" w:line="240" w:lineRule="auto"/>
        <w:rPr>
          <w:rFonts w:ascii="Times New Roman" w:eastAsia="Times New Roman" w:hAnsi="Times New Roman" w:cs="Times New Roman"/>
          <w:kern w:val="0"/>
        </w:rPr>
      </w:pPr>
      <w:proofErr w:type="spellStart"/>
      <w:r>
        <w:rPr>
          <w:rFonts w:ascii="Times New Roman" w:hAnsi="Times New Roman"/>
          <w:b/>
          <w:bCs/>
          <w:kern w:val="36"/>
          <w:sz w:val="48"/>
          <w:szCs w:val="48"/>
        </w:rPr>
        <w:lastRenderedPageBreak/>
        <w:t>Semax</w:t>
      </w:r>
      <w:proofErr w:type="spellEnd"/>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lang w:val="nl-NL"/>
        </w:rPr>
        <w:t xml:space="preserve">The Russian </w:t>
      </w:r>
      <w:proofErr w:type="spellStart"/>
      <w:r>
        <w:rPr>
          <w:rFonts w:ascii="Times New Roman" w:hAnsi="Times New Roman"/>
          <w:b/>
          <w:bCs/>
          <w:kern w:val="0"/>
          <w:lang w:val="nl-NL"/>
        </w:rPr>
        <w:t>Nootropic</w:t>
      </w:r>
      <w:proofErr w:type="spellEnd"/>
      <w:r>
        <w:rPr>
          <w:rFonts w:ascii="Times New Roman" w:eastAsia="Times New Roman" w:hAnsi="Times New Roman" w:cs="Times New Roman"/>
          <w:kern w:val="0"/>
        </w:rPr>
        <w:br/>
      </w:r>
      <w:r>
        <w:rPr>
          <w:rFonts w:ascii="Times New Roman" w:hAnsi="Times New Roman"/>
          <w:b/>
          <w:bCs/>
          <w:kern w:val="0"/>
        </w:rPr>
        <w:t>Vanguard Peptide Group</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3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3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Product Overview</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Semax</w:t>
      </w:r>
      <w:proofErr w:type="spellEnd"/>
      <w:r>
        <w:rPr>
          <w:rFonts w:ascii="Times New Roman" w:hAnsi="Times New Roman"/>
          <w:kern w:val="0"/>
        </w:rPr>
        <w:t xml:space="preserve"> is a synthetic </w:t>
      </w:r>
      <w:r>
        <w:rPr>
          <w:rFonts w:ascii="Times New Roman" w:hAnsi="Times New Roman"/>
          <w:b/>
          <w:bCs/>
          <w:kern w:val="0"/>
          <w:lang w:val="nl-NL"/>
        </w:rPr>
        <w:t xml:space="preserve">neuropeptide </w:t>
      </w:r>
      <w:proofErr w:type="spellStart"/>
      <w:r>
        <w:rPr>
          <w:rFonts w:ascii="Times New Roman" w:hAnsi="Times New Roman"/>
          <w:b/>
          <w:bCs/>
          <w:kern w:val="0"/>
          <w:lang w:val="nl-NL"/>
        </w:rPr>
        <w:t>nootropic</w:t>
      </w:r>
      <w:proofErr w:type="spellEnd"/>
      <w:r>
        <w:rPr>
          <w:rFonts w:ascii="Times New Roman" w:hAnsi="Times New Roman"/>
          <w:kern w:val="0"/>
        </w:rPr>
        <w:t> originally developed in Russia and widely studied for its </w:t>
      </w:r>
      <w:r>
        <w:rPr>
          <w:rFonts w:ascii="Times New Roman" w:hAnsi="Times New Roman"/>
          <w:b/>
          <w:bCs/>
          <w:kern w:val="0"/>
        </w:rPr>
        <w:t xml:space="preserve">cognitive-enhancing, neuroprotective, and </w:t>
      </w:r>
      <w:proofErr w:type="spellStart"/>
      <w:r>
        <w:rPr>
          <w:rFonts w:ascii="Times New Roman" w:hAnsi="Times New Roman"/>
          <w:b/>
          <w:bCs/>
          <w:kern w:val="0"/>
        </w:rPr>
        <w:t>neuroregenerative</w:t>
      </w:r>
      <w:proofErr w:type="spellEnd"/>
      <w:r>
        <w:rPr>
          <w:rFonts w:ascii="Times New Roman" w:hAnsi="Times New Roman"/>
          <w:b/>
          <w:bCs/>
          <w:kern w:val="0"/>
        </w:rPr>
        <w:t xml:space="preserve"> properties</w:t>
      </w:r>
      <w:r>
        <w:rPr>
          <w:rFonts w:ascii="Times New Roman" w:hAnsi="Times New Roman"/>
          <w:kern w:val="0"/>
        </w:rPr>
        <w:t xml:space="preserve">. As an analogue of a fragment of adrenocorticotropic hormone (ACTH), </w:t>
      </w:r>
      <w:proofErr w:type="spellStart"/>
      <w:r>
        <w:rPr>
          <w:rFonts w:ascii="Times New Roman" w:hAnsi="Times New Roman"/>
          <w:kern w:val="0"/>
        </w:rPr>
        <w:t>Semax</w:t>
      </w:r>
      <w:proofErr w:type="spellEnd"/>
      <w:r>
        <w:rPr>
          <w:rFonts w:ascii="Times New Roman" w:hAnsi="Times New Roman"/>
          <w:kern w:val="0"/>
        </w:rPr>
        <w:t xml:space="preserve"> delivers potent brain-supportive effects </w:t>
      </w:r>
      <w:r>
        <w:rPr>
          <w:rFonts w:ascii="Times New Roman" w:hAnsi="Times New Roman"/>
          <w:b/>
          <w:bCs/>
          <w:kern w:val="0"/>
        </w:rPr>
        <w:t>without hormonal stimulation</w:t>
      </w:r>
      <w:r>
        <w:rPr>
          <w:rFonts w:ascii="Times New Roman" w:hAnsi="Times New Roman"/>
          <w:kern w:val="0"/>
        </w:rPr>
        <w:t>, positioning it as a cornerstone compound in cognitive and neurological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3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3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₃₇</w:t>
      </w:r>
      <w:r>
        <w:rPr>
          <w:rFonts w:ascii="Times New Roman" w:hAnsi="Times New Roman"/>
          <w:kern w:val="0"/>
        </w:rPr>
        <w:t>H</w:t>
      </w:r>
      <w:r>
        <w:rPr>
          <w:rFonts w:ascii="Arial Unicode MS" w:eastAsia="Arial Unicode MS" w:hAnsi="Arial Unicode MS" w:cs="Arial Unicode MS"/>
          <w:kern w:val="0"/>
        </w:rPr>
        <w:t>₅₁</w:t>
      </w:r>
      <w:r>
        <w:rPr>
          <w:rFonts w:ascii="Times New Roman" w:hAnsi="Times New Roman"/>
          <w:kern w:val="0"/>
        </w:rPr>
        <w:t>N</w:t>
      </w:r>
      <w:r>
        <w:rPr>
          <w:rFonts w:ascii="Arial Unicode MS" w:eastAsia="Arial Unicode MS" w:hAnsi="Arial Unicode MS" w:cs="Arial Unicode MS"/>
          <w:kern w:val="0"/>
        </w:rPr>
        <w:t>₉</w:t>
      </w:r>
      <w:r>
        <w:rPr>
          <w:rFonts w:ascii="Times New Roman" w:hAnsi="Times New Roman"/>
          <w:kern w:val="0"/>
        </w:rPr>
        <w:t>O</w:t>
      </w:r>
      <w:r>
        <w:rPr>
          <w:rFonts w:ascii="Arial Unicode MS" w:eastAsia="Arial Unicode MS" w:hAnsi="Arial Unicode MS" w:cs="Arial Unicode MS"/>
          <w:kern w:val="0"/>
        </w:rPr>
        <w:t>₁₀</w:t>
      </w:r>
      <w:r>
        <w:rPr>
          <w:rFonts w:ascii="Times New Roman" w:hAnsi="Times New Roman"/>
          <w:kern w:val="0"/>
        </w:rPr>
        <w:t>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w:t>
      </w:r>
      <w:r>
        <w:rPr>
          <w:rFonts w:ascii="Times New Roman" w:hAnsi="Times New Roman"/>
          <w:kern w:val="0"/>
          <w:lang w:val="it-IT"/>
        </w:rPr>
        <w:t>813.9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Sequence:</w:t>
      </w:r>
      <w:r>
        <w:rPr>
          <w:rFonts w:ascii="Times New Roman" w:hAnsi="Times New Roman"/>
          <w:kern w:val="0"/>
        </w:rPr>
        <w:t> </w:t>
      </w:r>
      <w:r>
        <w:rPr>
          <w:rFonts w:ascii="Times New Roman" w:hAnsi="Times New Roman"/>
          <w:kern w:val="0"/>
          <w:lang w:val="de-DE"/>
        </w:rPr>
        <w:t>Met-Glu-His-Phe-Pro-Gly-Pro</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Peptide Type:</w:t>
      </w:r>
      <w:r>
        <w:rPr>
          <w:rFonts w:ascii="Times New Roman" w:hAnsi="Times New Roman"/>
          <w:kern w:val="0"/>
        </w:rPr>
        <w:t> Lyophilized powder</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3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3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Available Size</w:t>
      </w:r>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10 mg </w:t>
      </w:r>
      <w:proofErr w:type="spellStart"/>
      <w:r>
        <w:rPr>
          <w:rFonts w:ascii="Times New Roman" w:hAnsi="Times New Roman"/>
          <w:b/>
          <w:bCs/>
          <w:kern w:val="0"/>
          <w:lang w:val="it-IT"/>
        </w:rPr>
        <w:t>vial</w:t>
      </w:r>
      <w:proofErr w:type="spellEnd"/>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50 mg </w:t>
      </w:r>
      <w:proofErr w:type="spellStart"/>
      <w:r>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3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3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 xml:space="preserve">About </w:t>
      </w:r>
      <w:proofErr w:type="spellStart"/>
      <w:r>
        <w:rPr>
          <w:rFonts w:ascii="Times New Roman" w:hAnsi="Times New Roman"/>
          <w:b/>
          <w:bCs/>
          <w:kern w:val="0"/>
          <w:sz w:val="36"/>
          <w:szCs w:val="36"/>
        </w:rPr>
        <w:t>Semax</w:t>
      </w:r>
      <w:proofErr w:type="spellEnd"/>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Semax</w:t>
      </w:r>
      <w:proofErr w:type="spellEnd"/>
      <w:r>
        <w:rPr>
          <w:rFonts w:ascii="Times New Roman" w:hAnsi="Times New Roman"/>
          <w:kern w:val="0"/>
        </w:rPr>
        <w:t xml:space="preserve"> was engineered to isolate and amplify the </w:t>
      </w:r>
      <w:r>
        <w:rPr>
          <w:rFonts w:ascii="Times New Roman" w:hAnsi="Times New Roman"/>
          <w:b/>
          <w:bCs/>
          <w:kern w:val="0"/>
        </w:rPr>
        <w:t>neurotrophic effects</w:t>
      </w:r>
      <w:r>
        <w:rPr>
          <w:rFonts w:ascii="Times New Roman" w:hAnsi="Times New Roman"/>
          <w:kern w:val="0"/>
        </w:rPr>
        <w:t> of ACTH without endocrine side effects. It is best known for enhancing </w:t>
      </w:r>
      <w:r>
        <w:rPr>
          <w:rFonts w:ascii="Times New Roman" w:hAnsi="Times New Roman"/>
          <w:b/>
          <w:bCs/>
          <w:kern w:val="0"/>
        </w:rPr>
        <w:t>learning, memory, attention, and neural recovery</w:t>
      </w:r>
      <w:r>
        <w:rPr>
          <w:rFonts w:ascii="Times New Roman" w:hAnsi="Times New Roman"/>
          <w:kern w:val="0"/>
        </w:rPr>
        <w:t>, and is frequently studied in contexts involving </w:t>
      </w:r>
      <w:r>
        <w:rPr>
          <w:rFonts w:ascii="Times New Roman" w:hAnsi="Times New Roman"/>
          <w:b/>
          <w:bCs/>
          <w:kern w:val="0"/>
        </w:rPr>
        <w:t>brain injury, ischemia, cognitive decline, and performance optimization</w:t>
      </w:r>
      <w:r>
        <w:rPr>
          <w:rFonts w:ascii="Times New Roman" w:hAnsi="Times New Roman"/>
          <w:kern w:val="0"/>
        </w:rPr>
        <w: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3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3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Mechanism of Action</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Semax</w:t>
      </w:r>
      <w:proofErr w:type="spellEnd"/>
      <w:r>
        <w:rPr>
          <w:rFonts w:ascii="Times New Roman" w:hAnsi="Times New Roman"/>
          <w:kern w:val="0"/>
        </w:rPr>
        <w:t xml:space="preserve"> supports brain function through multiple converging mechanisms: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Upregulates brain-derived neurotrophic factor (BDNF)</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Increases nerve growth factor (NGF)</w:t>
      </w:r>
      <w:r>
        <w:rPr>
          <w:rFonts w:ascii="Times New Roman" w:hAnsi="Times New Roman"/>
          <w:kern w:val="0"/>
        </w:rPr>
        <w:t> </w:t>
      </w:r>
      <w:r>
        <w:rPr>
          <w:rFonts w:ascii="Times New Roman" w:hAnsi="Times New Roman"/>
          <w:kern w:val="0"/>
          <w:lang w:val="fr-FR"/>
        </w:rPr>
        <w:t>expression</w:t>
      </w:r>
    </w:p>
    <w:p w:rsidR="00C13403" w:rsidRDefault="00000000">
      <w:pPr>
        <w:pStyle w:val="Body"/>
        <w:numPr>
          <w:ilvl w:val="0"/>
          <w:numId w:val="6"/>
        </w:numPr>
        <w:spacing w:before="100" w:after="100" w:line="240" w:lineRule="auto"/>
        <w:rPr>
          <w:rFonts w:ascii="Times New Roman" w:hAnsi="Times New Roman"/>
          <w:lang w:val="pt-PT"/>
        </w:rPr>
      </w:pPr>
      <w:proofErr w:type="spellStart"/>
      <w:r>
        <w:rPr>
          <w:rFonts w:ascii="Times New Roman" w:hAnsi="Times New Roman"/>
          <w:kern w:val="0"/>
          <w:lang w:val="pt-PT"/>
        </w:rPr>
        <w:t>Enhances</w:t>
      </w:r>
      <w:proofErr w:type="spellEnd"/>
      <w:r>
        <w:rPr>
          <w:rFonts w:ascii="Times New Roman" w:hAnsi="Times New Roman"/>
          <w:kern w:val="0"/>
        </w:rPr>
        <w:t> </w:t>
      </w:r>
      <w:r>
        <w:rPr>
          <w:rFonts w:ascii="Times New Roman" w:hAnsi="Times New Roman"/>
          <w:b/>
          <w:bCs/>
          <w:kern w:val="0"/>
        </w:rPr>
        <w:t>neurogenesis and synaptic plasticity</w:t>
      </w:r>
    </w:p>
    <w:p w:rsidR="00C13403" w:rsidRDefault="00000000">
      <w:pPr>
        <w:pStyle w:val="Body"/>
        <w:numPr>
          <w:ilvl w:val="0"/>
          <w:numId w:val="6"/>
        </w:numPr>
        <w:spacing w:before="100" w:after="100" w:line="240" w:lineRule="auto"/>
        <w:rPr>
          <w:rFonts w:ascii="Times New Roman" w:hAnsi="Times New Roman"/>
          <w:lang w:val="it-IT"/>
        </w:rPr>
      </w:pPr>
      <w:proofErr w:type="spellStart"/>
      <w:r>
        <w:rPr>
          <w:rFonts w:ascii="Times New Roman" w:hAnsi="Times New Roman"/>
          <w:kern w:val="0"/>
          <w:lang w:val="it-IT"/>
        </w:rPr>
        <w:lastRenderedPageBreak/>
        <w:t>Modulates</w:t>
      </w:r>
      <w:proofErr w:type="spellEnd"/>
      <w:r>
        <w:rPr>
          <w:rFonts w:ascii="Times New Roman" w:hAnsi="Times New Roman"/>
          <w:kern w:val="0"/>
        </w:rPr>
        <w:t> </w:t>
      </w:r>
      <w:r>
        <w:rPr>
          <w:rFonts w:ascii="Times New Roman" w:hAnsi="Times New Roman"/>
          <w:b/>
          <w:bCs/>
          <w:kern w:val="0"/>
        </w:rPr>
        <w:t>dopamine and serotonin</w:t>
      </w:r>
      <w:r>
        <w:rPr>
          <w:rFonts w:ascii="Times New Roman" w:hAnsi="Times New Roman"/>
          <w:kern w:val="0"/>
        </w:rPr>
        <w:t> </w:t>
      </w:r>
      <w:proofErr w:type="spellStart"/>
      <w:r>
        <w:rPr>
          <w:rFonts w:ascii="Times New Roman" w:hAnsi="Times New Roman"/>
          <w:kern w:val="0"/>
          <w:lang w:val="de-DE"/>
        </w:rPr>
        <w:t>neurotransmitter</w:t>
      </w:r>
      <w:proofErr w:type="spellEnd"/>
      <w:r>
        <w:rPr>
          <w:rFonts w:ascii="Times New Roman" w:hAnsi="Times New Roman"/>
          <w:kern w:val="0"/>
          <w:lang w:val="de-DE"/>
        </w:rPr>
        <w:t xml:space="preserve"> </w:t>
      </w:r>
      <w:proofErr w:type="spellStart"/>
      <w:r>
        <w:rPr>
          <w:rFonts w:ascii="Times New Roman" w:hAnsi="Times New Roman"/>
          <w:kern w:val="0"/>
          <w:lang w:val="de-DE"/>
        </w:rPr>
        <w:t>systems</w:t>
      </w:r>
      <w:proofErr w:type="spellEnd"/>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Provides </w:t>
      </w:r>
      <w:r>
        <w:rPr>
          <w:rFonts w:ascii="Times New Roman" w:hAnsi="Times New Roman"/>
          <w:b/>
          <w:bCs/>
          <w:kern w:val="0"/>
        </w:rPr>
        <w:t>neuroprotective effects</w:t>
      </w:r>
      <w:r>
        <w:rPr>
          <w:rFonts w:ascii="Times New Roman" w:hAnsi="Times New Roman"/>
          <w:kern w:val="0"/>
        </w:rPr>
        <w:t> against oxidative and ischemic stress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These actions contribute to both acute cognitive enhancement and long-term neural resilience.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3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4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Research Attributes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Potent nootropic effects on focus, learning, and memory</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 xml:space="preserve">Neuroprotective and </w:t>
      </w:r>
      <w:proofErr w:type="spellStart"/>
      <w:r>
        <w:rPr>
          <w:rFonts w:ascii="Times New Roman" w:hAnsi="Times New Roman"/>
          <w:kern w:val="0"/>
        </w:rPr>
        <w:t>neuroregenerative</w:t>
      </w:r>
      <w:proofErr w:type="spellEnd"/>
      <w:r>
        <w:rPr>
          <w:rFonts w:ascii="Times New Roman" w:hAnsi="Times New Roman"/>
          <w:kern w:val="0"/>
        </w:rPr>
        <w:t xml:space="preserve"> activity</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Supports recovery following neurological injury</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Modulates dopamine and serotonin signaling</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Stimulant-like cognitive effects without anxiety or overstimulation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4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4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Clinical &amp; Research Background</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lang w:val="fr-FR"/>
        </w:rPr>
        <w:t>Semax</w:t>
      </w:r>
      <w:proofErr w:type="spellEnd"/>
      <w:r>
        <w:rPr>
          <w:rFonts w:ascii="Times New Roman" w:hAnsi="Times New Roman"/>
          <w:kern w:val="0"/>
          <w:lang w:val="fr-FR"/>
        </w:rPr>
        <w:t xml:space="preserve"> </w:t>
      </w:r>
      <w:proofErr w:type="spellStart"/>
      <w:r>
        <w:rPr>
          <w:rFonts w:ascii="Times New Roman" w:hAnsi="Times New Roman"/>
          <w:kern w:val="0"/>
          <w:lang w:val="fr-FR"/>
        </w:rPr>
        <w:t>is</w:t>
      </w:r>
      <w:proofErr w:type="spellEnd"/>
      <w:r>
        <w:rPr>
          <w:rFonts w:ascii="Times New Roman" w:hAnsi="Times New Roman"/>
          <w:kern w:val="0"/>
        </w:rPr>
        <w:t> </w:t>
      </w:r>
      <w:r>
        <w:rPr>
          <w:rFonts w:ascii="Times New Roman" w:hAnsi="Times New Roman"/>
          <w:b/>
          <w:bCs/>
          <w:kern w:val="0"/>
        </w:rPr>
        <w:t>approved for medical use in Russia and Ukraine</w:t>
      </w:r>
      <w:r>
        <w:rPr>
          <w:rFonts w:ascii="Times New Roman" w:hAnsi="Times New Roman"/>
          <w:kern w:val="0"/>
        </w:rPr>
        <w:t xml:space="preserve"> and has been studied extensively </w:t>
      </w:r>
      <w:proofErr w:type="gramStart"/>
      <w:r>
        <w:rPr>
          <w:rFonts w:ascii="Times New Roman" w:hAnsi="Times New Roman"/>
          <w:kern w:val="0"/>
        </w:rPr>
        <w:t>in:</w:t>
      </w:r>
      <w:proofErr w:type="gramEnd"/>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Stroke recovery and ischemic brain injury</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Cognitive impairment and memory disorders</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Optic nerve and neuro-ophthalmologic conditions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Decades of Russian clinical research support its efficacy as a </w:t>
      </w:r>
      <w:r>
        <w:rPr>
          <w:rFonts w:ascii="Times New Roman" w:hAnsi="Times New Roman"/>
          <w:b/>
          <w:bCs/>
          <w:kern w:val="0"/>
        </w:rPr>
        <w:t>cognitive enhancer and neural restorative agent</w:t>
      </w:r>
      <w:r>
        <w:rPr>
          <w:rFonts w:ascii="Times New Roman" w:hAnsi="Times New Roman"/>
          <w:kern w:val="0"/>
        </w:rPr>
        <w: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4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4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Potential Observations</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Semax</w:t>
      </w:r>
      <w:proofErr w:type="spellEnd"/>
      <w:r>
        <w:rPr>
          <w:rFonts w:ascii="Times New Roman" w:hAnsi="Times New Roman"/>
          <w:kern w:val="0"/>
        </w:rPr>
        <w:t xml:space="preserve"> has demonstrated an </w:t>
      </w:r>
      <w:r>
        <w:rPr>
          <w:rFonts w:ascii="Times New Roman" w:hAnsi="Times New Roman"/>
          <w:b/>
          <w:bCs/>
          <w:kern w:val="0"/>
        </w:rPr>
        <w:t>excellent safety profile</w:t>
      </w:r>
      <w:r>
        <w:rPr>
          <w:rFonts w:ascii="Times New Roman" w:hAnsi="Times New Roman"/>
          <w:kern w:val="0"/>
        </w:rPr>
        <w:t> in research and clinical use.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Reported observations may include:</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Mild headache</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Nasal irritation when administered intranasally</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It is </w:t>
      </w:r>
      <w:r>
        <w:rPr>
          <w:rFonts w:ascii="Times New Roman" w:hAnsi="Times New Roman"/>
          <w:b/>
          <w:bCs/>
          <w:kern w:val="0"/>
        </w:rPr>
        <w:t>non-addictive</w:t>
      </w:r>
      <w:r>
        <w:rPr>
          <w:rFonts w:ascii="Times New Roman" w:hAnsi="Times New Roman"/>
          <w:kern w:val="0"/>
        </w:rPr>
        <w:t>, non-sedating, and does not impair motor or cognitive function.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4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4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Usage &amp; Dosing (Research Reference)</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Semax</w:t>
      </w:r>
      <w:proofErr w:type="spellEnd"/>
      <w:r>
        <w:rPr>
          <w:rFonts w:ascii="Times New Roman" w:hAnsi="Times New Roman"/>
          <w:kern w:val="0"/>
        </w:rPr>
        <w:t xml:space="preserve"> is studied using multiple administration routes:</w:t>
      </w:r>
    </w:p>
    <w:p w:rsidR="00C13403" w:rsidRDefault="00000000">
      <w:pPr>
        <w:pStyle w:val="Body"/>
        <w:numPr>
          <w:ilvl w:val="0"/>
          <w:numId w:val="14"/>
        </w:numPr>
        <w:spacing w:before="100" w:after="100" w:line="240" w:lineRule="auto"/>
        <w:rPr>
          <w:rFonts w:ascii="Times New Roman" w:hAnsi="Times New Roman"/>
          <w:lang w:val="pt-PT"/>
        </w:rPr>
      </w:pPr>
      <w:r>
        <w:rPr>
          <w:rFonts w:ascii="Times New Roman" w:hAnsi="Times New Roman"/>
          <w:b/>
          <w:bCs/>
          <w:kern w:val="0"/>
          <w:lang w:val="pt-PT"/>
        </w:rPr>
        <w:t xml:space="preserve">Intranasal </w:t>
      </w:r>
      <w:proofErr w:type="spellStart"/>
      <w:r>
        <w:rPr>
          <w:rFonts w:ascii="Times New Roman" w:hAnsi="Times New Roman"/>
          <w:b/>
          <w:bCs/>
          <w:kern w:val="0"/>
          <w:lang w:val="pt-PT"/>
        </w:rPr>
        <w:t>administration</w:t>
      </w:r>
      <w:proofErr w:type="spellEnd"/>
      <w:r>
        <w:rPr>
          <w:rFonts w:ascii="Times New Roman" w:hAnsi="Times New Roman"/>
          <w:b/>
          <w:bCs/>
          <w:kern w:val="0"/>
          <w:lang w:val="pt-PT"/>
        </w:rPr>
        <w:t>:</w:t>
      </w:r>
      <w:r>
        <w:rPr>
          <w:rFonts w:ascii="Times New Roman" w:hAnsi="Times New Roman"/>
          <w:kern w:val="0"/>
        </w:rPr>
        <w:t> Most common, allowing direct CNS targeting</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Subcutaneous injection:</w:t>
      </w:r>
      <w:r>
        <w:rPr>
          <w:rFonts w:ascii="Times New Roman" w:hAnsi="Times New Roman"/>
          <w:kern w:val="0"/>
        </w:rPr>
        <w:t> Used for systemic and research-specific protocols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Dosage and frequency vary based on study goals and should be determined by qualified research professionals.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4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4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lastRenderedPageBreak/>
        <w:t>Peptide Storage &amp; Handling Guidelines</w: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Best Practices for Peptide Storage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Proper storage is essential to preserve peptide integrity and research reliability.</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Short-term use:</w:t>
      </w:r>
      <w:r>
        <w:rPr>
          <w:rFonts w:ascii="Times New Roman" w:hAnsi="Times New Roman"/>
          <w:kern w:val="0"/>
        </w:rPr>
        <w:t> </w:t>
      </w:r>
      <w:r>
        <w:rPr>
          <w:rFonts w:ascii="Times New Roman" w:hAnsi="Times New Roman"/>
          <w:kern w:val="0"/>
          <w:lang w:val="it-IT"/>
        </w:rPr>
        <w:t xml:space="preserve">Refrigerate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 4°C (39°F)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Long-term storage:</w:t>
      </w:r>
      <w:r>
        <w:rPr>
          <w:rFonts w:ascii="Times New Roman" w:hAnsi="Times New Roman"/>
          <w:kern w:val="0"/>
        </w:rPr>
        <w:t> </w:t>
      </w:r>
      <w:r>
        <w:rPr>
          <w:rFonts w:ascii="Times New Roman" w:hAnsi="Times New Roman"/>
          <w:kern w:val="0"/>
          <w:lang w:val="it-IT"/>
        </w:rPr>
        <w:t xml:space="preserve">Store </w:t>
      </w:r>
      <w:proofErr w:type="spellStart"/>
      <w:r>
        <w:rPr>
          <w:rFonts w:ascii="Times New Roman" w:hAnsi="Times New Roman"/>
          <w:kern w:val="0"/>
          <w:lang w:val="it-IT"/>
        </w:rPr>
        <w:t>at</w:t>
      </w:r>
      <w:proofErr w:type="spellEnd"/>
      <w:r>
        <w:rPr>
          <w:rFonts w:ascii="Times New Roman" w:hAnsi="Times New Roman"/>
          <w:kern w:val="0"/>
        </w:rPr>
        <w:t> </w:t>
      </w:r>
      <w:r>
        <w:rPr>
          <w:rFonts w:ascii="Times New Roman" w:hAnsi="Times New Roman"/>
          <w:b/>
          <w:bCs/>
          <w:kern w:val="0"/>
        </w:rPr>
        <w:t>−80°C (−112°F)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Avoid repeated freeze-thaw cycles</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Do not use frost-free freezers due to temperature fluctuation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Lyophilized peptides are generally stable at room temperature for short periods when protected from moisture.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4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4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Preventing Contamination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Reseal immediately after use</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When possible, reseal under dry, inert gas (nitrogen or argon)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Peptides containing </w:t>
      </w:r>
      <w:r>
        <w:rPr>
          <w:rFonts w:ascii="Times New Roman" w:hAnsi="Times New Roman"/>
          <w:b/>
          <w:bCs/>
          <w:kern w:val="0"/>
        </w:rPr>
        <w:t xml:space="preserve">Cys, Met, or </w:t>
      </w:r>
      <w:proofErr w:type="spellStart"/>
      <w:r>
        <w:rPr>
          <w:rFonts w:ascii="Times New Roman" w:hAnsi="Times New Roman"/>
          <w:b/>
          <w:bCs/>
          <w:kern w:val="0"/>
        </w:rPr>
        <w:t>Trp</w:t>
      </w:r>
      <w:proofErr w:type="spellEnd"/>
      <w:r>
        <w:rPr>
          <w:rFonts w:ascii="Times New Roman" w:hAnsi="Times New Roman"/>
          <w:kern w:val="0"/>
        </w:rPr>
        <w:t> are particularly sensitive to oxidation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4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4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Storing Peptides in Solution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Aliquot solutions to avoid repeated freezing and thawing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Refrigerated peptide solutions are generally stable for </w:t>
      </w:r>
      <w:r>
        <w:rPr>
          <w:rFonts w:ascii="Times New Roman" w:hAnsi="Times New Roman"/>
          <w:b/>
          <w:bCs/>
          <w:kern w:val="0"/>
        </w:rPr>
        <w:t>up to 30 days at 4°C (39°F)</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4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4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proofErr w:type="spellStart"/>
      <w:r>
        <w:rPr>
          <w:rFonts w:ascii="Times New Roman" w:hAnsi="Times New Roman"/>
          <w:b/>
          <w:bCs/>
          <w:kern w:val="0"/>
          <w:sz w:val="36"/>
          <w:szCs w:val="36"/>
          <w:lang w:val="fr-FR"/>
        </w:rPr>
        <w:t>References</w:t>
      </w:r>
      <w:proofErr w:type="spellEnd"/>
    </w:p>
    <w:p w:rsidR="00C13403" w:rsidRDefault="00000000">
      <w:pPr>
        <w:pStyle w:val="Body"/>
        <w:numPr>
          <w:ilvl w:val="0"/>
          <w:numId w:val="22"/>
        </w:numPr>
        <w:spacing w:before="100" w:after="100" w:line="240" w:lineRule="auto"/>
        <w:rPr>
          <w:rFonts w:ascii="Times New Roman" w:hAnsi="Times New Roman"/>
        </w:rPr>
      </w:pPr>
      <w:proofErr w:type="spellStart"/>
      <w:r>
        <w:rPr>
          <w:rFonts w:ascii="Times New Roman" w:hAnsi="Times New Roman"/>
          <w:i/>
          <w:iCs/>
          <w:kern w:val="0"/>
        </w:rPr>
        <w:t>Semax</w:t>
      </w:r>
      <w:proofErr w:type="spellEnd"/>
      <w:r>
        <w:rPr>
          <w:rFonts w:ascii="Times New Roman" w:hAnsi="Times New Roman"/>
          <w:i/>
          <w:iCs/>
          <w:kern w:val="0"/>
        </w:rPr>
        <w:t xml:space="preserve">, an Analogue of </w:t>
      </w:r>
      <w:proofErr w:type="gramStart"/>
      <w:r>
        <w:rPr>
          <w:rFonts w:ascii="Times New Roman" w:hAnsi="Times New Roman"/>
          <w:i/>
          <w:iCs/>
          <w:kern w:val="0"/>
        </w:rPr>
        <w:t>ACTH(</w:t>
      </w:r>
      <w:proofErr w:type="gramEnd"/>
      <w:r>
        <w:rPr>
          <w:rFonts w:ascii="Times New Roman" w:hAnsi="Times New Roman"/>
          <w:i/>
          <w:iCs/>
          <w:kern w:val="0"/>
        </w:rPr>
        <w:t>4–10), Is a Novel Substrate for Prolyl Endopeptidase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4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4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Documentation</w:t>
      </w:r>
    </w:p>
    <w:p w:rsidR="00C13403" w:rsidRDefault="00000000">
      <w:pPr>
        <w:pStyle w:val="Body"/>
        <w:numPr>
          <w:ilvl w:val="0"/>
          <w:numId w:val="24"/>
        </w:numPr>
        <w:spacing w:before="100" w:after="100" w:line="240" w:lineRule="auto"/>
        <w:rPr>
          <w:rFonts w:ascii="Times New Roman" w:hAnsi="Times New Roman"/>
        </w:rPr>
      </w:pPr>
      <w:r>
        <w:rPr>
          <w:rFonts w:ascii="Times New Roman" w:hAnsi="Times New Roman"/>
          <w:b/>
          <w:bCs/>
          <w:kern w:val="0"/>
        </w:rPr>
        <w:t>Certificate of Analysis (COA):</w:t>
      </w:r>
      <w:r>
        <w:rPr>
          <w:rFonts w:ascii="Times New Roman" w:hAnsi="Times New Roman"/>
          <w:kern w:val="0"/>
        </w:rPr>
        <w:t>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4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4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Compliance Notice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product is supplied </w:t>
      </w:r>
      <w:r>
        <w:rPr>
          <w:rFonts w:ascii="Times New Roman" w:hAnsi="Times New Roman"/>
          <w:b/>
          <w:bCs/>
          <w:kern w:val="0"/>
        </w:rPr>
        <w:t>for research and laboratory use only</w:t>
      </w:r>
      <w:r>
        <w:rPr>
          <w:rFonts w:ascii="Times New Roman" w:hAnsi="Times New Roman"/>
          <w:kern w:val="0"/>
        </w:rPr>
        <w:t>.</w:t>
      </w:r>
      <w:r>
        <w:rPr>
          <w:rFonts w:ascii="Times New Roman" w:eastAsia="Times New Roman" w:hAnsi="Times New Roman" w:cs="Times New Roman"/>
          <w:kern w:val="0"/>
        </w:rPr>
        <w:br/>
      </w:r>
      <w:r>
        <w:rPr>
          <w:rFonts w:ascii="Times New Roman" w:hAnsi="Times New Roman"/>
          <w:kern w:val="0"/>
        </w:rPr>
        <w:t>Not intended for human consumption, diagnosis, treatment, or prevention of disease outside approved regulatory frameworks.</w:t>
      </w:r>
      <w:r>
        <w:rPr>
          <w:rFonts w:ascii="Times New Roman" w:eastAsia="Times New Roman" w:hAnsi="Times New Roman" w:cs="Times New Roman"/>
          <w:kern w:val="0"/>
        </w:rPr>
        <w:br/>
      </w:r>
      <w:r>
        <w:rPr>
          <w:rFonts w:ascii="Times New Roman" w:hAnsi="Times New Roman"/>
          <w:kern w:val="0"/>
        </w:rPr>
        <w:t>Use only by qualified professionals in controlled research environments.</w:t>
      </w:r>
    </w:p>
    <w:p w:rsidR="00C13403" w:rsidRDefault="00000000">
      <w:pPr>
        <w:pStyle w:val="Body"/>
        <w:spacing w:before="100" w:after="100" w:line="240" w:lineRule="auto"/>
        <w:outlineLvl w:val="1"/>
        <w:rPr>
          <w:rFonts w:ascii="Times New Roman" w:eastAsia="Times New Roman" w:hAnsi="Times New Roman" w:cs="Times New Roman"/>
          <w:b/>
          <w:bCs/>
          <w:kern w:val="0"/>
          <w:sz w:val="48"/>
          <w:szCs w:val="48"/>
        </w:rPr>
      </w:pPr>
      <w:proofErr w:type="spellStart"/>
      <w:r>
        <w:rPr>
          <w:rFonts w:ascii="Times New Roman" w:hAnsi="Times New Roman"/>
          <w:b/>
          <w:bCs/>
          <w:kern w:val="0"/>
          <w:sz w:val="48"/>
          <w:szCs w:val="48"/>
        </w:rPr>
        <w:lastRenderedPageBreak/>
        <w:t>Sermorelin</w:t>
      </w:r>
      <w:proofErr w:type="spellEnd"/>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b/>
          <w:bCs/>
          <w:kern w:val="0"/>
        </w:rPr>
        <w:t>Geref</w:t>
      </w:r>
      <w:proofErr w:type="spellEnd"/>
      <w:r>
        <w:rPr>
          <w:rFonts w:ascii="Times New Roman" w:hAnsi="Times New Roman"/>
          <w:b/>
          <w:bCs/>
          <w:kern w:val="0"/>
        </w:rPr>
        <w:t xml:space="preserve"> • GRF 1-29</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4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5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₁₄₉</w:t>
      </w:r>
      <w:r>
        <w:rPr>
          <w:rFonts w:ascii="Times New Roman" w:hAnsi="Times New Roman"/>
          <w:kern w:val="0"/>
        </w:rPr>
        <w:t>H</w:t>
      </w:r>
      <w:r>
        <w:rPr>
          <w:rFonts w:ascii="Arial Unicode MS" w:eastAsia="Arial Unicode MS" w:hAnsi="Arial Unicode MS" w:cs="Arial Unicode MS"/>
          <w:kern w:val="0"/>
        </w:rPr>
        <w:t>₂₄₆</w:t>
      </w:r>
      <w:r>
        <w:rPr>
          <w:rFonts w:ascii="Times New Roman" w:hAnsi="Times New Roman"/>
          <w:kern w:val="0"/>
        </w:rPr>
        <w:t>N</w:t>
      </w:r>
      <w:r>
        <w:rPr>
          <w:rFonts w:ascii="Arial Unicode MS" w:eastAsia="Arial Unicode MS" w:hAnsi="Arial Unicode MS" w:cs="Arial Unicode MS"/>
          <w:kern w:val="0"/>
        </w:rPr>
        <w:t>₄₄</w:t>
      </w:r>
      <w:r>
        <w:rPr>
          <w:rFonts w:ascii="Times New Roman" w:hAnsi="Times New Roman"/>
          <w:kern w:val="0"/>
        </w:rPr>
        <w:t>O</w:t>
      </w:r>
      <w:r>
        <w:rPr>
          <w:rFonts w:ascii="Arial Unicode MS" w:eastAsia="Arial Unicode MS" w:hAnsi="Arial Unicode MS" w:cs="Arial Unicode MS"/>
          <w:kern w:val="0"/>
        </w:rPr>
        <w:t>₄₂</w:t>
      </w:r>
      <w:r>
        <w:rPr>
          <w:rFonts w:ascii="Times New Roman" w:hAnsi="Times New Roman"/>
          <w:kern w:val="0"/>
        </w:rPr>
        <w:t>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w:t>
      </w:r>
      <w:r>
        <w:rPr>
          <w:rFonts w:ascii="Times New Roman" w:hAnsi="Times New Roman"/>
          <w:kern w:val="0"/>
          <w:lang w:val="it-IT"/>
        </w:rPr>
        <w:t>3,358.0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Amino Acid Sequence:</w:t>
      </w:r>
      <w:r>
        <w:rPr>
          <w:rFonts w:ascii="Times New Roman" w:eastAsia="Times New Roman" w:hAnsi="Times New Roman" w:cs="Times New Roman"/>
          <w:kern w:val="0"/>
        </w:rPr>
        <w:br/>
      </w:r>
      <w:r>
        <w:rPr>
          <w:rFonts w:ascii="Times New Roman" w:hAnsi="Times New Roman"/>
          <w:kern w:val="0"/>
          <w:lang w:val="de-DE"/>
        </w:rPr>
        <w:t>Tyr-Ala-Asp-Ala-Ile-Phe-Thr-Asn-Ser-Tyr-Arg-Lys-Val-Leu-Gly-Gln-Leu-Ser-Ala-Arg-Lys-Leu-Leu-Gln-Asp-Ile-Met-Ser-Arg-Gln-Gln-Gly-Glu-Ser-Asn-Gln-Glu-Arg-Gly-Ala-Arg-Ala-Arg-Leu-NH</w:t>
      </w:r>
      <w:r>
        <w:rPr>
          <w:rFonts w:ascii="Arial Unicode MS" w:eastAsia="Arial Unicode MS" w:hAnsi="Arial Unicode MS" w:cs="Arial Unicode MS"/>
          <w:kern w:val="0"/>
        </w:rPr>
        <w:t>₂</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5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5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Available Size</w:t>
      </w:r>
    </w:p>
    <w:p w:rsidR="00C13403" w:rsidRDefault="00246F0A">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10</w:t>
      </w:r>
      <w:r w:rsidR="00000000">
        <w:rPr>
          <w:rFonts w:ascii="Times New Roman" w:hAnsi="Times New Roman"/>
          <w:b/>
          <w:bCs/>
          <w:kern w:val="0"/>
          <w:lang w:val="it-IT"/>
        </w:rPr>
        <w:t xml:space="preserve"> mg </w:t>
      </w:r>
      <w:proofErr w:type="spellStart"/>
      <w:r w:rsidR="00000000">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5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5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About</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Sermorelin</w:t>
      </w:r>
      <w:proofErr w:type="spellEnd"/>
      <w:r>
        <w:rPr>
          <w:rFonts w:ascii="Times New Roman" w:hAnsi="Times New Roman"/>
          <w:kern w:val="0"/>
        </w:rPr>
        <w:t xml:space="preserve"> is a synthetic peptide analogue comprising the first 29 amino acids of endogenous </w:t>
      </w:r>
      <w:r>
        <w:rPr>
          <w:rFonts w:ascii="Times New Roman" w:hAnsi="Times New Roman"/>
          <w:b/>
          <w:bCs/>
          <w:kern w:val="0"/>
        </w:rPr>
        <w:t>Growth Hormone Releasing Hormone (GHRH)</w:t>
      </w:r>
      <w:r>
        <w:rPr>
          <w:rFonts w:ascii="Times New Roman" w:hAnsi="Times New Roman"/>
          <w:kern w:val="0"/>
        </w:rPr>
        <w:t>. It is designed to stimulate the pituitary gland to increase </w:t>
      </w:r>
      <w:proofErr w:type="spellStart"/>
      <w:r>
        <w:rPr>
          <w:rFonts w:ascii="Times New Roman" w:hAnsi="Times New Roman"/>
          <w:b/>
          <w:bCs/>
          <w:kern w:val="0"/>
          <w:lang w:val="it-IT"/>
        </w:rPr>
        <w:t>natural</w:t>
      </w:r>
      <w:proofErr w:type="spellEnd"/>
      <w:r>
        <w:rPr>
          <w:rFonts w:ascii="Times New Roman" w:hAnsi="Times New Roman"/>
          <w:kern w:val="0"/>
        </w:rPr>
        <w:t> growth hormone (GH) secretion, supporting physiologic GH rhythms rather than replacing GH directly.</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15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5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Mechanism of Action</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Sermorelin</w:t>
      </w:r>
      <w:proofErr w:type="spellEnd"/>
      <w:r>
        <w:rPr>
          <w:rFonts w:ascii="Times New Roman" w:hAnsi="Times New Roman"/>
          <w:kern w:val="0"/>
        </w:rPr>
        <w:t xml:space="preserve"> selectively binds to GHRH receptors on pituitary somatotroph cells, triggering endogenous GH release. Its short half-life promotes </w:t>
      </w:r>
      <w:r>
        <w:rPr>
          <w:rFonts w:ascii="Times New Roman" w:hAnsi="Times New Roman"/>
          <w:b/>
          <w:bCs/>
          <w:kern w:val="0"/>
          <w:lang w:val="it-IT"/>
        </w:rPr>
        <w:t xml:space="preserve">pulsatile GH </w:t>
      </w:r>
      <w:proofErr w:type="spellStart"/>
      <w:r>
        <w:rPr>
          <w:rFonts w:ascii="Times New Roman" w:hAnsi="Times New Roman"/>
          <w:b/>
          <w:bCs/>
          <w:kern w:val="0"/>
          <w:lang w:val="it-IT"/>
        </w:rPr>
        <w:t>secretion</w:t>
      </w:r>
      <w:proofErr w:type="spellEnd"/>
      <w:r>
        <w:rPr>
          <w:rFonts w:ascii="Times New Roman" w:hAnsi="Times New Roman"/>
          <w:kern w:val="0"/>
        </w:rPr>
        <w:t>, closely mimicking the body’</w:t>
      </w:r>
      <w:r>
        <w:rPr>
          <w:rFonts w:ascii="Times New Roman" w:hAnsi="Times New Roman"/>
          <w:kern w:val="0"/>
          <w:lang w:val="it-IT"/>
        </w:rPr>
        <w:t xml:space="preserve">s </w:t>
      </w:r>
      <w:proofErr w:type="spellStart"/>
      <w:r>
        <w:rPr>
          <w:rFonts w:ascii="Times New Roman" w:hAnsi="Times New Roman"/>
          <w:kern w:val="0"/>
          <w:lang w:val="it-IT"/>
        </w:rPr>
        <w:t>natural</w:t>
      </w:r>
      <w:proofErr w:type="spellEnd"/>
      <w:r>
        <w:rPr>
          <w:rFonts w:ascii="Times New Roman" w:hAnsi="Times New Roman"/>
          <w:kern w:val="0"/>
          <w:lang w:val="it-IT"/>
        </w:rPr>
        <w:t xml:space="preserve"> </w:t>
      </w:r>
      <w:proofErr w:type="spellStart"/>
      <w:r>
        <w:rPr>
          <w:rFonts w:ascii="Times New Roman" w:hAnsi="Times New Roman"/>
          <w:kern w:val="0"/>
          <w:lang w:val="it-IT"/>
        </w:rPr>
        <w:t>circadian</w:t>
      </w:r>
      <w:proofErr w:type="spellEnd"/>
      <w:r>
        <w:rPr>
          <w:rFonts w:ascii="Times New Roman" w:hAnsi="Times New Roman"/>
          <w:kern w:val="0"/>
          <w:lang w:val="it-IT"/>
        </w:rPr>
        <w:t xml:space="preserve"> pattern</w:t>
      </w:r>
      <w:r>
        <w:rPr>
          <w:rFonts w:ascii="Times New Roman" w:hAnsi="Times New Roman"/>
          <w:kern w:val="0"/>
        </w:rPr>
        <w:t>—an approach widely regarded as safer than exogenous HGH administration.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15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5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Key Benefits</w:t>
      </w:r>
    </w:p>
    <w:p w:rsidR="00C13403" w:rsidRDefault="00000000">
      <w:pPr>
        <w:pStyle w:val="Body"/>
        <w:numPr>
          <w:ilvl w:val="0"/>
          <w:numId w:val="6"/>
        </w:numPr>
        <w:spacing w:before="100" w:after="100" w:line="240" w:lineRule="auto"/>
        <w:rPr>
          <w:rFonts w:ascii="Times New Roman" w:hAnsi="Times New Roman"/>
          <w:lang w:val="de-DE"/>
        </w:rPr>
      </w:pPr>
      <w:proofErr w:type="spellStart"/>
      <w:r>
        <w:rPr>
          <w:rFonts w:ascii="Times New Roman" w:hAnsi="Times New Roman"/>
          <w:kern w:val="0"/>
          <w:lang w:val="de-DE"/>
        </w:rPr>
        <w:t>Stimulates</w:t>
      </w:r>
      <w:proofErr w:type="spellEnd"/>
      <w:r>
        <w:rPr>
          <w:rFonts w:ascii="Times New Roman" w:hAnsi="Times New Roman"/>
          <w:kern w:val="0"/>
        </w:rPr>
        <w:t> </w:t>
      </w:r>
      <w:r>
        <w:rPr>
          <w:rFonts w:ascii="Times New Roman" w:hAnsi="Times New Roman"/>
          <w:b/>
          <w:bCs/>
          <w:kern w:val="0"/>
        </w:rPr>
        <w:t>natural growth hormone production</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Improves </w:t>
      </w:r>
      <w:r>
        <w:rPr>
          <w:rFonts w:ascii="Times New Roman" w:hAnsi="Times New Roman"/>
          <w:b/>
          <w:bCs/>
          <w:kern w:val="0"/>
        </w:rPr>
        <w:t>lean body mass</w:t>
      </w:r>
      <w:r>
        <w:rPr>
          <w:rFonts w:ascii="Times New Roman" w:hAnsi="Times New Roman"/>
          <w:kern w:val="0"/>
        </w:rPr>
        <w:t> and supports </w:t>
      </w:r>
      <w:r>
        <w:rPr>
          <w:rFonts w:ascii="Times New Roman" w:hAnsi="Times New Roman"/>
          <w:b/>
          <w:bCs/>
          <w:kern w:val="0"/>
        </w:rPr>
        <w:t>fat reduction</w:t>
      </w:r>
    </w:p>
    <w:p w:rsidR="00C13403" w:rsidRDefault="00000000">
      <w:pPr>
        <w:pStyle w:val="Body"/>
        <w:numPr>
          <w:ilvl w:val="0"/>
          <w:numId w:val="6"/>
        </w:numPr>
        <w:spacing w:before="100" w:after="100" w:line="240" w:lineRule="auto"/>
        <w:rPr>
          <w:rFonts w:ascii="Times New Roman" w:hAnsi="Times New Roman"/>
          <w:lang w:val="pt-PT"/>
        </w:rPr>
      </w:pPr>
      <w:proofErr w:type="spellStart"/>
      <w:r>
        <w:rPr>
          <w:rFonts w:ascii="Times New Roman" w:hAnsi="Times New Roman"/>
          <w:kern w:val="0"/>
          <w:lang w:val="pt-PT"/>
        </w:rPr>
        <w:t>Enhances</w:t>
      </w:r>
      <w:proofErr w:type="spellEnd"/>
      <w:r>
        <w:rPr>
          <w:rFonts w:ascii="Times New Roman" w:hAnsi="Times New Roman"/>
          <w:kern w:val="0"/>
        </w:rPr>
        <w:t> </w:t>
      </w:r>
      <w:r>
        <w:rPr>
          <w:rFonts w:ascii="Times New Roman" w:hAnsi="Times New Roman"/>
          <w:b/>
          <w:bCs/>
          <w:kern w:val="0"/>
        </w:rPr>
        <w:t>sleep quality</w:t>
      </w:r>
      <w:r>
        <w:rPr>
          <w:rFonts w:ascii="Times New Roman" w:hAnsi="Times New Roman"/>
          <w:kern w:val="0"/>
        </w:rPr>
        <w:t> and recovery</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Supports </w:t>
      </w:r>
      <w:r>
        <w:rPr>
          <w:rFonts w:ascii="Times New Roman" w:hAnsi="Times New Roman"/>
          <w:b/>
          <w:bCs/>
          <w:kern w:val="0"/>
        </w:rPr>
        <w:t>anti-aging, vitality, and metabolic health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15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55"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Clinical Research</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lastRenderedPageBreak/>
        <w:t>Sermorelin</w:t>
      </w:r>
      <w:proofErr w:type="spellEnd"/>
      <w:r>
        <w:rPr>
          <w:rFonts w:ascii="Times New Roman" w:hAnsi="Times New Roman"/>
          <w:kern w:val="0"/>
        </w:rPr>
        <w:t xml:space="preserve"> is FDA-approved for </w:t>
      </w:r>
      <w:r>
        <w:rPr>
          <w:rFonts w:ascii="Times New Roman" w:hAnsi="Times New Roman"/>
          <w:b/>
          <w:bCs/>
          <w:kern w:val="0"/>
        </w:rPr>
        <w:t>diagnosing and treating growth hormone deficiency in pediatric patients</w:t>
      </w:r>
      <w:r>
        <w:rPr>
          <w:rFonts w:ascii="Times New Roman" w:hAnsi="Times New Roman"/>
          <w:kern w:val="0"/>
        </w:rPr>
        <w:t>. In adults, it is commonly utilized </w:t>
      </w:r>
      <w:r>
        <w:rPr>
          <w:rFonts w:ascii="Times New Roman" w:hAnsi="Times New Roman"/>
          <w:b/>
          <w:bCs/>
          <w:kern w:val="0"/>
        </w:rPr>
        <w:t>off-label</w:t>
      </w:r>
      <w:r>
        <w:rPr>
          <w:rFonts w:ascii="Times New Roman" w:hAnsi="Times New Roman"/>
          <w:kern w:val="0"/>
        </w:rPr>
        <w:t> in longevity, performance, and wellness settings to restore age-related declines in GH output.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15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5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Potential Side Effects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Generally mild and transient:</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Injection-site reactions (redness, swelling, tenderness)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Flushing</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Headache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 xml:space="preserve">Because </w:t>
      </w:r>
      <w:proofErr w:type="spellStart"/>
      <w:r>
        <w:rPr>
          <w:rFonts w:ascii="Times New Roman" w:hAnsi="Times New Roman"/>
          <w:kern w:val="0"/>
        </w:rPr>
        <w:t>Sermorelin</w:t>
      </w:r>
      <w:proofErr w:type="spellEnd"/>
      <w:r>
        <w:rPr>
          <w:rFonts w:ascii="Times New Roman" w:hAnsi="Times New Roman"/>
          <w:kern w:val="0"/>
        </w:rPr>
        <w:t xml:space="preserve"> stimulates endogenous GH production rather than delivering supraphysiologic doses, it carries a </w:t>
      </w:r>
      <w:r>
        <w:rPr>
          <w:rFonts w:ascii="Times New Roman" w:hAnsi="Times New Roman"/>
          <w:b/>
          <w:bCs/>
          <w:kern w:val="0"/>
        </w:rPr>
        <w:t>lower risk profile</w:t>
      </w:r>
      <w:r>
        <w:rPr>
          <w:rFonts w:ascii="Times New Roman" w:hAnsi="Times New Roman"/>
          <w:kern w:val="0"/>
        </w:rPr>
        <w:t> compared to direct HGH therapy.</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15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5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Usage &amp; Typical Dosage</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b/>
          <w:bCs/>
          <w:kern w:val="0"/>
        </w:rPr>
        <w:t>Route:</w:t>
      </w:r>
      <w:r>
        <w:rPr>
          <w:rFonts w:ascii="Times New Roman" w:hAnsi="Times New Roman"/>
          <w:kern w:val="0"/>
        </w:rPr>
        <w:t> Subcutaneous injection</w:t>
      </w:r>
    </w:p>
    <w:p w:rsidR="00C13403" w:rsidRDefault="00000000">
      <w:pPr>
        <w:pStyle w:val="Body"/>
        <w:numPr>
          <w:ilvl w:val="0"/>
          <w:numId w:val="10"/>
        </w:numPr>
        <w:spacing w:before="100" w:after="100" w:line="240" w:lineRule="auto"/>
        <w:rPr>
          <w:rFonts w:ascii="Times New Roman" w:hAnsi="Times New Roman"/>
          <w:lang w:val="de-DE"/>
        </w:rPr>
      </w:pPr>
      <w:r>
        <w:rPr>
          <w:rFonts w:ascii="Times New Roman" w:hAnsi="Times New Roman"/>
          <w:b/>
          <w:bCs/>
          <w:kern w:val="0"/>
          <w:lang w:val="de-DE"/>
        </w:rPr>
        <w:t>Timing:</w:t>
      </w:r>
      <w:r>
        <w:rPr>
          <w:rFonts w:ascii="Times New Roman" w:hAnsi="Times New Roman"/>
          <w:kern w:val="0"/>
        </w:rPr>
        <w:t> Typically administered at night to align with natural GH secretion</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b/>
          <w:bCs/>
          <w:kern w:val="0"/>
        </w:rPr>
        <w:t>Common Range:</w:t>
      </w:r>
      <w:r>
        <w:rPr>
          <w:rFonts w:ascii="Times New Roman" w:hAnsi="Times New Roman"/>
          <w:kern w:val="0"/>
        </w:rPr>
        <w:t> </w:t>
      </w:r>
      <w:r>
        <w:rPr>
          <w:rFonts w:ascii="Times New Roman" w:hAnsi="Times New Roman"/>
          <w:b/>
          <w:bCs/>
          <w:kern w:val="0"/>
        </w:rPr>
        <w:t>200–500 mcg daily</w:t>
      </w:r>
      <w:r>
        <w:rPr>
          <w:rFonts w:ascii="Times New Roman" w:eastAsia="Times New Roman" w:hAnsi="Times New Roman" w:cs="Times New Roman"/>
          <w:kern w:val="0"/>
        </w:rPr>
        <w:br/>
      </w:r>
      <w:r>
        <w:rPr>
          <w:rFonts w:ascii="Times New Roman" w:hAnsi="Times New Roman"/>
          <w:i/>
          <w:iCs/>
          <w:kern w:val="0"/>
        </w:rPr>
        <w:t>(Protocols may vary based on clinical objectives and provider guidance.)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5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5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lang w:val="nl-NL"/>
        </w:rPr>
        <w:t xml:space="preserve">Peptide Storage </w:t>
      </w:r>
      <w:proofErr w:type="spellStart"/>
      <w:r>
        <w:rPr>
          <w:rFonts w:ascii="Times New Roman" w:hAnsi="Times New Roman"/>
          <w:b/>
          <w:bCs/>
          <w:kern w:val="0"/>
          <w:sz w:val="27"/>
          <w:szCs w:val="27"/>
          <w:lang w:val="nl-NL"/>
        </w:rPr>
        <w:t>Guidelines</w:t>
      </w:r>
      <w:proofErr w:type="spellEnd"/>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rPr>
        <w:t>General Storage</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Short-term: Refrigerate at </w:t>
      </w:r>
      <w:r>
        <w:rPr>
          <w:rFonts w:ascii="Times New Roman" w:hAnsi="Times New Roman"/>
          <w:b/>
          <w:bCs/>
          <w:kern w:val="0"/>
        </w:rPr>
        <w:t>≤4°C (39°F)</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Long-term: Store lyophilized peptide at </w:t>
      </w:r>
      <w:r>
        <w:rPr>
          <w:rFonts w:ascii="Times New Roman" w:hAnsi="Times New Roman"/>
          <w:b/>
          <w:bCs/>
          <w:kern w:val="0"/>
        </w:rPr>
        <w:t>-80°C (-112°F)</w:t>
      </w:r>
      <w:r>
        <w:rPr>
          <w:rFonts w:ascii="Times New Roman" w:hAnsi="Times New Roman"/>
          <w:kern w:val="0"/>
        </w:rPr>
        <w:t> for optimal stability</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Avoid repeated </w:t>
      </w:r>
      <w:r>
        <w:rPr>
          <w:rFonts w:ascii="Times New Roman" w:hAnsi="Times New Roman"/>
          <w:b/>
          <w:bCs/>
          <w:kern w:val="0"/>
        </w:rPr>
        <w:t>freeze-thaw cycles</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Do </w:t>
      </w:r>
      <w:r>
        <w:rPr>
          <w:rFonts w:ascii="Times New Roman" w:hAnsi="Times New Roman"/>
          <w:b/>
          <w:bCs/>
          <w:kern w:val="0"/>
        </w:rPr>
        <w:t>not</w:t>
      </w:r>
      <w:r>
        <w:rPr>
          <w:rFonts w:ascii="Times New Roman" w:hAnsi="Times New Roman"/>
          <w:kern w:val="0"/>
        </w:rPr>
        <w:t> use frost-free freezers due to temperature fluctuation</w:t>
      </w:r>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rPr>
        <w:t>Preventing Contamination</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kern w:val="0"/>
        </w:rPr>
        <w:t>Minimize air exposure</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kern w:val="0"/>
        </w:rPr>
        <w:t>Reseal promptly; use dry, inert gas (nitrogen or argon) when possible</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kern w:val="0"/>
        </w:rPr>
        <w:t>Peptides containing </w:t>
      </w:r>
      <w:r>
        <w:rPr>
          <w:rFonts w:ascii="Times New Roman" w:hAnsi="Times New Roman"/>
          <w:b/>
          <w:bCs/>
          <w:kern w:val="0"/>
        </w:rPr>
        <w:t xml:space="preserve">Met, Cys, or </w:t>
      </w:r>
      <w:proofErr w:type="spellStart"/>
      <w:r>
        <w:rPr>
          <w:rFonts w:ascii="Times New Roman" w:hAnsi="Times New Roman"/>
          <w:b/>
          <w:bCs/>
          <w:kern w:val="0"/>
        </w:rPr>
        <w:t>Trp</w:t>
      </w:r>
      <w:proofErr w:type="spellEnd"/>
      <w:r>
        <w:rPr>
          <w:rFonts w:ascii="Times New Roman" w:hAnsi="Times New Roman"/>
          <w:kern w:val="0"/>
        </w:rPr>
        <w:t> are especially oxidation-sensitive</w:t>
      </w:r>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lang w:val="de-DE"/>
        </w:rPr>
        <w:t>Storage in Solution</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Use sterile buffer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Aliquot solutions to reduce freeze-thaw exposure</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Refrigerated solutions are typically stable for </w:t>
      </w:r>
      <w:r>
        <w:rPr>
          <w:rFonts w:ascii="Times New Roman" w:hAnsi="Times New Roman"/>
          <w:b/>
          <w:bCs/>
          <w:kern w:val="0"/>
        </w:rPr>
        <w:t>up to 30 days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5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5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proofErr w:type="spellStart"/>
      <w:r>
        <w:rPr>
          <w:rFonts w:ascii="Times New Roman" w:hAnsi="Times New Roman"/>
          <w:b/>
          <w:bCs/>
          <w:kern w:val="0"/>
          <w:sz w:val="27"/>
          <w:szCs w:val="27"/>
          <w:lang w:val="fr-FR"/>
        </w:rPr>
        <w:t>References</w:t>
      </w:r>
      <w:proofErr w:type="spellEnd"/>
    </w:p>
    <w:p w:rsidR="00C13403" w:rsidRDefault="00000000">
      <w:pPr>
        <w:pStyle w:val="Body"/>
        <w:numPr>
          <w:ilvl w:val="0"/>
          <w:numId w:val="18"/>
        </w:numPr>
        <w:spacing w:before="100" w:after="100" w:line="240" w:lineRule="auto"/>
        <w:rPr>
          <w:rFonts w:ascii="Times New Roman" w:hAnsi="Times New Roman"/>
        </w:rPr>
      </w:pPr>
      <w:proofErr w:type="spellStart"/>
      <w:r>
        <w:rPr>
          <w:rFonts w:ascii="Times New Roman" w:hAnsi="Times New Roman"/>
          <w:i/>
          <w:iCs/>
          <w:kern w:val="0"/>
        </w:rPr>
        <w:lastRenderedPageBreak/>
        <w:t>Sermorelin</w:t>
      </w:r>
      <w:proofErr w:type="spellEnd"/>
      <w:r>
        <w:rPr>
          <w:rFonts w:ascii="Times New Roman" w:hAnsi="Times New Roman"/>
          <w:i/>
          <w:iCs/>
          <w:kern w:val="0"/>
        </w:rPr>
        <w:t>: A Review of Its Use in the Diagnosis and Treatment of Children with Idiopathic Growth Hormone Deficiency</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View COA available upon request</w:t>
      </w:r>
    </w:p>
    <w:p w:rsidR="00C13403" w:rsidRDefault="00C13403">
      <w:pPr>
        <w:pStyle w:val="Body"/>
        <w:rPr>
          <w:rFonts w:ascii="Times New Roman" w:eastAsia="Times New Roman" w:hAnsi="Times New Roman" w:cs="Times New Roman"/>
          <w:kern w:val="0"/>
        </w:rPr>
      </w:pPr>
    </w:p>
    <w:p w:rsidR="00C13403" w:rsidRDefault="00C13403">
      <w:pPr>
        <w:pStyle w:val="Body"/>
        <w:rPr>
          <w:rFonts w:ascii="Times New Roman" w:eastAsia="Times New Roman" w:hAnsi="Times New Roman" w:cs="Times New Roman"/>
          <w:kern w:val="0"/>
        </w:rPr>
      </w:pPr>
    </w:p>
    <w:p w:rsidR="00246F0A" w:rsidRDefault="00246F0A">
      <w:pPr>
        <w:pStyle w:val="Body"/>
        <w:spacing w:after="40" w:line="240" w:lineRule="auto"/>
        <w:rPr>
          <w:rFonts w:ascii="Calibri" w:hAnsi="Calibri"/>
          <w:b/>
          <w:bCs/>
          <w:kern w:val="0"/>
          <w:sz w:val="48"/>
          <w:szCs w:val="48"/>
          <w:lang w:val="de-DE"/>
        </w:rPr>
      </w:pPr>
    </w:p>
    <w:p w:rsidR="00246F0A" w:rsidRDefault="00246F0A">
      <w:pPr>
        <w:pStyle w:val="Body"/>
        <w:spacing w:after="40" w:line="240" w:lineRule="auto"/>
        <w:rPr>
          <w:rFonts w:ascii="Calibri" w:hAnsi="Calibri"/>
          <w:b/>
          <w:bCs/>
          <w:kern w:val="0"/>
          <w:sz w:val="48"/>
          <w:szCs w:val="48"/>
          <w:lang w:val="de-DE"/>
        </w:rPr>
      </w:pPr>
    </w:p>
    <w:p w:rsidR="00246F0A" w:rsidRDefault="00246F0A">
      <w:pPr>
        <w:pStyle w:val="Body"/>
        <w:spacing w:after="40" w:line="240" w:lineRule="auto"/>
        <w:rPr>
          <w:rFonts w:ascii="Calibri" w:hAnsi="Calibri"/>
          <w:b/>
          <w:bCs/>
          <w:kern w:val="0"/>
          <w:sz w:val="48"/>
          <w:szCs w:val="48"/>
          <w:lang w:val="de-DE"/>
        </w:rPr>
      </w:pPr>
    </w:p>
    <w:p w:rsidR="00246F0A" w:rsidRDefault="00246F0A">
      <w:pPr>
        <w:pStyle w:val="Body"/>
        <w:spacing w:after="40" w:line="240" w:lineRule="auto"/>
        <w:rPr>
          <w:rFonts w:ascii="Calibri" w:hAnsi="Calibri"/>
          <w:b/>
          <w:bCs/>
          <w:kern w:val="0"/>
          <w:sz w:val="48"/>
          <w:szCs w:val="48"/>
          <w:lang w:val="de-DE"/>
        </w:rPr>
      </w:pPr>
    </w:p>
    <w:p w:rsidR="00246F0A" w:rsidRDefault="00246F0A">
      <w:pPr>
        <w:pStyle w:val="Body"/>
        <w:spacing w:after="40" w:line="240" w:lineRule="auto"/>
        <w:rPr>
          <w:rFonts w:ascii="Calibri" w:hAnsi="Calibri"/>
          <w:b/>
          <w:bCs/>
          <w:kern w:val="0"/>
          <w:sz w:val="48"/>
          <w:szCs w:val="48"/>
          <w:lang w:val="de-DE"/>
        </w:rPr>
      </w:pPr>
    </w:p>
    <w:p w:rsidR="00246F0A" w:rsidRDefault="00246F0A">
      <w:pPr>
        <w:pStyle w:val="Body"/>
        <w:spacing w:after="40" w:line="240" w:lineRule="auto"/>
        <w:rPr>
          <w:rFonts w:ascii="Calibri" w:hAnsi="Calibri"/>
          <w:b/>
          <w:bCs/>
          <w:kern w:val="0"/>
          <w:sz w:val="48"/>
          <w:szCs w:val="48"/>
          <w:lang w:val="de-DE"/>
        </w:rPr>
      </w:pPr>
    </w:p>
    <w:p w:rsidR="00246F0A" w:rsidRDefault="00246F0A">
      <w:pPr>
        <w:pStyle w:val="Body"/>
        <w:spacing w:after="40" w:line="240" w:lineRule="auto"/>
        <w:rPr>
          <w:rFonts w:ascii="Calibri" w:hAnsi="Calibri"/>
          <w:b/>
          <w:bCs/>
          <w:kern w:val="0"/>
          <w:sz w:val="48"/>
          <w:szCs w:val="48"/>
          <w:lang w:val="de-DE"/>
        </w:rPr>
      </w:pPr>
    </w:p>
    <w:p w:rsidR="00246F0A" w:rsidRDefault="00246F0A">
      <w:pPr>
        <w:pStyle w:val="Body"/>
        <w:spacing w:after="40" w:line="240" w:lineRule="auto"/>
        <w:rPr>
          <w:rFonts w:ascii="Calibri" w:hAnsi="Calibri"/>
          <w:b/>
          <w:bCs/>
          <w:kern w:val="0"/>
          <w:sz w:val="48"/>
          <w:szCs w:val="48"/>
          <w:lang w:val="de-DE"/>
        </w:rPr>
      </w:pPr>
    </w:p>
    <w:p w:rsidR="00246F0A" w:rsidRDefault="00246F0A">
      <w:pPr>
        <w:pStyle w:val="Body"/>
        <w:spacing w:after="40" w:line="240" w:lineRule="auto"/>
        <w:rPr>
          <w:rFonts w:ascii="Calibri" w:hAnsi="Calibri"/>
          <w:b/>
          <w:bCs/>
          <w:kern w:val="0"/>
          <w:sz w:val="48"/>
          <w:szCs w:val="48"/>
          <w:lang w:val="de-DE"/>
        </w:rPr>
      </w:pPr>
    </w:p>
    <w:p w:rsidR="00246F0A" w:rsidRDefault="00246F0A">
      <w:pPr>
        <w:pStyle w:val="Body"/>
        <w:spacing w:after="40" w:line="240" w:lineRule="auto"/>
        <w:rPr>
          <w:rFonts w:ascii="Calibri" w:hAnsi="Calibri"/>
          <w:b/>
          <w:bCs/>
          <w:kern w:val="0"/>
          <w:sz w:val="48"/>
          <w:szCs w:val="48"/>
          <w:lang w:val="de-DE"/>
        </w:rPr>
      </w:pPr>
    </w:p>
    <w:p w:rsidR="00246F0A" w:rsidRDefault="00246F0A">
      <w:pPr>
        <w:pStyle w:val="Body"/>
        <w:spacing w:after="40" w:line="240" w:lineRule="auto"/>
        <w:rPr>
          <w:rFonts w:ascii="Calibri" w:hAnsi="Calibri"/>
          <w:b/>
          <w:bCs/>
          <w:kern w:val="0"/>
          <w:sz w:val="48"/>
          <w:szCs w:val="48"/>
          <w:lang w:val="de-DE"/>
        </w:rPr>
      </w:pPr>
    </w:p>
    <w:p w:rsidR="00246F0A" w:rsidRDefault="00246F0A">
      <w:pPr>
        <w:pStyle w:val="Body"/>
        <w:spacing w:after="40" w:line="240" w:lineRule="auto"/>
        <w:rPr>
          <w:rFonts w:ascii="Calibri" w:hAnsi="Calibri"/>
          <w:b/>
          <w:bCs/>
          <w:kern w:val="0"/>
          <w:sz w:val="48"/>
          <w:szCs w:val="48"/>
          <w:lang w:val="de-DE"/>
        </w:rPr>
      </w:pPr>
    </w:p>
    <w:p w:rsidR="00246F0A" w:rsidRDefault="00246F0A">
      <w:pPr>
        <w:pStyle w:val="Body"/>
        <w:spacing w:after="40" w:line="240" w:lineRule="auto"/>
        <w:rPr>
          <w:rFonts w:ascii="Calibri" w:hAnsi="Calibri"/>
          <w:b/>
          <w:bCs/>
          <w:kern w:val="0"/>
          <w:sz w:val="48"/>
          <w:szCs w:val="48"/>
          <w:lang w:val="de-DE"/>
        </w:rPr>
      </w:pPr>
    </w:p>
    <w:p w:rsidR="00246F0A" w:rsidRDefault="00246F0A">
      <w:pPr>
        <w:pStyle w:val="Body"/>
        <w:spacing w:after="40" w:line="240" w:lineRule="auto"/>
        <w:rPr>
          <w:rFonts w:ascii="Calibri" w:hAnsi="Calibri"/>
          <w:b/>
          <w:bCs/>
          <w:kern w:val="0"/>
          <w:sz w:val="48"/>
          <w:szCs w:val="48"/>
          <w:lang w:val="de-DE"/>
        </w:rPr>
      </w:pPr>
    </w:p>
    <w:p w:rsidR="00246F0A" w:rsidRDefault="00246F0A">
      <w:pPr>
        <w:pStyle w:val="Body"/>
        <w:spacing w:after="40" w:line="240" w:lineRule="auto"/>
        <w:rPr>
          <w:rFonts w:ascii="Calibri" w:hAnsi="Calibri"/>
          <w:b/>
          <w:bCs/>
          <w:kern w:val="0"/>
          <w:sz w:val="48"/>
          <w:szCs w:val="48"/>
          <w:lang w:val="de-DE"/>
        </w:rPr>
      </w:pPr>
    </w:p>
    <w:p w:rsidR="00246F0A" w:rsidRDefault="00246F0A">
      <w:pPr>
        <w:pStyle w:val="Body"/>
        <w:spacing w:after="40" w:line="240" w:lineRule="auto"/>
        <w:rPr>
          <w:rFonts w:ascii="Calibri" w:hAnsi="Calibri"/>
          <w:b/>
          <w:bCs/>
          <w:kern w:val="0"/>
          <w:sz w:val="48"/>
          <w:szCs w:val="48"/>
          <w:lang w:val="de-DE"/>
        </w:rPr>
      </w:pPr>
    </w:p>
    <w:p w:rsidR="00246F0A" w:rsidRDefault="00246F0A">
      <w:pPr>
        <w:pStyle w:val="Body"/>
        <w:spacing w:after="40" w:line="240" w:lineRule="auto"/>
        <w:rPr>
          <w:rFonts w:ascii="Calibri" w:hAnsi="Calibri"/>
          <w:b/>
          <w:bCs/>
          <w:kern w:val="0"/>
          <w:sz w:val="48"/>
          <w:szCs w:val="48"/>
          <w:lang w:val="de-DE"/>
        </w:rPr>
      </w:pPr>
    </w:p>
    <w:p w:rsidR="00C13403" w:rsidRDefault="00000000">
      <w:pPr>
        <w:pStyle w:val="Body"/>
        <w:spacing w:after="40" w:line="240" w:lineRule="auto"/>
        <w:rPr>
          <w:rFonts w:ascii="Calibri" w:eastAsia="Calibri" w:hAnsi="Calibri" w:cs="Calibri"/>
          <w:b/>
          <w:bCs/>
          <w:kern w:val="0"/>
          <w:sz w:val="48"/>
          <w:szCs w:val="48"/>
        </w:rPr>
      </w:pPr>
      <w:r>
        <w:rPr>
          <w:rFonts w:ascii="Calibri" w:hAnsi="Calibri"/>
          <w:b/>
          <w:bCs/>
          <w:kern w:val="0"/>
          <w:sz w:val="48"/>
          <w:szCs w:val="48"/>
          <w:lang w:val="de-DE"/>
        </w:rPr>
        <w:lastRenderedPageBreak/>
        <w:t xml:space="preserve">SLU-PP-332 </w:t>
      </w:r>
      <w:r>
        <w:rPr>
          <w:rFonts w:ascii="Calibri" w:hAnsi="Calibri"/>
          <w:b/>
          <w:bCs/>
          <w:kern w:val="0"/>
          <w:sz w:val="48"/>
          <w:szCs w:val="48"/>
        </w:rPr>
        <w:t>– 250mcg Capsules</w:t>
      </w:r>
    </w:p>
    <w:p w:rsidR="00C13403" w:rsidRDefault="00000000">
      <w:pPr>
        <w:pStyle w:val="Body"/>
        <w:spacing w:after="0" w:line="240" w:lineRule="auto"/>
        <w:rPr>
          <w:rFonts w:ascii="Calibri" w:eastAsia="Calibri" w:hAnsi="Calibri" w:cs="Calibri"/>
          <w:kern w:val="0"/>
          <w:sz w:val="26"/>
          <w:szCs w:val="26"/>
        </w:rPr>
      </w:pPr>
      <w:r>
        <w:rPr>
          <w:rFonts w:ascii="Calibri" w:hAnsi="Calibri"/>
          <w:b/>
          <w:bCs/>
          <w:kern w:val="0"/>
          <w:sz w:val="26"/>
          <w:szCs w:val="26"/>
        </w:rPr>
        <w:t>Key Characteristics</w:t>
      </w:r>
      <w:r>
        <w:rPr>
          <w:rFonts w:ascii="MS Gothic" w:eastAsia="MS Gothic" w:hAnsi="MS Gothic" w:cs="MS Gothic"/>
          <w:kern w:val="0"/>
          <w:sz w:val="26"/>
          <w:szCs w:val="26"/>
        </w:rPr>
        <w:br/>
      </w:r>
      <w:r>
        <w:rPr>
          <w:rFonts w:ascii="Calibri" w:hAnsi="Calibri"/>
          <w:kern w:val="0"/>
          <w:sz w:val="26"/>
          <w:szCs w:val="26"/>
        </w:rPr>
        <w:t>Category: Oral Capsules</w:t>
      </w:r>
      <w:r>
        <w:rPr>
          <w:rFonts w:ascii="MS Gothic" w:eastAsia="MS Gothic" w:hAnsi="MS Gothic" w:cs="MS Gothic"/>
          <w:kern w:val="0"/>
          <w:sz w:val="26"/>
          <w:szCs w:val="26"/>
        </w:rPr>
        <w:br/>
      </w:r>
      <w:r>
        <w:rPr>
          <w:rFonts w:ascii="Calibri" w:hAnsi="Calibri"/>
          <w:kern w:val="0"/>
          <w:sz w:val="26"/>
          <w:szCs w:val="26"/>
        </w:rPr>
        <w:t>Purity: &gt;99%</w:t>
      </w:r>
      <w:r>
        <w:rPr>
          <w:rFonts w:ascii="MS Gothic" w:eastAsia="MS Gothic" w:hAnsi="MS Gothic" w:cs="MS Gothic"/>
          <w:kern w:val="0"/>
          <w:sz w:val="26"/>
          <w:szCs w:val="26"/>
        </w:rPr>
        <w:br/>
      </w:r>
      <w:r>
        <w:rPr>
          <w:rFonts w:ascii="Calibri" w:hAnsi="Calibri"/>
          <w:kern w:val="0"/>
          <w:sz w:val="26"/>
          <w:szCs w:val="26"/>
          <w:lang w:val="pt-PT"/>
        </w:rPr>
        <w:t>Molecular Formula: C21H19F3N2O2</w:t>
      </w:r>
      <w:r>
        <w:rPr>
          <w:rFonts w:ascii="MS Gothic" w:eastAsia="MS Gothic" w:hAnsi="MS Gothic" w:cs="MS Gothic"/>
          <w:kern w:val="0"/>
          <w:sz w:val="26"/>
          <w:szCs w:val="26"/>
        </w:rPr>
        <w:br/>
      </w:r>
      <w:r>
        <w:rPr>
          <w:rFonts w:ascii="Calibri" w:hAnsi="Calibri"/>
          <w:kern w:val="0"/>
          <w:sz w:val="26"/>
          <w:szCs w:val="26"/>
        </w:rPr>
        <w:t>Molecular Weight: 388.4 g/mol</w:t>
      </w:r>
    </w:p>
    <w:p w:rsidR="00C13403" w:rsidRDefault="00000000">
      <w:pPr>
        <w:pStyle w:val="Body"/>
        <w:spacing w:after="0" w:line="240" w:lineRule="auto"/>
        <w:rPr>
          <w:rFonts w:ascii="Calibri" w:eastAsia="Calibri" w:hAnsi="Calibri" w:cs="Calibri"/>
          <w:kern w:val="0"/>
          <w:sz w:val="26"/>
          <w:szCs w:val="26"/>
        </w:rPr>
      </w:pPr>
      <w:r>
        <w:rPr>
          <w:rFonts w:ascii="Calibri" w:hAnsi="Calibri"/>
          <w:b/>
          <w:bCs/>
          <w:kern w:val="0"/>
          <w:sz w:val="26"/>
          <w:szCs w:val="26"/>
        </w:rPr>
        <w:t>Available Sizes</w:t>
      </w:r>
      <w:r>
        <w:rPr>
          <w:rFonts w:ascii="MS Gothic" w:eastAsia="MS Gothic" w:hAnsi="MS Gothic" w:cs="MS Gothic"/>
          <w:kern w:val="0"/>
          <w:sz w:val="26"/>
          <w:szCs w:val="26"/>
        </w:rPr>
        <w:br/>
      </w:r>
      <w:r>
        <w:rPr>
          <w:rFonts w:ascii="Calibri" w:hAnsi="Calibri"/>
          <w:kern w:val="0"/>
          <w:sz w:val="26"/>
          <w:szCs w:val="26"/>
        </w:rPr>
        <w:t>100-count bottle</w:t>
      </w:r>
    </w:p>
    <w:p w:rsidR="00C13403" w:rsidRDefault="00C13403">
      <w:pPr>
        <w:pStyle w:val="Body"/>
        <w:spacing w:after="0" w:line="240" w:lineRule="auto"/>
        <w:rPr>
          <w:rFonts w:ascii="Calibri" w:eastAsia="Calibri" w:hAnsi="Calibri" w:cs="Calibri"/>
          <w:kern w:val="0"/>
          <w:sz w:val="26"/>
          <w:szCs w:val="26"/>
        </w:rPr>
      </w:pPr>
    </w:p>
    <w:p w:rsidR="00C13403" w:rsidRDefault="00000000">
      <w:pPr>
        <w:pStyle w:val="Body"/>
        <w:spacing w:after="40" w:line="240" w:lineRule="auto"/>
        <w:rPr>
          <w:rFonts w:ascii="Calibri" w:eastAsia="Calibri" w:hAnsi="Calibri" w:cs="Calibri"/>
          <w:b/>
          <w:bCs/>
          <w:kern w:val="0"/>
          <w:sz w:val="32"/>
          <w:szCs w:val="32"/>
        </w:rPr>
      </w:pPr>
      <w:r>
        <w:rPr>
          <w:rFonts w:ascii="Calibri" w:hAnsi="Calibri"/>
          <w:b/>
          <w:bCs/>
          <w:kern w:val="0"/>
          <w:sz w:val="32"/>
          <w:szCs w:val="32"/>
        </w:rPr>
        <w:t>About</w:t>
      </w:r>
    </w:p>
    <w:p w:rsidR="00C13403" w:rsidRDefault="00000000">
      <w:pPr>
        <w:pStyle w:val="Body"/>
        <w:spacing w:after="0" w:line="240" w:lineRule="auto"/>
        <w:rPr>
          <w:rFonts w:ascii="Calibri" w:eastAsia="Calibri" w:hAnsi="Calibri" w:cs="Calibri"/>
          <w:kern w:val="0"/>
          <w:sz w:val="26"/>
          <w:szCs w:val="26"/>
        </w:rPr>
      </w:pPr>
      <w:r>
        <w:rPr>
          <w:rFonts w:ascii="Calibri" w:hAnsi="Calibri"/>
          <w:kern w:val="0"/>
          <w:sz w:val="26"/>
          <w:szCs w:val="26"/>
        </w:rPr>
        <w:t>SLU-PP-332 is a next-generation metabolic compound often described as an “exercise mimetic.” It is designed to activate the same cellular pathways triggered by endurance training—without requiring physical exertion. It works by enhancing mitochondrial performance and fat metabolism, making it highly attractive for metabolic health, endurance optimization, and weight management research.</w:t>
      </w:r>
    </w:p>
    <w:p w:rsidR="00C13403" w:rsidRDefault="00C13403">
      <w:pPr>
        <w:pStyle w:val="Body"/>
        <w:spacing w:after="0" w:line="240" w:lineRule="auto"/>
        <w:rPr>
          <w:rFonts w:ascii="Calibri" w:eastAsia="Calibri" w:hAnsi="Calibri" w:cs="Calibri"/>
          <w:kern w:val="0"/>
          <w:sz w:val="26"/>
          <w:szCs w:val="26"/>
        </w:rPr>
      </w:pPr>
    </w:p>
    <w:p w:rsidR="00C13403" w:rsidRDefault="00000000">
      <w:pPr>
        <w:pStyle w:val="Body"/>
        <w:spacing w:after="40" w:line="240" w:lineRule="auto"/>
        <w:rPr>
          <w:rFonts w:ascii="Calibri" w:eastAsia="Calibri" w:hAnsi="Calibri" w:cs="Calibri"/>
          <w:b/>
          <w:bCs/>
          <w:kern w:val="0"/>
          <w:sz w:val="32"/>
          <w:szCs w:val="32"/>
        </w:rPr>
      </w:pPr>
      <w:r>
        <w:rPr>
          <w:rFonts w:ascii="Calibri" w:hAnsi="Calibri"/>
          <w:b/>
          <w:bCs/>
          <w:kern w:val="0"/>
          <w:sz w:val="32"/>
          <w:szCs w:val="32"/>
        </w:rPr>
        <w:t>Mechanism of Action</w:t>
      </w:r>
    </w:p>
    <w:p w:rsidR="00C13403" w:rsidRDefault="00000000">
      <w:pPr>
        <w:pStyle w:val="Body"/>
        <w:spacing w:after="0" w:line="240" w:lineRule="auto"/>
        <w:rPr>
          <w:rFonts w:ascii="Calibri" w:eastAsia="Calibri" w:hAnsi="Calibri" w:cs="Calibri"/>
          <w:kern w:val="0"/>
          <w:sz w:val="26"/>
          <w:szCs w:val="26"/>
        </w:rPr>
      </w:pPr>
      <w:r>
        <w:rPr>
          <w:rFonts w:ascii="Calibri" w:hAnsi="Calibri"/>
          <w:kern w:val="0"/>
          <w:sz w:val="26"/>
          <w:szCs w:val="26"/>
        </w:rPr>
        <w:t>SLU-PP-332 activates Estrogen-Related Receptors (ERRα</w:t>
      </w:r>
      <w:r>
        <w:rPr>
          <w:rFonts w:ascii="Calibri" w:hAnsi="Calibri"/>
          <w:kern w:val="0"/>
          <w:sz w:val="26"/>
          <w:szCs w:val="26"/>
          <w:lang w:val="de-DE"/>
        </w:rPr>
        <w:t>, ERR</w:t>
      </w:r>
      <w:r>
        <w:rPr>
          <w:rFonts w:ascii="Calibri" w:hAnsi="Calibri"/>
          <w:kern w:val="0"/>
          <w:sz w:val="26"/>
          <w:szCs w:val="26"/>
        </w:rPr>
        <w:t>β</w:t>
      </w:r>
      <w:r>
        <w:rPr>
          <w:rFonts w:ascii="Calibri" w:hAnsi="Calibri"/>
          <w:kern w:val="0"/>
          <w:sz w:val="26"/>
          <w:szCs w:val="26"/>
          <w:lang w:val="de-DE"/>
        </w:rPr>
        <w:t>, ERR</w:t>
      </w:r>
      <w:r>
        <w:rPr>
          <w:rFonts w:ascii="Calibri" w:hAnsi="Calibri"/>
          <w:kern w:val="0"/>
          <w:sz w:val="26"/>
          <w:szCs w:val="26"/>
        </w:rPr>
        <w:t>γ), which regulate:</w:t>
      </w:r>
    </w:p>
    <w:p w:rsidR="00C13403" w:rsidRDefault="00000000">
      <w:pPr>
        <w:pStyle w:val="Body"/>
        <w:numPr>
          <w:ilvl w:val="0"/>
          <w:numId w:val="31"/>
        </w:numPr>
        <w:spacing w:after="0" w:line="240" w:lineRule="auto"/>
        <w:rPr>
          <w:rFonts w:ascii="Calibri" w:hAnsi="Calibri"/>
          <w:sz w:val="26"/>
          <w:szCs w:val="26"/>
          <w:lang w:val="de-DE"/>
        </w:rPr>
      </w:pPr>
      <w:r>
        <w:rPr>
          <w:rFonts w:ascii="Calibri" w:hAnsi="Calibri"/>
          <w:kern w:val="0"/>
          <w:sz w:val="26"/>
          <w:szCs w:val="26"/>
          <w:lang w:val="de-DE"/>
        </w:rPr>
        <w:t xml:space="preserve">Mitochondrial </w:t>
      </w:r>
      <w:proofErr w:type="spellStart"/>
      <w:r>
        <w:rPr>
          <w:rFonts w:ascii="Calibri" w:hAnsi="Calibri"/>
          <w:kern w:val="0"/>
          <w:sz w:val="26"/>
          <w:szCs w:val="26"/>
          <w:lang w:val="de-DE"/>
        </w:rPr>
        <w:t>biogenesis</w:t>
      </w:r>
      <w:proofErr w:type="spellEnd"/>
    </w:p>
    <w:p w:rsidR="00C13403" w:rsidRDefault="00000000">
      <w:pPr>
        <w:pStyle w:val="Body"/>
        <w:numPr>
          <w:ilvl w:val="0"/>
          <w:numId w:val="31"/>
        </w:numPr>
        <w:spacing w:after="0" w:line="240" w:lineRule="auto"/>
        <w:rPr>
          <w:rFonts w:ascii="Calibri" w:hAnsi="Calibri"/>
          <w:sz w:val="26"/>
          <w:szCs w:val="26"/>
        </w:rPr>
      </w:pPr>
      <w:r>
        <w:rPr>
          <w:rFonts w:ascii="Calibri" w:hAnsi="Calibri"/>
          <w:kern w:val="0"/>
          <w:sz w:val="26"/>
          <w:szCs w:val="26"/>
        </w:rPr>
        <w:t>Fatty acid oxidation</w:t>
      </w:r>
    </w:p>
    <w:p w:rsidR="00C13403" w:rsidRDefault="00000000">
      <w:pPr>
        <w:pStyle w:val="Body"/>
        <w:numPr>
          <w:ilvl w:val="0"/>
          <w:numId w:val="31"/>
        </w:numPr>
        <w:spacing w:after="0" w:line="240" w:lineRule="auto"/>
        <w:rPr>
          <w:rFonts w:ascii="Calibri" w:hAnsi="Calibri"/>
          <w:sz w:val="26"/>
          <w:szCs w:val="26"/>
        </w:rPr>
      </w:pPr>
      <w:r>
        <w:rPr>
          <w:rFonts w:ascii="Calibri" w:hAnsi="Calibri"/>
          <w:kern w:val="0"/>
          <w:sz w:val="26"/>
          <w:szCs w:val="26"/>
        </w:rPr>
        <w:t>Energy production</w:t>
      </w:r>
    </w:p>
    <w:p w:rsidR="00C13403" w:rsidRDefault="00000000">
      <w:pPr>
        <w:pStyle w:val="Body"/>
        <w:numPr>
          <w:ilvl w:val="0"/>
          <w:numId w:val="31"/>
        </w:numPr>
        <w:spacing w:after="0" w:line="240" w:lineRule="auto"/>
        <w:rPr>
          <w:rFonts w:ascii="Calibri" w:hAnsi="Calibri"/>
          <w:sz w:val="26"/>
          <w:szCs w:val="26"/>
        </w:rPr>
      </w:pPr>
      <w:r>
        <w:rPr>
          <w:rFonts w:ascii="Calibri" w:hAnsi="Calibri"/>
          <w:kern w:val="0"/>
          <w:sz w:val="26"/>
          <w:szCs w:val="26"/>
        </w:rPr>
        <w:t>Endurance pathways</w:t>
      </w:r>
    </w:p>
    <w:p w:rsidR="00C13403" w:rsidRDefault="00000000">
      <w:pPr>
        <w:pStyle w:val="Body"/>
        <w:spacing w:after="0" w:line="240" w:lineRule="auto"/>
        <w:rPr>
          <w:rFonts w:ascii="Calibri" w:eastAsia="Calibri" w:hAnsi="Calibri" w:cs="Calibri"/>
          <w:kern w:val="0"/>
          <w:sz w:val="26"/>
          <w:szCs w:val="26"/>
        </w:rPr>
      </w:pPr>
      <w:r>
        <w:rPr>
          <w:rFonts w:ascii="Calibri" w:hAnsi="Calibri"/>
          <w:kern w:val="0"/>
          <w:sz w:val="26"/>
          <w:szCs w:val="26"/>
        </w:rPr>
        <w:t>By activating ERR signaling, SLU-PP-332:</w:t>
      </w:r>
    </w:p>
    <w:p w:rsidR="00C13403" w:rsidRDefault="00000000">
      <w:pPr>
        <w:pStyle w:val="Body"/>
        <w:numPr>
          <w:ilvl w:val="0"/>
          <w:numId w:val="32"/>
        </w:numPr>
        <w:spacing w:after="0" w:line="240" w:lineRule="auto"/>
        <w:rPr>
          <w:rFonts w:ascii="Calibri" w:hAnsi="Calibri"/>
          <w:sz w:val="26"/>
          <w:szCs w:val="26"/>
        </w:rPr>
      </w:pPr>
      <w:r>
        <w:rPr>
          <w:rFonts w:ascii="Calibri" w:hAnsi="Calibri"/>
          <w:kern w:val="0"/>
          <w:sz w:val="26"/>
          <w:szCs w:val="26"/>
        </w:rPr>
        <w:t>Increases mitochondrial density and efficiency</w:t>
      </w:r>
    </w:p>
    <w:p w:rsidR="00C13403" w:rsidRDefault="00000000">
      <w:pPr>
        <w:pStyle w:val="Body"/>
        <w:numPr>
          <w:ilvl w:val="0"/>
          <w:numId w:val="32"/>
        </w:numPr>
        <w:spacing w:after="0" w:line="240" w:lineRule="auto"/>
        <w:rPr>
          <w:rFonts w:ascii="Calibri" w:hAnsi="Calibri"/>
          <w:sz w:val="26"/>
          <w:szCs w:val="26"/>
        </w:rPr>
      </w:pPr>
      <w:r>
        <w:rPr>
          <w:rFonts w:ascii="Calibri" w:hAnsi="Calibri"/>
          <w:kern w:val="0"/>
          <w:sz w:val="26"/>
          <w:szCs w:val="26"/>
        </w:rPr>
        <w:t>Boosts fatty acid oxidation</w:t>
      </w:r>
    </w:p>
    <w:p w:rsidR="00C13403" w:rsidRDefault="00000000">
      <w:pPr>
        <w:pStyle w:val="Body"/>
        <w:numPr>
          <w:ilvl w:val="0"/>
          <w:numId w:val="32"/>
        </w:numPr>
        <w:spacing w:after="0" w:line="240" w:lineRule="auto"/>
        <w:rPr>
          <w:rFonts w:ascii="Calibri" w:hAnsi="Calibri"/>
          <w:sz w:val="26"/>
          <w:szCs w:val="26"/>
        </w:rPr>
      </w:pPr>
      <w:r>
        <w:rPr>
          <w:rFonts w:ascii="Calibri" w:hAnsi="Calibri"/>
          <w:kern w:val="0"/>
          <w:sz w:val="26"/>
          <w:szCs w:val="26"/>
        </w:rPr>
        <w:t>Shifts cells toward endurance-type metabolism</w:t>
      </w:r>
    </w:p>
    <w:p w:rsidR="00C13403" w:rsidRDefault="00000000">
      <w:pPr>
        <w:pStyle w:val="Body"/>
        <w:numPr>
          <w:ilvl w:val="0"/>
          <w:numId w:val="32"/>
        </w:numPr>
        <w:spacing w:after="0" w:line="240" w:lineRule="auto"/>
        <w:rPr>
          <w:rFonts w:ascii="Calibri" w:hAnsi="Calibri"/>
          <w:sz w:val="26"/>
          <w:szCs w:val="26"/>
        </w:rPr>
      </w:pPr>
      <w:r>
        <w:rPr>
          <w:rFonts w:ascii="Calibri" w:hAnsi="Calibri"/>
          <w:kern w:val="0"/>
          <w:sz w:val="26"/>
          <w:szCs w:val="26"/>
        </w:rPr>
        <w:t>Mimics the intracellular effects of aerobic exercise</w:t>
      </w:r>
    </w:p>
    <w:p w:rsidR="00C13403" w:rsidRDefault="00000000">
      <w:pPr>
        <w:pStyle w:val="Body"/>
        <w:spacing w:after="0" w:line="240" w:lineRule="auto"/>
        <w:rPr>
          <w:rFonts w:ascii="Calibri" w:eastAsia="Calibri" w:hAnsi="Calibri" w:cs="Calibri"/>
          <w:kern w:val="0"/>
          <w:sz w:val="26"/>
          <w:szCs w:val="26"/>
        </w:rPr>
      </w:pPr>
      <w:r>
        <w:rPr>
          <w:rFonts w:ascii="Calibri" w:hAnsi="Calibri"/>
          <w:kern w:val="0"/>
          <w:sz w:val="26"/>
          <w:szCs w:val="26"/>
        </w:rPr>
        <w:t>This creates metabolic adaptations similar to long-term endurance training.</w:t>
      </w:r>
    </w:p>
    <w:p w:rsidR="00C13403" w:rsidRDefault="00C13403">
      <w:pPr>
        <w:pStyle w:val="Body"/>
        <w:spacing w:after="0" w:line="240" w:lineRule="auto"/>
        <w:rPr>
          <w:rFonts w:ascii="Calibri" w:eastAsia="Calibri" w:hAnsi="Calibri" w:cs="Calibri"/>
          <w:kern w:val="0"/>
          <w:sz w:val="26"/>
          <w:szCs w:val="26"/>
        </w:rPr>
      </w:pPr>
    </w:p>
    <w:p w:rsidR="00C13403" w:rsidRDefault="00000000">
      <w:pPr>
        <w:pStyle w:val="Body"/>
        <w:spacing w:after="40" w:line="240" w:lineRule="auto"/>
        <w:rPr>
          <w:rFonts w:ascii="Calibri" w:eastAsia="Calibri" w:hAnsi="Calibri" w:cs="Calibri"/>
          <w:b/>
          <w:bCs/>
          <w:kern w:val="0"/>
          <w:sz w:val="32"/>
          <w:szCs w:val="32"/>
        </w:rPr>
      </w:pPr>
      <w:r>
        <w:rPr>
          <w:rFonts w:ascii="Calibri" w:hAnsi="Calibri"/>
          <w:b/>
          <w:bCs/>
          <w:kern w:val="0"/>
          <w:sz w:val="32"/>
          <w:szCs w:val="32"/>
        </w:rPr>
        <w:t>Key Benefits</w:t>
      </w:r>
    </w:p>
    <w:p w:rsidR="00C13403" w:rsidRDefault="00000000">
      <w:pPr>
        <w:pStyle w:val="Body"/>
        <w:spacing w:after="0" w:line="240" w:lineRule="auto"/>
        <w:rPr>
          <w:rFonts w:ascii="Calibri" w:eastAsia="Calibri" w:hAnsi="Calibri" w:cs="Calibri"/>
          <w:kern w:val="0"/>
          <w:sz w:val="26"/>
          <w:szCs w:val="26"/>
        </w:rPr>
      </w:pPr>
      <w:r>
        <w:rPr>
          <w:rFonts w:ascii="Calibri" w:hAnsi="Calibri"/>
          <w:kern w:val="0"/>
          <w:sz w:val="26"/>
          <w:szCs w:val="26"/>
        </w:rPr>
        <w:t>• Mimics endurance-exercise signaling</w:t>
      </w:r>
      <w:r>
        <w:rPr>
          <w:rFonts w:ascii="MS Gothic" w:eastAsia="MS Gothic" w:hAnsi="MS Gothic" w:cs="MS Gothic"/>
          <w:kern w:val="0"/>
          <w:sz w:val="26"/>
          <w:szCs w:val="26"/>
        </w:rPr>
        <w:br/>
      </w:r>
      <w:r>
        <w:rPr>
          <w:rFonts w:ascii="Calibri" w:hAnsi="Calibri"/>
          <w:kern w:val="0"/>
          <w:sz w:val="26"/>
          <w:szCs w:val="26"/>
        </w:rPr>
        <w:t>• Increases mitochondrial function</w:t>
      </w:r>
      <w:r>
        <w:rPr>
          <w:rFonts w:ascii="MS Gothic" w:eastAsia="MS Gothic" w:hAnsi="MS Gothic" w:cs="MS Gothic"/>
          <w:kern w:val="0"/>
          <w:sz w:val="26"/>
          <w:szCs w:val="26"/>
        </w:rPr>
        <w:br/>
      </w:r>
      <w:r>
        <w:rPr>
          <w:rFonts w:ascii="Calibri" w:hAnsi="Calibri"/>
          <w:kern w:val="0"/>
          <w:sz w:val="26"/>
          <w:szCs w:val="26"/>
        </w:rPr>
        <w:t>• Enhances cellular energy production</w:t>
      </w:r>
      <w:r>
        <w:rPr>
          <w:rFonts w:ascii="MS Gothic" w:eastAsia="MS Gothic" w:hAnsi="MS Gothic" w:cs="MS Gothic"/>
          <w:kern w:val="0"/>
          <w:sz w:val="26"/>
          <w:szCs w:val="26"/>
        </w:rPr>
        <w:br/>
      </w:r>
      <w:r>
        <w:rPr>
          <w:rFonts w:ascii="Calibri" w:hAnsi="Calibri"/>
          <w:kern w:val="0"/>
          <w:sz w:val="26"/>
          <w:szCs w:val="26"/>
        </w:rPr>
        <w:t>• Promotes fat as a primary fuel source</w:t>
      </w:r>
      <w:r>
        <w:rPr>
          <w:rFonts w:ascii="MS Gothic" w:eastAsia="MS Gothic" w:hAnsi="MS Gothic" w:cs="MS Gothic"/>
          <w:kern w:val="0"/>
          <w:sz w:val="26"/>
          <w:szCs w:val="26"/>
        </w:rPr>
        <w:br/>
      </w:r>
      <w:r>
        <w:rPr>
          <w:rFonts w:ascii="Calibri" w:hAnsi="Calibri"/>
          <w:kern w:val="0"/>
          <w:sz w:val="26"/>
          <w:szCs w:val="26"/>
        </w:rPr>
        <w:t>• Supports stamina and metabolic efficiency</w:t>
      </w:r>
      <w:r>
        <w:rPr>
          <w:rFonts w:ascii="MS Gothic" w:eastAsia="MS Gothic" w:hAnsi="MS Gothic" w:cs="MS Gothic"/>
          <w:kern w:val="0"/>
          <w:sz w:val="26"/>
          <w:szCs w:val="26"/>
        </w:rPr>
        <w:br/>
      </w:r>
      <w:r>
        <w:rPr>
          <w:rFonts w:ascii="Calibri" w:hAnsi="Calibri"/>
          <w:kern w:val="0"/>
          <w:sz w:val="26"/>
          <w:szCs w:val="26"/>
        </w:rPr>
        <w:t xml:space="preserve">• </w:t>
      </w:r>
      <w:proofErr w:type="gramStart"/>
      <w:r>
        <w:rPr>
          <w:rFonts w:ascii="Calibri" w:hAnsi="Calibri"/>
          <w:kern w:val="0"/>
          <w:sz w:val="26"/>
          <w:szCs w:val="26"/>
        </w:rPr>
        <w:t>Non-hormonal</w:t>
      </w:r>
      <w:proofErr w:type="gramEnd"/>
      <w:r>
        <w:rPr>
          <w:rFonts w:ascii="Calibri" w:hAnsi="Calibri"/>
          <w:kern w:val="0"/>
          <w:sz w:val="26"/>
          <w:szCs w:val="26"/>
        </w:rPr>
        <w:t xml:space="preserve"> and non-stimulant</w:t>
      </w:r>
    </w:p>
    <w:p w:rsidR="00C13403" w:rsidRDefault="00C13403">
      <w:pPr>
        <w:pStyle w:val="Body"/>
        <w:spacing w:after="0" w:line="240" w:lineRule="auto"/>
        <w:rPr>
          <w:rFonts w:ascii="Calibri" w:eastAsia="Calibri" w:hAnsi="Calibri" w:cs="Calibri"/>
          <w:kern w:val="0"/>
          <w:sz w:val="26"/>
          <w:szCs w:val="26"/>
        </w:rPr>
      </w:pPr>
    </w:p>
    <w:p w:rsidR="00C13403" w:rsidRDefault="00000000">
      <w:pPr>
        <w:pStyle w:val="Body"/>
        <w:spacing w:after="40" w:line="240" w:lineRule="auto"/>
        <w:rPr>
          <w:rFonts w:ascii="Calibri" w:eastAsia="Calibri" w:hAnsi="Calibri" w:cs="Calibri"/>
          <w:b/>
          <w:bCs/>
          <w:kern w:val="0"/>
          <w:sz w:val="32"/>
          <w:szCs w:val="32"/>
        </w:rPr>
      </w:pPr>
      <w:r>
        <w:rPr>
          <w:rFonts w:ascii="Calibri" w:hAnsi="Calibri"/>
          <w:b/>
          <w:bCs/>
          <w:kern w:val="0"/>
          <w:sz w:val="32"/>
          <w:szCs w:val="32"/>
        </w:rPr>
        <w:t>Clinical Research</w:t>
      </w:r>
    </w:p>
    <w:p w:rsidR="00C13403" w:rsidRDefault="00000000">
      <w:pPr>
        <w:pStyle w:val="Body"/>
        <w:spacing w:after="0" w:line="240" w:lineRule="auto"/>
        <w:rPr>
          <w:rFonts w:ascii="Calibri" w:eastAsia="Calibri" w:hAnsi="Calibri" w:cs="Calibri"/>
          <w:kern w:val="0"/>
          <w:sz w:val="26"/>
          <w:szCs w:val="26"/>
        </w:rPr>
      </w:pPr>
      <w:r>
        <w:rPr>
          <w:rFonts w:ascii="Calibri" w:hAnsi="Calibri"/>
          <w:kern w:val="0"/>
          <w:sz w:val="26"/>
          <w:szCs w:val="26"/>
        </w:rPr>
        <w:t>Preclinical studies show SLU-PP-332:</w:t>
      </w:r>
    </w:p>
    <w:p w:rsidR="00C13403" w:rsidRDefault="00000000">
      <w:pPr>
        <w:pStyle w:val="Body"/>
        <w:numPr>
          <w:ilvl w:val="0"/>
          <w:numId w:val="33"/>
        </w:numPr>
        <w:spacing w:after="0" w:line="240" w:lineRule="auto"/>
        <w:rPr>
          <w:rFonts w:ascii="Calibri" w:hAnsi="Calibri"/>
          <w:sz w:val="26"/>
          <w:szCs w:val="26"/>
        </w:rPr>
      </w:pPr>
      <w:r>
        <w:rPr>
          <w:rFonts w:ascii="Calibri" w:hAnsi="Calibri"/>
          <w:kern w:val="0"/>
          <w:sz w:val="26"/>
          <w:szCs w:val="26"/>
        </w:rPr>
        <w:t>Increases exercise capacity in animal models</w:t>
      </w:r>
    </w:p>
    <w:p w:rsidR="00C13403" w:rsidRDefault="00000000">
      <w:pPr>
        <w:pStyle w:val="Body"/>
        <w:numPr>
          <w:ilvl w:val="0"/>
          <w:numId w:val="33"/>
        </w:numPr>
        <w:spacing w:after="0" w:line="240" w:lineRule="auto"/>
        <w:rPr>
          <w:rFonts w:ascii="Calibri" w:hAnsi="Calibri"/>
          <w:sz w:val="26"/>
          <w:szCs w:val="26"/>
        </w:rPr>
      </w:pPr>
      <w:r>
        <w:rPr>
          <w:rFonts w:ascii="Calibri" w:hAnsi="Calibri"/>
          <w:kern w:val="0"/>
          <w:sz w:val="26"/>
          <w:szCs w:val="26"/>
        </w:rPr>
        <w:t>Improves metabolic flexibility</w:t>
      </w:r>
    </w:p>
    <w:p w:rsidR="00C13403" w:rsidRDefault="00000000">
      <w:pPr>
        <w:pStyle w:val="Body"/>
        <w:numPr>
          <w:ilvl w:val="0"/>
          <w:numId w:val="33"/>
        </w:numPr>
        <w:spacing w:after="0" w:line="240" w:lineRule="auto"/>
        <w:rPr>
          <w:rFonts w:ascii="Calibri" w:hAnsi="Calibri"/>
          <w:sz w:val="26"/>
          <w:szCs w:val="26"/>
          <w:lang w:val="de-DE"/>
        </w:rPr>
      </w:pPr>
      <w:proofErr w:type="spellStart"/>
      <w:r>
        <w:rPr>
          <w:rFonts w:ascii="Calibri" w:hAnsi="Calibri"/>
          <w:kern w:val="0"/>
          <w:sz w:val="26"/>
          <w:szCs w:val="26"/>
          <w:lang w:val="de-DE"/>
        </w:rPr>
        <w:t>Enhances</w:t>
      </w:r>
      <w:proofErr w:type="spellEnd"/>
      <w:r>
        <w:rPr>
          <w:rFonts w:ascii="Calibri" w:hAnsi="Calibri"/>
          <w:kern w:val="0"/>
          <w:sz w:val="26"/>
          <w:szCs w:val="26"/>
          <w:lang w:val="de-DE"/>
        </w:rPr>
        <w:t xml:space="preserve"> mitochondrial </w:t>
      </w:r>
      <w:proofErr w:type="spellStart"/>
      <w:r>
        <w:rPr>
          <w:rFonts w:ascii="Calibri" w:hAnsi="Calibri"/>
          <w:kern w:val="0"/>
          <w:sz w:val="26"/>
          <w:szCs w:val="26"/>
          <w:lang w:val="de-DE"/>
        </w:rPr>
        <w:t>gene</w:t>
      </w:r>
      <w:proofErr w:type="spellEnd"/>
      <w:r>
        <w:rPr>
          <w:rFonts w:ascii="Calibri" w:hAnsi="Calibri"/>
          <w:kern w:val="0"/>
          <w:sz w:val="26"/>
          <w:szCs w:val="26"/>
          <w:lang w:val="de-DE"/>
        </w:rPr>
        <w:t xml:space="preserve"> </w:t>
      </w:r>
      <w:proofErr w:type="spellStart"/>
      <w:r>
        <w:rPr>
          <w:rFonts w:ascii="Calibri" w:hAnsi="Calibri"/>
          <w:kern w:val="0"/>
          <w:sz w:val="26"/>
          <w:szCs w:val="26"/>
          <w:lang w:val="de-DE"/>
        </w:rPr>
        <w:t>expression</w:t>
      </w:r>
      <w:proofErr w:type="spellEnd"/>
    </w:p>
    <w:p w:rsidR="00C13403" w:rsidRDefault="00000000">
      <w:pPr>
        <w:pStyle w:val="Body"/>
        <w:numPr>
          <w:ilvl w:val="0"/>
          <w:numId w:val="33"/>
        </w:numPr>
        <w:spacing w:after="0" w:line="240" w:lineRule="auto"/>
        <w:rPr>
          <w:rFonts w:ascii="Calibri" w:hAnsi="Calibri"/>
          <w:sz w:val="26"/>
          <w:szCs w:val="26"/>
        </w:rPr>
      </w:pPr>
      <w:r>
        <w:rPr>
          <w:rFonts w:ascii="Calibri" w:hAnsi="Calibri"/>
          <w:kern w:val="0"/>
          <w:sz w:val="26"/>
          <w:szCs w:val="26"/>
        </w:rPr>
        <w:t>Boosts fatty acid utilization</w:t>
      </w:r>
    </w:p>
    <w:p w:rsidR="00C13403" w:rsidRDefault="00000000">
      <w:pPr>
        <w:pStyle w:val="Body"/>
        <w:spacing w:after="0" w:line="240" w:lineRule="auto"/>
        <w:rPr>
          <w:rFonts w:ascii="Calibri" w:eastAsia="Calibri" w:hAnsi="Calibri" w:cs="Calibri"/>
          <w:kern w:val="0"/>
          <w:sz w:val="26"/>
          <w:szCs w:val="26"/>
        </w:rPr>
      </w:pPr>
      <w:r>
        <w:rPr>
          <w:rFonts w:ascii="Calibri" w:hAnsi="Calibri"/>
          <w:kern w:val="0"/>
          <w:sz w:val="26"/>
          <w:szCs w:val="26"/>
        </w:rPr>
        <w:t>It was specifically engineered to be orally bioavailable, making it a major advancement in metabolic research compounds.</w:t>
      </w:r>
    </w:p>
    <w:p w:rsidR="00C13403" w:rsidRDefault="00C13403">
      <w:pPr>
        <w:pStyle w:val="Body"/>
        <w:spacing w:after="0" w:line="240" w:lineRule="auto"/>
        <w:rPr>
          <w:rFonts w:ascii="Calibri" w:eastAsia="Calibri" w:hAnsi="Calibri" w:cs="Calibri"/>
          <w:kern w:val="0"/>
          <w:sz w:val="26"/>
          <w:szCs w:val="26"/>
        </w:rPr>
      </w:pPr>
    </w:p>
    <w:p w:rsidR="00C13403" w:rsidRDefault="00000000">
      <w:pPr>
        <w:pStyle w:val="Body"/>
        <w:spacing w:after="40" w:line="240" w:lineRule="auto"/>
        <w:rPr>
          <w:rFonts w:ascii="Calibri" w:eastAsia="Calibri" w:hAnsi="Calibri" w:cs="Calibri"/>
          <w:b/>
          <w:bCs/>
          <w:kern w:val="0"/>
          <w:sz w:val="32"/>
          <w:szCs w:val="32"/>
        </w:rPr>
      </w:pPr>
      <w:r>
        <w:rPr>
          <w:rFonts w:ascii="Calibri" w:hAnsi="Calibri"/>
          <w:b/>
          <w:bCs/>
          <w:kern w:val="0"/>
          <w:sz w:val="32"/>
          <w:szCs w:val="32"/>
        </w:rPr>
        <w:t>Potential Side Effects</w:t>
      </w:r>
    </w:p>
    <w:p w:rsidR="00C13403" w:rsidRDefault="00000000">
      <w:pPr>
        <w:pStyle w:val="Body"/>
        <w:spacing w:after="0" w:line="240" w:lineRule="auto"/>
        <w:rPr>
          <w:rFonts w:ascii="Calibri" w:eastAsia="Calibri" w:hAnsi="Calibri" w:cs="Calibri"/>
          <w:kern w:val="0"/>
          <w:sz w:val="26"/>
          <w:szCs w:val="26"/>
        </w:rPr>
      </w:pPr>
      <w:r>
        <w:rPr>
          <w:rFonts w:ascii="Calibri" w:hAnsi="Calibri"/>
          <w:kern w:val="0"/>
          <w:sz w:val="26"/>
          <w:szCs w:val="26"/>
        </w:rPr>
        <w:t>• Still under investigation</w:t>
      </w:r>
      <w:r>
        <w:rPr>
          <w:rFonts w:ascii="MS Gothic" w:eastAsia="MS Gothic" w:hAnsi="MS Gothic" w:cs="MS Gothic"/>
          <w:kern w:val="0"/>
          <w:sz w:val="26"/>
          <w:szCs w:val="26"/>
        </w:rPr>
        <w:br/>
      </w:r>
      <w:r>
        <w:rPr>
          <w:rFonts w:ascii="Calibri" w:hAnsi="Calibri"/>
          <w:kern w:val="0"/>
          <w:sz w:val="26"/>
          <w:szCs w:val="26"/>
        </w:rPr>
        <w:t>• Not a stimulant</w:t>
      </w:r>
      <w:r>
        <w:rPr>
          <w:rFonts w:ascii="MS Gothic" w:eastAsia="MS Gothic" w:hAnsi="MS Gothic" w:cs="MS Gothic"/>
          <w:kern w:val="0"/>
          <w:sz w:val="26"/>
          <w:szCs w:val="26"/>
        </w:rPr>
        <w:br/>
      </w:r>
      <w:r>
        <w:rPr>
          <w:rFonts w:ascii="Calibri" w:hAnsi="Calibri"/>
          <w:kern w:val="0"/>
          <w:sz w:val="26"/>
          <w:szCs w:val="26"/>
        </w:rPr>
        <w:t>• Not hormonal</w:t>
      </w:r>
      <w:r>
        <w:rPr>
          <w:rFonts w:ascii="MS Gothic" w:eastAsia="MS Gothic" w:hAnsi="MS Gothic" w:cs="MS Gothic"/>
          <w:kern w:val="0"/>
          <w:sz w:val="26"/>
          <w:szCs w:val="26"/>
        </w:rPr>
        <w:br/>
      </w:r>
      <w:r>
        <w:rPr>
          <w:rFonts w:ascii="Calibri" w:hAnsi="Calibri"/>
          <w:kern w:val="0"/>
          <w:sz w:val="26"/>
          <w:szCs w:val="26"/>
        </w:rPr>
        <w:t>• No major adverse effects reported in early studies</w:t>
      </w:r>
    </w:p>
    <w:p w:rsidR="00C13403" w:rsidRDefault="00C13403">
      <w:pPr>
        <w:pStyle w:val="Body"/>
        <w:spacing w:after="0" w:line="240" w:lineRule="auto"/>
        <w:rPr>
          <w:rFonts w:ascii="Calibri" w:eastAsia="Calibri" w:hAnsi="Calibri" w:cs="Calibri"/>
          <w:kern w:val="0"/>
          <w:sz w:val="26"/>
          <w:szCs w:val="26"/>
        </w:rPr>
      </w:pPr>
    </w:p>
    <w:p w:rsidR="00C13403" w:rsidRDefault="00000000">
      <w:pPr>
        <w:pStyle w:val="Body"/>
        <w:spacing w:after="40" w:line="240" w:lineRule="auto"/>
        <w:rPr>
          <w:rFonts w:ascii="Calibri" w:eastAsia="Calibri" w:hAnsi="Calibri" w:cs="Calibri"/>
          <w:b/>
          <w:bCs/>
          <w:kern w:val="0"/>
          <w:sz w:val="32"/>
          <w:szCs w:val="32"/>
        </w:rPr>
      </w:pPr>
      <w:r>
        <w:rPr>
          <w:rFonts w:ascii="Calibri" w:hAnsi="Calibri"/>
          <w:b/>
          <w:bCs/>
          <w:kern w:val="0"/>
          <w:sz w:val="32"/>
          <w:szCs w:val="32"/>
        </w:rPr>
        <w:t>Usage &amp; Dosage</w:t>
      </w:r>
    </w:p>
    <w:p w:rsidR="00C13403" w:rsidRDefault="00000000">
      <w:pPr>
        <w:pStyle w:val="Body"/>
        <w:spacing w:after="0" w:line="240" w:lineRule="auto"/>
        <w:rPr>
          <w:rFonts w:ascii="Calibri" w:eastAsia="Calibri" w:hAnsi="Calibri" w:cs="Calibri"/>
          <w:kern w:val="0"/>
          <w:sz w:val="26"/>
          <w:szCs w:val="26"/>
        </w:rPr>
      </w:pPr>
      <w:r>
        <w:rPr>
          <w:rFonts w:ascii="Calibri" w:hAnsi="Calibri"/>
          <w:kern w:val="0"/>
          <w:sz w:val="26"/>
          <w:szCs w:val="26"/>
        </w:rPr>
        <w:t>Administered orally as capsules</w:t>
      </w:r>
      <w:r>
        <w:rPr>
          <w:rFonts w:ascii="MS Gothic" w:eastAsia="MS Gothic" w:hAnsi="MS Gothic" w:cs="MS Gothic"/>
          <w:kern w:val="0"/>
          <w:sz w:val="26"/>
          <w:szCs w:val="26"/>
        </w:rPr>
        <w:br/>
      </w:r>
      <w:r>
        <w:rPr>
          <w:rFonts w:ascii="Calibri" w:hAnsi="Calibri"/>
          <w:kern w:val="0"/>
          <w:sz w:val="26"/>
          <w:szCs w:val="26"/>
        </w:rPr>
        <w:t>Human dosing protocols are still under research</w:t>
      </w:r>
      <w:r>
        <w:rPr>
          <w:rFonts w:ascii="MS Gothic" w:eastAsia="MS Gothic" w:hAnsi="MS Gothic" w:cs="MS Gothic"/>
          <w:kern w:val="0"/>
          <w:sz w:val="26"/>
          <w:szCs w:val="26"/>
        </w:rPr>
        <w:br/>
      </w:r>
      <w:r>
        <w:rPr>
          <w:rFonts w:ascii="Calibri" w:hAnsi="Calibri"/>
          <w:kern w:val="0"/>
          <w:sz w:val="26"/>
          <w:szCs w:val="26"/>
        </w:rPr>
        <w:t>Typically studied in metabolic, endurance, and fat-loss research</w:t>
      </w:r>
    </w:p>
    <w:p w:rsidR="00C13403" w:rsidRDefault="00C13403">
      <w:pPr>
        <w:pStyle w:val="Body"/>
        <w:spacing w:after="0" w:line="240" w:lineRule="auto"/>
        <w:rPr>
          <w:rFonts w:ascii="Calibri" w:eastAsia="Calibri" w:hAnsi="Calibri" w:cs="Calibri"/>
          <w:kern w:val="0"/>
          <w:sz w:val="26"/>
          <w:szCs w:val="26"/>
        </w:rPr>
      </w:pPr>
    </w:p>
    <w:p w:rsidR="00C13403" w:rsidRDefault="00000000">
      <w:pPr>
        <w:pStyle w:val="Body"/>
        <w:spacing w:after="40" w:line="240" w:lineRule="auto"/>
        <w:rPr>
          <w:rFonts w:ascii="Calibri" w:eastAsia="Calibri" w:hAnsi="Calibri" w:cs="Calibri"/>
          <w:b/>
          <w:bCs/>
          <w:kern w:val="0"/>
          <w:sz w:val="32"/>
          <w:szCs w:val="32"/>
        </w:rPr>
      </w:pPr>
      <w:r>
        <w:rPr>
          <w:rFonts w:ascii="Calibri" w:hAnsi="Calibri"/>
          <w:b/>
          <w:bCs/>
          <w:kern w:val="0"/>
          <w:sz w:val="32"/>
          <w:szCs w:val="32"/>
          <w:lang w:val="it-IT"/>
        </w:rPr>
        <w:t>Storage</w:t>
      </w:r>
    </w:p>
    <w:p w:rsidR="00C13403" w:rsidRDefault="00000000">
      <w:pPr>
        <w:pStyle w:val="Body"/>
        <w:spacing w:after="0" w:line="240" w:lineRule="auto"/>
        <w:rPr>
          <w:rFonts w:ascii="Calibri" w:eastAsia="Calibri" w:hAnsi="Calibri" w:cs="Calibri"/>
          <w:kern w:val="0"/>
          <w:sz w:val="26"/>
          <w:szCs w:val="26"/>
        </w:rPr>
      </w:pPr>
      <w:r>
        <w:rPr>
          <w:rFonts w:ascii="Calibri" w:hAnsi="Calibri"/>
          <w:kern w:val="0"/>
          <w:sz w:val="26"/>
          <w:szCs w:val="26"/>
        </w:rPr>
        <w:t>Store in a cool, dry place</w:t>
      </w:r>
      <w:r>
        <w:rPr>
          <w:rFonts w:ascii="MS Gothic" w:eastAsia="MS Gothic" w:hAnsi="MS Gothic" w:cs="MS Gothic"/>
          <w:kern w:val="0"/>
          <w:sz w:val="26"/>
          <w:szCs w:val="26"/>
        </w:rPr>
        <w:br/>
      </w:r>
      <w:r>
        <w:rPr>
          <w:rFonts w:ascii="Calibri" w:hAnsi="Calibri"/>
          <w:kern w:val="0"/>
          <w:sz w:val="26"/>
          <w:szCs w:val="26"/>
        </w:rPr>
        <w:t>Protect from heat, moisture, and direct sunlight</w:t>
      </w:r>
    </w:p>
    <w:p w:rsidR="00C13403" w:rsidRDefault="00C13403">
      <w:pPr>
        <w:pStyle w:val="Body"/>
        <w:spacing w:after="0" w:line="240" w:lineRule="auto"/>
        <w:rPr>
          <w:rFonts w:ascii="Calibri" w:eastAsia="Calibri" w:hAnsi="Calibri" w:cs="Calibri"/>
          <w:kern w:val="0"/>
          <w:sz w:val="26"/>
          <w:szCs w:val="26"/>
        </w:rPr>
      </w:pPr>
    </w:p>
    <w:p w:rsidR="00C13403" w:rsidRDefault="00C13403">
      <w:pPr>
        <w:pStyle w:val="Body"/>
        <w:rPr>
          <w:rFonts w:ascii="Calibri" w:eastAsia="Calibri" w:hAnsi="Calibri" w:cs="Calibri"/>
          <w:kern w:val="0"/>
        </w:rPr>
      </w:pPr>
    </w:p>
    <w:p w:rsidR="00C13403" w:rsidRDefault="00C13403">
      <w:pPr>
        <w:pStyle w:val="Body"/>
        <w:rPr>
          <w:rFonts w:ascii="Calibri" w:eastAsia="Calibri" w:hAnsi="Calibri" w:cs="Calibri"/>
          <w:kern w:val="0"/>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48"/>
          <w:szCs w:val="48"/>
        </w:rPr>
        <w:lastRenderedPageBreak/>
        <w:t>SS-31</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b/>
          <w:bCs/>
          <w:kern w:val="0"/>
        </w:rPr>
        <w:t>Elamipretide</w:t>
      </w:r>
      <w:proofErr w:type="spellEnd"/>
      <w:r>
        <w:rPr>
          <w:rFonts w:ascii="Times New Roman" w:hAnsi="Times New Roman"/>
          <w:b/>
          <w:bCs/>
          <w:kern w:val="0"/>
        </w:rPr>
        <w:t xml:space="preserve"> • </w:t>
      </w:r>
      <w:proofErr w:type="spellStart"/>
      <w:r>
        <w:rPr>
          <w:rFonts w:ascii="Times New Roman" w:hAnsi="Times New Roman"/>
          <w:b/>
          <w:bCs/>
          <w:kern w:val="0"/>
          <w:lang w:val="it-IT"/>
        </w:rPr>
        <w:t>Bendavia</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5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6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₃₂</w:t>
      </w:r>
      <w:r>
        <w:rPr>
          <w:rFonts w:ascii="Times New Roman" w:hAnsi="Times New Roman"/>
          <w:kern w:val="0"/>
        </w:rPr>
        <w:t>H</w:t>
      </w:r>
      <w:r>
        <w:rPr>
          <w:rFonts w:ascii="Arial Unicode MS" w:eastAsia="Arial Unicode MS" w:hAnsi="Arial Unicode MS" w:cs="Arial Unicode MS"/>
          <w:kern w:val="0"/>
        </w:rPr>
        <w:t>₄₉</w:t>
      </w:r>
      <w:r>
        <w:rPr>
          <w:rFonts w:ascii="Times New Roman" w:hAnsi="Times New Roman"/>
          <w:kern w:val="0"/>
        </w:rPr>
        <w:t>N</w:t>
      </w:r>
      <w:r>
        <w:rPr>
          <w:rFonts w:ascii="Arial Unicode MS" w:eastAsia="Arial Unicode MS" w:hAnsi="Arial Unicode MS" w:cs="Arial Unicode MS"/>
          <w:kern w:val="0"/>
        </w:rPr>
        <w:t>₉</w:t>
      </w:r>
      <w:r>
        <w:rPr>
          <w:rFonts w:ascii="Times New Roman" w:hAnsi="Times New Roman"/>
          <w:kern w:val="0"/>
        </w:rPr>
        <w:t>O</w:t>
      </w:r>
      <w:r>
        <w:rPr>
          <w:rFonts w:ascii="Arial Unicode MS" w:eastAsia="Arial Unicode MS" w:hAnsi="Arial Unicode MS" w:cs="Arial Unicode MS"/>
          <w:kern w:val="0"/>
        </w:rPr>
        <w:t>₅</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w:t>
      </w:r>
      <w:r>
        <w:rPr>
          <w:rFonts w:ascii="Times New Roman" w:hAnsi="Times New Roman"/>
          <w:kern w:val="0"/>
          <w:lang w:val="it-IT"/>
        </w:rPr>
        <w:t>639.8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Amino Acid Sequence:</w:t>
      </w:r>
      <w:r>
        <w:rPr>
          <w:rFonts w:ascii="Times New Roman" w:eastAsia="Times New Roman" w:hAnsi="Times New Roman" w:cs="Times New Roman"/>
          <w:kern w:val="0"/>
        </w:rPr>
        <w:br/>
      </w:r>
      <w:r>
        <w:rPr>
          <w:rFonts w:ascii="Times New Roman" w:hAnsi="Times New Roman"/>
          <w:b/>
          <w:bCs/>
          <w:kern w:val="0"/>
          <w:lang w:val="de-DE"/>
        </w:rPr>
        <w:t>D-Arg</w:t>
      </w:r>
      <w:r>
        <w:rPr>
          <w:rFonts w:ascii="Times New Roman" w:hAnsi="Times New Roman"/>
          <w:b/>
          <w:bCs/>
          <w:kern w:val="0"/>
        </w:rPr>
        <w:t>–</w:t>
      </w:r>
      <w:proofErr w:type="spellStart"/>
      <w:r>
        <w:rPr>
          <w:rFonts w:ascii="Times New Roman" w:hAnsi="Times New Roman"/>
          <w:b/>
          <w:bCs/>
          <w:kern w:val="0"/>
        </w:rPr>
        <w:t>Dmt</w:t>
      </w:r>
      <w:proofErr w:type="spellEnd"/>
      <w:r>
        <w:rPr>
          <w:rFonts w:ascii="Times New Roman" w:hAnsi="Times New Roman"/>
          <w:b/>
          <w:bCs/>
          <w:kern w:val="0"/>
        </w:rPr>
        <w:t>–Lys–</w:t>
      </w:r>
      <w:proofErr w:type="spellStart"/>
      <w:r>
        <w:rPr>
          <w:rFonts w:ascii="Times New Roman" w:hAnsi="Times New Roman"/>
          <w:b/>
          <w:bCs/>
          <w:kern w:val="0"/>
        </w:rPr>
        <w:t>Phe</w:t>
      </w:r>
      <w:proofErr w:type="spellEnd"/>
      <w:r>
        <w:rPr>
          <w:rFonts w:ascii="Times New Roman" w:hAnsi="Times New Roman"/>
          <w:b/>
          <w:bCs/>
          <w:kern w:val="0"/>
        </w:rPr>
        <w:t>–NH</w:t>
      </w:r>
      <w:r>
        <w:rPr>
          <w:rFonts w:ascii="Arial Unicode MS" w:eastAsia="Arial Unicode MS" w:hAnsi="Arial Unicode MS" w:cs="Arial Unicode MS"/>
          <w:kern w:val="0"/>
        </w:rPr>
        <w:t>₂</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6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6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Available Size</w:t>
      </w:r>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10 mg </w:t>
      </w:r>
      <w:proofErr w:type="spellStart"/>
      <w:r>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6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6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About</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SS-31 (</w:t>
      </w:r>
      <w:proofErr w:type="spellStart"/>
      <w:r>
        <w:rPr>
          <w:rFonts w:ascii="Times New Roman" w:hAnsi="Times New Roman"/>
          <w:kern w:val="0"/>
        </w:rPr>
        <w:t>Elamipretide</w:t>
      </w:r>
      <w:proofErr w:type="spellEnd"/>
      <w:r>
        <w:rPr>
          <w:rFonts w:ascii="Times New Roman" w:hAnsi="Times New Roman"/>
          <w:kern w:val="0"/>
        </w:rPr>
        <w:t xml:space="preserve">, </w:t>
      </w:r>
      <w:proofErr w:type="spellStart"/>
      <w:r>
        <w:rPr>
          <w:rFonts w:ascii="Times New Roman" w:hAnsi="Times New Roman"/>
          <w:kern w:val="0"/>
        </w:rPr>
        <w:t>Bendavia</w:t>
      </w:r>
      <w:proofErr w:type="spellEnd"/>
      <w:r>
        <w:rPr>
          <w:rFonts w:ascii="Times New Roman" w:hAnsi="Times New Roman"/>
          <w:kern w:val="0"/>
        </w:rPr>
        <w:t>) is a </w:t>
      </w:r>
      <w:r>
        <w:rPr>
          <w:rFonts w:ascii="Times New Roman" w:hAnsi="Times New Roman"/>
          <w:b/>
          <w:bCs/>
          <w:kern w:val="0"/>
        </w:rPr>
        <w:t>mitochondria-targeting peptide</w:t>
      </w:r>
      <w:r>
        <w:rPr>
          <w:rFonts w:ascii="Times New Roman" w:hAnsi="Times New Roman"/>
          <w:kern w:val="0"/>
        </w:rPr>
        <w:t> engineered to enhance mitochondrial efficiency and reduce oxidative stress. Research has focused on applications in </w:t>
      </w:r>
      <w:r>
        <w:rPr>
          <w:rFonts w:ascii="Times New Roman" w:hAnsi="Times New Roman"/>
          <w:b/>
          <w:bCs/>
          <w:kern w:val="0"/>
        </w:rPr>
        <w:t>age-related disease</w:t>
      </w:r>
      <w:r>
        <w:rPr>
          <w:rFonts w:ascii="Times New Roman" w:hAnsi="Times New Roman"/>
          <w:kern w:val="0"/>
        </w:rPr>
        <w:t>, </w:t>
      </w:r>
      <w:r>
        <w:rPr>
          <w:rFonts w:ascii="Times New Roman" w:hAnsi="Times New Roman"/>
          <w:b/>
          <w:bCs/>
          <w:kern w:val="0"/>
        </w:rPr>
        <w:t>cardiovascular health</w:t>
      </w:r>
      <w:r>
        <w:rPr>
          <w:rFonts w:ascii="Times New Roman" w:hAnsi="Times New Roman"/>
          <w:kern w:val="0"/>
        </w:rPr>
        <w:t>, </w:t>
      </w:r>
      <w:r>
        <w:rPr>
          <w:rFonts w:ascii="Times New Roman" w:hAnsi="Times New Roman"/>
          <w:b/>
          <w:bCs/>
          <w:kern w:val="0"/>
        </w:rPr>
        <w:t>renal function</w:t>
      </w:r>
      <w:r>
        <w:rPr>
          <w:rFonts w:ascii="Times New Roman" w:hAnsi="Times New Roman"/>
          <w:kern w:val="0"/>
        </w:rPr>
        <w:t>, and </w:t>
      </w:r>
      <w:r>
        <w:rPr>
          <w:rFonts w:ascii="Times New Roman" w:hAnsi="Times New Roman"/>
          <w:b/>
          <w:bCs/>
          <w:kern w:val="0"/>
          <w:lang w:val="fr-FR"/>
        </w:rPr>
        <w:t>neuroprotection</w:t>
      </w:r>
      <w:r>
        <w:rPr>
          <w:rFonts w:ascii="Times New Roman" w:hAnsi="Times New Roman"/>
          <w:kern w:val="0"/>
        </w:rPr>
        <w:t>, positioning SS-31 as a foundational compound in cellular energy optimization.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16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6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Mechanism of Action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SS-31 selectively accumulates in the </w:t>
      </w:r>
      <w:proofErr w:type="spellStart"/>
      <w:r>
        <w:rPr>
          <w:rFonts w:ascii="Times New Roman" w:hAnsi="Times New Roman"/>
          <w:b/>
          <w:bCs/>
          <w:kern w:val="0"/>
          <w:lang w:val="de-DE"/>
        </w:rPr>
        <w:t>inner</w:t>
      </w:r>
      <w:proofErr w:type="spellEnd"/>
      <w:r>
        <w:rPr>
          <w:rFonts w:ascii="Times New Roman" w:hAnsi="Times New Roman"/>
          <w:b/>
          <w:bCs/>
          <w:kern w:val="0"/>
          <w:lang w:val="de-DE"/>
        </w:rPr>
        <w:t xml:space="preserve"> mitochondrial </w:t>
      </w:r>
      <w:proofErr w:type="spellStart"/>
      <w:r>
        <w:rPr>
          <w:rFonts w:ascii="Times New Roman" w:hAnsi="Times New Roman"/>
          <w:b/>
          <w:bCs/>
          <w:kern w:val="0"/>
          <w:lang w:val="de-DE"/>
        </w:rPr>
        <w:t>membrane</w:t>
      </w:r>
      <w:proofErr w:type="spellEnd"/>
      <w:r>
        <w:rPr>
          <w:rFonts w:ascii="Times New Roman" w:hAnsi="Times New Roman"/>
          <w:kern w:val="0"/>
        </w:rPr>
        <w:t>, where it binds to </w:t>
      </w:r>
      <w:proofErr w:type="spellStart"/>
      <w:r>
        <w:rPr>
          <w:rFonts w:ascii="Times New Roman" w:hAnsi="Times New Roman"/>
          <w:b/>
          <w:bCs/>
          <w:kern w:val="0"/>
          <w:lang w:val="it-IT"/>
        </w:rPr>
        <w:t>cardiolipin</w:t>
      </w:r>
      <w:proofErr w:type="spellEnd"/>
      <w:r>
        <w:rPr>
          <w:rFonts w:ascii="Times New Roman" w:hAnsi="Times New Roman"/>
          <w:kern w:val="0"/>
        </w:rPr>
        <w:t>, a critical phospholipid that stabilizes the electron transport chain (ETC). By preserving cardiolipin integrity, SS-31:</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Improves ETC structure and efficiency</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Increases </w:t>
      </w:r>
      <w:r>
        <w:rPr>
          <w:rFonts w:ascii="Times New Roman" w:hAnsi="Times New Roman"/>
          <w:b/>
          <w:bCs/>
          <w:kern w:val="0"/>
          <w:lang w:val="fr-FR"/>
        </w:rPr>
        <w:t>ATP production</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Reduces formation of </w:t>
      </w:r>
      <w:r>
        <w:rPr>
          <w:rFonts w:ascii="Times New Roman" w:hAnsi="Times New Roman"/>
          <w:b/>
          <w:bCs/>
          <w:kern w:val="0"/>
        </w:rPr>
        <w:t>reactive oxygen species (ROS)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Enhances overall mitochondrial bioenergetics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This mechanism addresses mitochondrial dysfunction at its source rather than downstream symptoms.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16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6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Key Benefits</w:t>
      </w:r>
    </w:p>
    <w:p w:rsidR="00C13403" w:rsidRDefault="00000000">
      <w:pPr>
        <w:pStyle w:val="Body"/>
        <w:numPr>
          <w:ilvl w:val="0"/>
          <w:numId w:val="8"/>
        </w:numPr>
        <w:spacing w:before="100" w:after="100" w:line="240" w:lineRule="auto"/>
        <w:rPr>
          <w:rFonts w:ascii="Times New Roman" w:hAnsi="Times New Roman"/>
          <w:lang w:val="pt-PT"/>
        </w:rPr>
      </w:pPr>
      <w:proofErr w:type="spellStart"/>
      <w:r>
        <w:rPr>
          <w:rFonts w:ascii="Times New Roman" w:hAnsi="Times New Roman"/>
          <w:kern w:val="0"/>
          <w:lang w:val="pt-PT"/>
        </w:rPr>
        <w:t>Enhances</w:t>
      </w:r>
      <w:proofErr w:type="spellEnd"/>
      <w:r>
        <w:rPr>
          <w:rFonts w:ascii="Times New Roman" w:hAnsi="Times New Roman"/>
          <w:kern w:val="0"/>
        </w:rPr>
        <w:t> </w:t>
      </w:r>
      <w:proofErr w:type="spellStart"/>
      <w:r>
        <w:rPr>
          <w:rFonts w:ascii="Times New Roman" w:hAnsi="Times New Roman"/>
          <w:b/>
          <w:bCs/>
          <w:kern w:val="0"/>
          <w:lang w:val="nl-NL"/>
        </w:rPr>
        <w:t>mitochondrial</w:t>
      </w:r>
      <w:proofErr w:type="spellEnd"/>
      <w:r>
        <w:rPr>
          <w:rFonts w:ascii="Times New Roman" w:hAnsi="Times New Roman"/>
          <w:b/>
          <w:bCs/>
          <w:kern w:val="0"/>
          <w:lang w:val="nl-NL"/>
        </w:rPr>
        <w:t xml:space="preserve"> </w:t>
      </w:r>
      <w:proofErr w:type="spellStart"/>
      <w:r>
        <w:rPr>
          <w:rFonts w:ascii="Times New Roman" w:hAnsi="Times New Roman"/>
          <w:b/>
          <w:bCs/>
          <w:kern w:val="0"/>
          <w:lang w:val="nl-NL"/>
        </w:rPr>
        <w:t>function</w:t>
      </w:r>
      <w:proofErr w:type="spellEnd"/>
      <w:r>
        <w:rPr>
          <w:rFonts w:ascii="Times New Roman" w:hAnsi="Times New Roman"/>
          <w:kern w:val="0"/>
        </w:rPr>
        <w:t> and ATP output</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Reduces </w:t>
      </w:r>
      <w:r>
        <w:rPr>
          <w:rFonts w:ascii="Times New Roman" w:hAnsi="Times New Roman"/>
          <w:b/>
          <w:bCs/>
          <w:kern w:val="0"/>
        </w:rPr>
        <w:t>oxidative stress</w:t>
      </w:r>
      <w:r>
        <w:rPr>
          <w:rFonts w:ascii="Times New Roman" w:hAnsi="Times New Roman"/>
          <w:kern w:val="0"/>
        </w:rPr>
        <w:t> </w:t>
      </w:r>
      <w:r>
        <w:rPr>
          <w:rFonts w:ascii="Times New Roman" w:hAnsi="Times New Roman"/>
          <w:kern w:val="0"/>
          <w:lang w:val="de-DE"/>
        </w:rPr>
        <w:t xml:space="preserve">and mitochondrial </w:t>
      </w:r>
      <w:proofErr w:type="spellStart"/>
      <w:r>
        <w:rPr>
          <w:rFonts w:ascii="Times New Roman" w:hAnsi="Times New Roman"/>
          <w:kern w:val="0"/>
          <w:lang w:val="de-DE"/>
        </w:rPr>
        <w:t>damage</w:t>
      </w:r>
      <w:proofErr w:type="spellEnd"/>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lastRenderedPageBreak/>
        <w:t>Potential benefits for </w:t>
      </w:r>
      <w:r>
        <w:rPr>
          <w:rFonts w:ascii="Times New Roman" w:hAnsi="Times New Roman"/>
          <w:b/>
          <w:bCs/>
          <w:kern w:val="0"/>
        </w:rPr>
        <w:t>cardiovascular, renal, and neurodegenerative conditions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Improves </w:t>
      </w:r>
      <w:r>
        <w:rPr>
          <w:rFonts w:ascii="Times New Roman" w:hAnsi="Times New Roman"/>
          <w:b/>
          <w:bCs/>
          <w:kern w:val="0"/>
        </w:rPr>
        <w:t>cellular bioenergetics and resilience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16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65"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Clinical Research</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Elamipretide</w:t>
      </w:r>
      <w:proofErr w:type="spellEnd"/>
      <w:r>
        <w:rPr>
          <w:rFonts w:ascii="Times New Roman" w:hAnsi="Times New Roman"/>
          <w:kern w:val="0"/>
        </w:rPr>
        <w:t xml:space="preserve"> (SS-31) has been evaluated in </w:t>
      </w:r>
      <w:r>
        <w:rPr>
          <w:rFonts w:ascii="Times New Roman" w:hAnsi="Times New Roman"/>
          <w:b/>
          <w:bCs/>
          <w:kern w:val="0"/>
        </w:rPr>
        <w:t>multiple human clinical trials</w:t>
      </w:r>
      <w:r>
        <w:rPr>
          <w:rFonts w:ascii="Times New Roman" w:hAnsi="Times New Roman"/>
          <w:kern w:val="0"/>
        </w:rPr>
        <w:t>, including studies in:</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Heart failure</w:t>
      </w:r>
    </w:p>
    <w:p w:rsidR="00C13403" w:rsidRDefault="00000000">
      <w:pPr>
        <w:pStyle w:val="Body"/>
        <w:numPr>
          <w:ilvl w:val="0"/>
          <w:numId w:val="10"/>
        </w:numPr>
        <w:spacing w:before="100" w:after="100" w:line="240" w:lineRule="auto"/>
        <w:rPr>
          <w:rFonts w:ascii="Times New Roman" w:hAnsi="Times New Roman"/>
          <w:lang w:val="de-DE"/>
        </w:rPr>
      </w:pPr>
      <w:r>
        <w:rPr>
          <w:rFonts w:ascii="Times New Roman" w:hAnsi="Times New Roman"/>
          <w:kern w:val="0"/>
          <w:lang w:val="de-DE"/>
        </w:rPr>
        <w:t xml:space="preserve">Mitochondrial </w:t>
      </w:r>
      <w:proofErr w:type="spellStart"/>
      <w:r>
        <w:rPr>
          <w:rFonts w:ascii="Times New Roman" w:hAnsi="Times New Roman"/>
          <w:kern w:val="0"/>
          <w:lang w:val="de-DE"/>
        </w:rPr>
        <w:t>myopathies</w:t>
      </w:r>
      <w:proofErr w:type="spellEnd"/>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Renal and metabolic dysfunction</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Ophthalmic diseases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Across studies, SS-31 has demonstrated the ability to </w:t>
      </w:r>
      <w:r>
        <w:rPr>
          <w:rFonts w:ascii="Times New Roman" w:hAnsi="Times New Roman"/>
          <w:b/>
          <w:bCs/>
          <w:kern w:val="0"/>
          <w:lang w:val="pt-PT"/>
        </w:rPr>
        <w:t xml:space="preserve">improve </w:t>
      </w:r>
      <w:proofErr w:type="spellStart"/>
      <w:r>
        <w:rPr>
          <w:rFonts w:ascii="Times New Roman" w:hAnsi="Times New Roman"/>
          <w:b/>
          <w:bCs/>
          <w:kern w:val="0"/>
          <w:lang w:val="pt-PT"/>
        </w:rPr>
        <w:t>mitochondrial</w:t>
      </w:r>
      <w:proofErr w:type="spellEnd"/>
      <w:r>
        <w:rPr>
          <w:rFonts w:ascii="Times New Roman" w:hAnsi="Times New Roman"/>
          <w:b/>
          <w:bCs/>
          <w:kern w:val="0"/>
          <w:lang w:val="pt-PT"/>
        </w:rPr>
        <w:t xml:space="preserve"> performance</w:t>
      </w:r>
      <w:r>
        <w:rPr>
          <w:rFonts w:ascii="Times New Roman" w:hAnsi="Times New Roman"/>
          <w:kern w:val="0"/>
        </w:rPr>
        <w:t> and reduce symptom burden in conditions associated with aging and mitochondrial decline.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16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6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Potential Side Effects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SS-31 has shown a </w:t>
      </w:r>
      <w:r>
        <w:rPr>
          <w:rFonts w:ascii="Times New Roman" w:hAnsi="Times New Roman"/>
          <w:b/>
          <w:bCs/>
          <w:kern w:val="0"/>
        </w:rPr>
        <w:t>favorable safety profile</w:t>
      </w:r>
      <w:r>
        <w:rPr>
          <w:rFonts w:ascii="Times New Roman" w:hAnsi="Times New Roman"/>
          <w:kern w:val="0"/>
        </w:rPr>
        <w:t> in clinical trials.</w:t>
      </w:r>
      <w:r>
        <w:rPr>
          <w:rFonts w:ascii="Times New Roman" w:eastAsia="Times New Roman" w:hAnsi="Times New Roman" w:cs="Times New Roman"/>
          <w:kern w:val="0"/>
        </w:rPr>
        <w:br/>
      </w:r>
      <w:r>
        <w:rPr>
          <w:rFonts w:ascii="Times New Roman" w:hAnsi="Times New Roman"/>
          <w:kern w:val="0"/>
        </w:rPr>
        <w:t>Most commonly reported:</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Mild to moderate </w:t>
      </w:r>
      <w:r>
        <w:rPr>
          <w:rFonts w:ascii="Times New Roman" w:hAnsi="Times New Roman"/>
          <w:b/>
          <w:bCs/>
          <w:kern w:val="0"/>
        </w:rPr>
        <w:t>injection-site reactions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Systemic adverse effects have been uncommon.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16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6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Usage &amp; Typical Dosage</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Route:</w:t>
      </w:r>
      <w:r>
        <w:rPr>
          <w:rFonts w:ascii="Times New Roman" w:hAnsi="Times New Roman"/>
          <w:kern w:val="0"/>
        </w:rPr>
        <w:t> Subcutaneous injection</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Clinical Trial Range:</w:t>
      </w:r>
      <w:r>
        <w:rPr>
          <w:rFonts w:ascii="Times New Roman" w:hAnsi="Times New Roman"/>
          <w:kern w:val="0"/>
        </w:rPr>
        <w:t> </w:t>
      </w:r>
      <w:r>
        <w:rPr>
          <w:rFonts w:ascii="Times New Roman" w:hAnsi="Times New Roman"/>
          <w:b/>
          <w:bCs/>
          <w:kern w:val="0"/>
        </w:rPr>
        <w:t>15–40 mg daily</w:t>
      </w:r>
      <w:r>
        <w:rPr>
          <w:rFonts w:ascii="Times New Roman" w:eastAsia="Times New Roman" w:hAnsi="Times New Roman" w:cs="Times New Roman"/>
          <w:kern w:val="0"/>
        </w:rPr>
        <w:br/>
      </w:r>
      <w:r>
        <w:rPr>
          <w:rFonts w:ascii="Times New Roman" w:hAnsi="Times New Roman"/>
          <w:i/>
          <w:iCs/>
          <w:kern w:val="0"/>
        </w:rPr>
        <w:t>(Protocols vary by indication and study design.)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6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6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lang w:val="nl-NL"/>
        </w:rPr>
        <w:t xml:space="preserve">Peptide Storage </w:t>
      </w:r>
      <w:proofErr w:type="spellStart"/>
      <w:r>
        <w:rPr>
          <w:rFonts w:ascii="Times New Roman" w:hAnsi="Times New Roman"/>
          <w:b/>
          <w:bCs/>
          <w:kern w:val="0"/>
          <w:sz w:val="27"/>
          <w:szCs w:val="27"/>
          <w:lang w:val="nl-NL"/>
        </w:rPr>
        <w:t>Guidelines</w:t>
      </w:r>
      <w:proofErr w:type="spellEnd"/>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rPr>
        <w:t>General Storage</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Short-term use: Refrigerate at </w:t>
      </w:r>
      <w:r>
        <w:rPr>
          <w:rFonts w:ascii="Times New Roman" w:hAnsi="Times New Roman"/>
          <w:b/>
          <w:bCs/>
          <w:kern w:val="0"/>
        </w:rPr>
        <w:t>≤4°C (39°F)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Long-term storage: </w:t>
      </w:r>
      <w:r>
        <w:rPr>
          <w:rFonts w:ascii="Times New Roman" w:hAnsi="Times New Roman"/>
          <w:b/>
          <w:bCs/>
          <w:kern w:val="0"/>
        </w:rPr>
        <w:t>-80°C (-112°F)</w:t>
      </w:r>
      <w:r>
        <w:rPr>
          <w:rFonts w:ascii="Times New Roman" w:hAnsi="Times New Roman"/>
          <w:kern w:val="0"/>
        </w:rPr>
        <w:t> recommended</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Avoid repeated </w:t>
      </w:r>
      <w:r>
        <w:rPr>
          <w:rFonts w:ascii="Times New Roman" w:hAnsi="Times New Roman"/>
          <w:b/>
          <w:bCs/>
          <w:kern w:val="0"/>
        </w:rPr>
        <w:t>freeze–thaw cycles</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Do </w:t>
      </w:r>
      <w:r>
        <w:rPr>
          <w:rFonts w:ascii="Times New Roman" w:hAnsi="Times New Roman"/>
          <w:b/>
          <w:bCs/>
          <w:kern w:val="0"/>
        </w:rPr>
        <w:t>not</w:t>
      </w:r>
      <w:r>
        <w:rPr>
          <w:rFonts w:ascii="Times New Roman" w:hAnsi="Times New Roman"/>
          <w:kern w:val="0"/>
        </w:rPr>
        <w:t> use frost-free freezers</w:t>
      </w:r>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rPr>
        <w:t>Preventing Contamination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Minimize air exposure</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Reseal promptly; inert gas (nitrogen or argon) preferred</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Peptides containing oxidation-sensitive residues require extra care</w:t>
      </w:r>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lang w:val="de-DE"/>
        </w:rPr>
        <w:t>Storage in Solution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lastRenderedPageBreak/>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Aliquot to avoid repeated freezing/thawing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Refrigerated solutions are typically stable for </w:t>
      </w:r>
      <w:r>
        <w:rPr>
          <w:rFonts w:ascii="Times New Roman" w:hAnsi="Times New Roman"/>
          <w:b/>
          <w:bCs/>
          <w:kern w:val="0"/>
        </w:rPr>
        <w:t>up to 30 days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6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6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proofErr w:type="spellStart"/>
      <w:r>
        <w:rPr>
          <w:rFonts w:ascii="Times New Roman" w:hAnsi="Times New Roman"/>
          <w:b/>
          <w:bCs/>
          <w:kern w:val="0"/>
          <w:sz w:val="27"/>
          <w:szCs w:val="27"/>
          <w:lang w:val="fr-FR"/>
        </w:rPr>
        <w:t>References</w:t>
      </w:r>
      <w:proofErr w:type="spellEnd"/>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i/>
          <w:iCs/>
          <w:kern w:val="0"/>
        </w:rPr>
        <w:t xml:space="preserve">The Mitochondria-Targeted Peptide </w:t>
      </w:r>
      <w:proofErr w:type="spellStart"/>
      <w:r>
        <w:rPr>
          <w:rFonts w:ascii="Times New Roman" w:hAnsi="Times New Roman"/>
          <w:i/>
          <w:iCs/>
          <w:kern w:val="0"/>
        </w:rPr>
        <w:t>Elamipretide</w:t>
      </w:r>
      <w:proofErr w:type="spellEnd"/>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View COA available upon request</w:t>
      </w:r>
    </w:p>
    <w:p w:rsidR="00C13403" w:rsidRDefault="00C13403">
      <w:pPr>
        <w:pStyle w:val="Body"/>
        <w:rPr>
          <w:rFonts w:ascii="Times New Roman" w:eastAsia="Times New Roman" w:hAnsi="Times New Roman" w:cs="Times New Roman"/>
          <w:kern w:val="0"/>
        </w:rPr>
      </w:pPr>
    </w:p>
    <w:p w:rsidR="00C13403" w:rsidRDefault="00C13403">
      <w:pPr>
        <w:pStyle w:val="Body"/>
        <w:rPr>
          <w:rFonts w:ascii="Times New Roman" w:eastAsia="Times New Roman" w:hAnsi="Times New Roman" w:cs="Times New Roman"/>
          <w:kern w:val="0"/>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48"/>
          <w:szCs w:val="48"/>
        </w:rPr>
        <w:lastRenderedPageBreak/>
        <w:t>TB-500</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b/>
          <w:bCs/>
          <w:kern w:val="0"/>
          <w:lang w:val="de-DE"/>
        </w:rPr>
        <w:t>Thymosin</w:t>
      </w:r>
      <w:proofErr w:type="spellEnd"/>
      <w:r>
        <w:rPr>
          <w:rFonts w:ascii="Times New Roman" w:hAnsi="Times New Roman"/>
          <w:b/>
          <w:bCs/>
          <w:kern w:val="0"/>
          <w:lang w:val="de-DE"/>
        </w:rPr>
        <w:t xml:space="preserve"> Beta-4</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6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7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₂₁₂</w:t>
      </w:r>
      <w:r>
        <w:rPr>
          <w:rFonts w:ascii="Times New Roman" w:hAnsi="Times New Roman"/>
          <w:kern w:val="0"/>
        </w:rPr>
        <w:t>H</w:t>
      </w:r>
      <w:r>
        <w:rPr>
          <w:rFonts w:ascii="Arial Unicode MS" w:eastAsia="Arial Unicode MS" w:hAnsi="Arial Unicode MS" w:cs="Arial Unicode MS"/>
          <w:kern w:val="0"/>
        </w:rPr>
        <w:t>₃₅₀</w:t>
      </w:r>
      <w:r>
        <w:rPr>
          <w:rFonts w:ascii="Times New Roman" w:hAnsi="Times New Roman"/>
          <w:kern w:val="0"/>
        </w:rPr>
        <w:t>N</w:t>
      </w:r>
      <w:r>
        <w:rPr>
          <w:rFonts w:ascii="Arial Unicode MS" w:eastAsia="Arial Unicode MS" w:hAnsi="Arial Unicode MS" w:cs="Arial Unicode MS"/>
          <w:kern w:val="0"/>
        </w:rPr>
        <w:t>₅₆</w:t>
      </w:r>
      <w:r>
        <w:rPr>
          <w:rFonts w:ascii="Times New Roman" w:hAnsi="Times New Roman"/>
          <w:kern w:val="0"/>
        </w:rPr>
        <w:t>O</w:t>
      </w:r>
      <w:r>
        <w:rPr>
          <w:rFonts w:ascii="Arial Unicode MS" w:eastAsia="Arial Unicode MS" w:hAnsi="Arial Unicode MS" w:cs="Arial Unicode MS"/>
          <w:kern w:val="0"/>
        </w:rPr>
        <w:t>₇₈</w:t>
      </w:r>
      <w:r>
        <w:rPr>
          <w:rFonts w:ascii="Times New Roman" w:hAnsi="Times New Roman"/>
          <w:kern w:val="0"/>
        </w:rPr>
        <w:t>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4,963.5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Amino Acid Sequence:</w:t>
      </w:r>
      <w:r>
        <w:rPr>
          <w:rFonts w:ascii="Times New Roman" w:eastAsia="Times New Roman" w:hAnsi="Times New Roman" w:cs="Times New Roman"/>
          <w:kern w:val="0"/>
        </w:rPr>
        <w:br/>
      </w:r>
      <w:r>
        <w:rPr>
          <w:rFonts w:ascii="Times New Roman" w:hAnsi="Times New Roman"/>
          <w:kern w:val="0"/>
          <w:lang w:val="de-DE"/>
        </w:rPr>
        <w:t>Ac-Ser-Asp-Lys-Pro-Asp-Met-Ala-Glu-Ile-Glu-Lys-Phe-Asp-Lys-Ser-Lys-Leu-Lys-Lys-Thr-Glu-Thr-Gln-Glu-Lys-Asn-Pro-Leu-Pro-Ser-Lys-Glu-Thr-Ile-Glu-Gln-Glu-Lys-Gln-Ala-Gly-Glu-Ser</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7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7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Available Size</w:t>
      </w:r>
    </w:p>
    <w:p w:rsidR="00C13403" w:rsidRDefault="00000000">
      <w:pPr>
        <w:pStyle w:val="Body"/>
        <w:numPr>
          <w:ilvl w:val="0"/>
          <w:numId w:val="4"/>
        </w:numPr>
        <w:spacing w:before="100" w:after="100" w:line="240" w:lineRule="auto"/>
        <w:rPr>
          <w:rFonts w:ascii="Times New Roman" w:hAnsi="Times New Roman"/>
        </w:rPr>
      </w:pPr>
      <w:r>
        <w:rPr>
          <w:rFonts w:ascii="Times New Roman" w:hAnsi="Times New Roman"/>
          <w:b/>
          <w:bCs/>
          <w:kern w:val="0"/>
        </w:rPr>
        <w:t>5 mg, 10mg</w:t>
      </w:r>
      <w:r>
        <w:rPr>
          <w:rFonts w:ascii="Times New Roman" w:hAnsi="Times New Roman"/>
          <w:b/>
          <w:bCs/>
          <w:kern w:val="0"/>
          <w:lang w:val="it-IT"/>
        </w:rPr>
        <w:t xml:space="preserve"> </w:t>
      </w:r>
      <w:proofErr w:type="spellStart"/>
      <w:r>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7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7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About</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Thymosin Beta-4 (Tβ4) is a naturally occurring peptide present in nearly all human tissues. It plays a central role in </w:t>
      </w:r>
      <w:r>
        <w:rPr>
          <w:rFonts w:ascii="Times New Roman" w:hAnsi="Times New Roman"/>
          <w:b/>
          <w:bCs/>
          <w:kern w:val="0"/>
        </w:rPr>
        <w:t>wound healing, tissue regeneration, angiogenesis, and inflammation modulation</w:t>
      </w:r>
      <w:r>
        <w:rPr>
          <w:rFonts w:ascii="Times New Roman" w:hAnsi="Times New Roman"/>
          <w:kern w:val="0"/>
        </w:rPr>
        <w:t>.</w:t>
      </w:r>
      <w:r>
        <w:rPr>
          <w:rFonts w:ascii="Times New Roman" w:eastAsia="Times New Roman" w:hAnsi="Times New Roman" w:cs="Times New Roman"/>
          <w:kern w:val="0"/>
        </w:rPr>
        <w:br/>
      </w:r>
      <w:r>
        <w:rPr>
          <w:rFonts w:ascii="Times New Roman" w:hAnsi="Times New Roman"/>
          <w:b/>
          <w:bCs/>
          <w:kern w:val="0"/>
        </w:rPr>
        <w:t>TB-500</w:t>
      </w:r>
      <w:r>
        <w:rPr>
          <w:rFonts w:ascii="Times New Roman" w:hAnsi="Times New Roman"/>
          <w:kern w:val="0"/>
        </w:rPr>
        <w:t> is the synthetic version widely used in regenerative-medicine research for its systemic repair and recovery properties.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7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7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Mechanism of Action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TB-500 primarily </w:t>
      </w:r>
      <w:r>
        <w:rPr>
          <w:rFonts w:ascii="Times New Roman" w:hAnsi="Times New Roman"/>
          <w:b/>
          <w:bCs/>
          <w:kern w:val="0"/>
        </w:rPr>
        <w:t>up-regulates actin</w:t>
      </w:r>
      <w:r>
        <w:rPr>
          <w:rFonts w:ascii="Times New Roman" w:hAnsi="Times New Roman"/>
          <w:kern w:val="0"/>
        </w:rPr>
        <w:t>, a structural protein essential for cell movement and integrity. Through this mechanism, TB-500:</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Promotes </w:t>
      </w:r>
      <w:r>
        <w:rPr>
          <w:rFonts w:ascii="Times New Roman" w:hAnsi="Times New Roman"/>
          <w:b/>
          <w:bCs/>
          <w:kern w:val="0"/>
        </w:rPr>
        <w:t>cell migration</w:t>
      </w:r>
      <w:r>
        <w:rPr>
          <w:rFonts w:ascii="Times New Roman" w:hAnsi="Times New Roman"/>
          <w:kern w:val="0"/>
        </w:rPr>
        <w:t> to sites of injury</w:t>
      </w:r>
    </w:p>
    <w:p w:rsidR="00C13403" w:rsidRDefault="00000000">
      <w:pPr>
        <w:pStyle w:val="Body"/>
        <w:numPr>
          <w:ilvl w:val="0"/>
          <w:numId w:val="6"/>
        </w:numPr>
        <w:spacing w:before="100" w:after="100" w:line="240" w:lineRule="auto"/>
        <w:rPr>
          <w:rFonts w:ascii="Times New Roman" w:hAnsi="Times New Roman"/>
          <w:lang w:val="it-IT"/>
        </w:rPr>
      </w:pPr>
      <w:proofErr w:type="spellStart"/>
      <w:r>
        <w:rPr>
          <w:rFonts w:ascii="Times New Roman" w:hAnsi="Times New Roman"/>
          <w:kern w:val="0"/>
          <w:lang w:val="it-IT"/>
        </w:rPr>
        <w:t>Accelerates</w:t>
      </w:r>
      <w:proofErr w:type="spellEnd"/>
      <w:r>
        <w:rPr>
          <w:rFonts w:ascii="Times New Roman" w:hAnsi="Times New Roman"/>
          <w:kern w:val="0"/>
        </w:rPr>
        <w:t> </w:t>
      </w:r>
      <w:proofErr w:type="spellStart"/>
      <w:r>
        <w:rPr>
          <w:rFonts w:ascii="Times New Roman" w:hAnsi="Times New Roman"/>
          <w:b/>
          <w:bCs/>
          <w:kern w:val="0"/>
          <w:lang w:val="it-IT"/>
        </w:rPr>
        <w:t>angiogenesis</w:t>
      </w:r>
      <w:proofErr w:type="spellEnd"/>
      <w:r>
        <w:rPr>
          <w:rFonts w:ascii="Times New Roman" w:hAnsi="Times New Roman"/>
          <w:kern w:val="0"/>
        </w:rPr>
        <w:t> (new blood vessel formation)</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Reduces </w:t>
      </w:r>
      <w:r>
        <w:rPr>
          <w:rFonts w:ascii="Times New Roman" w:hAnsi="Times New Roman"/>
          <w:b/>
          <w:bCs/>
          <w:kern w:val="0"/>
        </w:rPr>
        <w:t>inflammatory signaling</w:t>
      </w:r>
    </w:p>
    <w:p w:rsidR="00C13403" w:rsidRDefault="00000000">
      <w:pPr>
        <w:pStyle w:val="Body"/>
        <w:numPr>
          <w:ilvl w:val="0"/>
          <w:numId w:val="6"/>
        </w:numPr>
        <w:spacing w:before="100" w:after="100" w:line="240" w:lineRule="auto"/>
        <w:rPr>
          <w:rFonts w:ascii="Times New Roman" w:hAnsi="Times New Roman"/>
          <w:lang w:val="pt-PT"/>
        </w:rPr>
      </w:pPr>
      <w:proofErr w:type="spellStart"/>
      <w:r>
        <w:rPr>
          <w:rFonts w:ascii="Times New Roman" w:hAnsi="Times New Roman"/>
          <w:kern w:val="0"/>
          <w:lang w:val="pt-PT"/>
        </w:rPr>
        <w:t>Enhances</w:t>
      </w:r>
      <w:proofErr w:type="spellEnd"/>
      <w:r>
        <w:rPr>
          <w:rFonts w:ascii="Times New Roman" w:hAnsi="Times New Roman"/>
          <w:kern w:val="0"/>
        </w:rPr>
        <w:t> </w:t>
      </w:r>
      <w:r>
        <w:rPr>
          <w:rFonts w:ascii="Times New Roman" w:hAnsi="Times New Roman"/>
          <w:b/>
          <w:bCs/>
          <w:kern w:val="0"/>
        </w:rPr>
        <w:t>tissue remodeling and repair</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Unlike localized growth factors, TB-500 acts systemically, supporting healing across multiple tissue types simultaneously.</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7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7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Key Benefits</w:t>
      </w:r>
    </w:p>
    <w:p w:rsidR="00C13403" w:rsidRDefault="00000000">
      <w:pPr>
        <w:pStyle w:val="Body"/>
        <w:numPr>
          <w:ilvl w:val="0"/>
          <w:numId w:val="8"/>
        </w:numPr>
        <w:spacing w:before="100" w:after="100" w:line="240" w:lineRule="auto"/>
        <w:rPr>
          <w:rFonts w:ascii="Times New Roman" w:hAnsi="Times New Roman"/>
          <w:lang w:val="it-IT"/>
        </w:rPr>
      </w:pPr>
      <w:proofErr w:type="spellStart"/>
      <w:r>
        <w:rPr>
          <w:rFonts w:ascii="Times New Roman" w:hAnsi="Times New Roman"/>
          <w:kern w:val="0"/>
          <w:lang w:val="it-IT"/>
        </w:rPr>
        <w:t>Accelerates</w:t>
      </w:r>
      <w:proofErr w:type="spellEnd"/>
      <w:r>
        <w:rPr>
          <w:rFonts w:ascii="Times New Roman" w:hAnsi="Times New Roman"/>
          <w:kern w:val="0"/>
        </w:rPr>
        <w:t> </w:t>
      </w:r>
      <w:r>
        <w:rPr>
          <w:rFonts w:ascii="Times New Roman" w:hAnsi="Times New Roman"/>
          <w:b/>
          <w:bCs/>
          <w:kern w:val="0"/>
        </w:rPr>
        <w:t>wound and soft-tissue healing</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lastRenderedPageBreak/>
        <w:t>Reduces </w:t>
      </w:r>
      <w:r>
        <w:rPr>
          <w:rFonts w:ascii="Times New Roman" w:hAnsi="Times New Roman"/>
          <w:b/>
          <w:bCs/>
          <w:kern w:val="0"/>
        </w:rPr>
        <w:t>inflammation and fibrosis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Improves </w:t>
      </w:r>
      <w:r>
        <w:rPr>
          <w:rFonts w:ascii="Times New Roman" w:hAnsi="Times New Roman"/>
          <w:b/>
          <w:bCs/>
          <w:kern w:val="0"/>
        </w:rPr>
        <w:t>joint mobility and flexibility</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Supports </w:t>
      </w:r>
      <w:r>
        <w:rPr>
          <w:rFonts w:ascii="Times New Roman" w:hAnsi="Times New Roman"/>
          <w:b/>
          <w:bCs/>
          <w:kern w:val="0"/>
        </w:rPr>
        <w:t>cardiovascular, muscular, and neural repair</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7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7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Clinical &amp; Preclinical Research</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Extensive </w:t>
      </w:r>
      <w:r>
        <w:rPr>
          <w:rFonts w:ascii="Times New Roman" w:hAnsi="Times New Roman"/>
          <w:b/>
          <w:bCs/>
          <w:kern w:val="0"/>
        </w:rPr>
        <w:t>animal and preclinical studies</w:t>
      </w:r>
      <w:r>
        <w:rPr>
          <w:rFonts w:ascii="Times New Roman" w:hAnsi="Times New Roman"/>
          <w:kern w:val="0"/>
        </w:rPr>
        <w:t> demonstrate TB-500’s ability to enhance repair in:</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Skin and connective tissue</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Skeletal and cardiac muscle</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Tendons and ligaments</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Ocular and neural tissues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As a result, TB-500 remains a major focus of </w:t>
      </w:r>
      <w:r>
        <w:rPr>
          <w:rFonts w:ascii="Times New Roman" w:hAnsi="Times New Roman"/>
          <w:b/>
          <w:bCs/>
          <w:kern w:val="0"/>
        </w:rPr>
        <w:t>regenerative and repair-focused research programs</w:t>
      </w:r>
      <w:r>
        <w:rPr>
          <w:rFonts w:ascii="Times New Roman" w:hAnsi="Times New Roman"/>
          <w:kern w:val="0"/>
        </w:rPr>
        <w: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7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7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Potential Side Effects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TB-500 is generally </w:t>
      </w:r>
      <w:r>
        <w:rPr>
          <w:rFonts w:ascii="Times New Roman" w:hAnsi="Times New Roman"/>
          <w:b/>
          <w:bCs/>
          <w:kern w:val="0"/>
        </w:rPr>
        <w:t>very well tolerated</w:t>
      </w:r>
      <w:r>
        <w:rPr>
          <w:rFonts w:ascii="Times New Roman" w:hAnsi="Times New Roman"/>
          <w:kern w:val="0"/>
        </w:rPr>
        <w:t> in research settings.</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No significant adverse effects are commonly reported</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Injection-site irritation is rare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7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7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Usage &amp; Typical Research Protocols</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Route:</w:t>
      </w:r>
      <w:r>
        <w:rPr>
          <w:rFonts w:ascii="Times New Roman" w:hAnsi="Times New Roman"/>
          <w:kern w:val="0"/>
        </w:rPr>
        <w:t> Subcutaneous injection</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Common Research Approach:</w:t>
      </w:r>
    </w:p>
    <w:p w:rsidR="00C13403" w:rsidRDefault="00000000">
      <w:pPr>
        <w:pStyle w:val="Body"/>
        <w:numPr>
          <w:ilvl w:val="1"/>
          <w:numId w:val="14"/>
        </w:numPr>
        <w:spacing w:before="100" w:after="100" w:line="240" w:lineRule="auto"/>
        <w:rPr>
          <w:rFonts w:ascii="Times New Roman" w:hAnsi="Times New Roman"/>
        </w:rPr>
      </w:pPr>
      <w:r>
        <w:rPr>
          <w:rFonts w:ascii="Times New Roman" w:hAnsi="Times New Roman"/>
          <w:b/>
          <w:bCs/>
          <w:kern w:val="0"/>
        </w:rPr>
        <w:t>Loading Phase:</w:t>
      </w:r>
      <w:r>
        <w:rPr>
          <w:rFonts w:ascii="Times New Roman" w:hAnsi="Times New Roman"/>
          <w:kern w:val="0"/>
        </w:rPr>
        <w:t> 2.0–2.5 mg twice weekly for 4–6 weeks</w:t>
      </w:r>
    </w:p>
    <w:p w:rsidR="00C13403" w:rsidRDefault="00000000">
      <w:pPr>
        <w:pStyle w:val="Body"/>
        <w:numPr>
          <w:ilvl w:val="1"/>
          <w:numId w:val="14"/>
        </w:numPr>
        <w:spacing w:before="100" w:after="100" w:line="240" w:lineRule="auto"/>
        <w:rPr>
          <w:rFonts w:ascii="Times New Roman" w:hAnsi="Times New Roman"/>
        </w:rPr>
      </w:pPr>
      <w:r>
        <w:rPr>
          <w:rFonts w:ascii="Times New Roman" w:hAnsi="Times New Roman"/>
          <w:b/>
          <w:bCs/>
          <w:kern w:val="0"/>
        </w:rPr>
        <w:t>Maintenance Phase:</w:t>
      </w:r>
      <w:r>
        <w:rPr>
          <w:rFonts w:ascii="Times New Roman" w:hAnsi="Times New Roman"/>
          <w:kern w:val="0"/>
        </w:rPr>
        <w:t> 2.0–2.5 mg once or twice monthly</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i/>
          <w:iCs/>
          <w:kern w:val="0"/>
        </w:rPr>
        <w:t>(Protocols vary by research objective.)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7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7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lang w:val="nl-NL"/>
        </w:rPr>
        <w:t xml:space="preserve">Peptide Storage </w:t>
      </w:r>
      <w:proofErr w:type="spellStart"/>
      <w:r>
        <w:rPr>
          <w:rFonts w:ascii="Times New Roman" w:hAnsi="Times New Roman"/>
          <w:b/>
          <w:bCs/>
          <w:kern w:val="0"/>
          <w:sz w:val="27"/>
          <w:szCs w:val="27"/>
          <w:lang w:val="nl-NL"/>
        </w:rPr>
        <w:t>Guidelines</w:t>
      </w:r>
      <w:proofErr w:type="spellEnd"/>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rPr>
        <w:t>General Storage</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Short-term use: Refrigerate at </w:t>
      </w:r>
      <w:r>
        <w:rPr>
          <w:rFonts w:ascii="Times New Roman" w:hAnsi="Times New Roman"/>
          <w:b/>
          <w:bCs/>
          <w:kern w:val="0"/>
        </w:rPr>
        <w:t>≤4°C (39°F)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Long-term storage: </w:t>
      </w:r>
      <w:r>
        <w:rPr>
          <w:rFonts w:ascii="Times New Roman" w:hAnsi="Times New Roman"/>
          <w:b/>
          <w:bCs/>
          <w:kern w:val="0"/>
        </w:rPr>
        <w:t>-80°C (-112°F)</w:t>
      </w:r>
      <w:r>
        <w:rPr>
          <w:rFonts w:ascii="Times New Roman" w:hAnsi="Times New Roman"/>
          <w:kern w:val="0"/>
        </w:rPr>
        <w:t> recommended</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Avoid repeated </w:t>
      </w:r>
      <w:r>
        <w:rPr>
          <w:rFonts w:ascii="Times New Roman" w:hAnsi="Times New Roman"/>
          <w:b/>
          <w:bCs/>
          <w:kern w:val="0"/>
        </w:rPr>
        <w:t>freeze–thaw cycles</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Do </w:t>
      </w:r>
      <w:r>
        <w:rPr>
          <w:rFonts w:ascii="Times New Roman" w:hAnsi="Times New Roman"/>
          <w:b/>
          <w:bCs/>
          <w:kern w:val="0"/>
        </w:rPr>
        <w:t>not</w:t>
      </w:r>
      <w:r>
        <w:rPr>
          <w:rFonts w:ascii="Times New Roman" w:hAnsi="Times New Roman"/>
          <w:kern w:val="0"/>
        </w:rPr>
        <w:t> use frost-free freezers</w:t>
      </w:r>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rPr>
        <w:t>Preventing Contamination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Minimize air exposure</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lastRenderedPageBreak/>
        <w:t>Reseal promptly; inert gas (nitrogen or argon) preferred</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Peptides containing oxidation-sensitive residues require added care</w:t>
      </w:r>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lang w:val="de-DE"/>
        </w:rPr>
        <w:t>Storage in Solution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Aliquot to prevent repeated freeze–thaw cycles</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Refrigerated solutions are typically stable for </w:t>
      </w:r>
      <w:r>
        <w:rPr>
          <w:rFonts w:ascii="Times New Roman" w:hAnsi="Times New Roman"/>
          <w:b/>
          <w:bCs/>
          <w:kern w:val="0"/>
        </w:rPr>
        <w:t>up to 30 days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7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7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proofErr w:type="spellStart"/>
      <w:r>
        <w:rPr>
          <w:rFonts w:ascii="Times New Roman" w:hAnsi="Times New Roman"/>
          <w:b/>
          <w:bCs/>
          <w:kern w:val="0"/>
          <w:sz w:val="27"/>
          <w:szCs w:val="27"/>
          <w:lang w:val="fr-FR"/>
        </w:rPr>
        <w:t>References</w:t>
      </w:r>
      <w:proofErr w:type="spellEnd"/>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i/>
          <w:iCs/>
          <w:kern w:val="0"/>
        </w:rPr>
        <w:t>Thymosin β4 and the Eye: A Review of Its Role in Wound Healing and Other Biological Functions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View COA available upon request</w:t>
      </w:r>
    </w:p>
    <w:p w:rsidR="00C13403" w:rsidRDefault="00C13403">
      <w:pPr>
        <w:pStyle w:val="Body"/>
        <w:rPr>
          <w:rFonts w:ascii="Times New Roman" w:eastAsia="Times New Roman" w:hAnsi="Times New Roman" w:cs="Times New Roman"/>
          <w:kern w:val="0"/>
        </w:rPr>
      </w:pPr>
    </w:p>
    <w:p w:rsidR="00C13403" w:rsidRDefault="00C13403">
      <w:pPr>
        <w:pStyle w:val="Body"/>
        <w:rPr>
          <w:rFonts w:ascii="Times New Roman" w:eastAsia="Times New Roman" w:hAnsi="Times New Roman" w:cs="Times New Roman"/>
          <w:kern w:val="0"/>
        </w:rPr>
      </w:pPr>
    </w:p>
    <w:p w:rsidR="00C13403" w:rsidRDefault="00C13403">
      <w:pPr>
        <w:pStyle w:val="Body"/>
        <w:rPr>
          <w:rFonts w:ascii="Times New Roman" w:eastAsia="Times New Roman" w:hAnsi="Times New Roman" w:cs="Times New Roman"/>
          <w:kern w:val="0"/>
        </w:rPr>
      </w:pPr>
    </w:p>
    <w:p w:rsidR="00246F0A" w:rsidRDefault="00246F0A">
      <w:pPr>
        <w:pStyle w:val="Body"/>
        <w:spacing w:before="100" w:after="100" w:line="240" w:lineRule="auto"/>
        <w:outlineLvl w:val="1"/>
        <w:rPr>
          <w:rFonts w:ascii="Times New Roman" w:hAnsi="Times New Roman"/>
          <w:b/>
          <w:bCs/>
          <w:kern w:val="0"/>
          <w:sz w:val="36"/>
          <w:szCs w:val="36"/>
          <w:lang w:val="it-IT"/>
        </w:rPr>
      </w:pPr>
    </w:p>
    <w:p w:rsidR="00246F0A" w:rsidRDefault="00246F0A">
      <w:pPr>
        <w:pStyle w:val="Body"/>
        <w:spacing w:before="100" w:after="100" w:line="240" w:lineRule="auto"/>
        <w:outlineLvl w:val="1"/>
        <w:rPr>
          <w:rFonts w:ascii="Times New Roman" w:hAnsi="Times New Roman"/>
          <w:b/>
          <w:bCs/>
          <w:kern w:val="0"/>
          <w:sz w:val="36"/>
          <w:szCs w:val="36"/>
          <w:lang w:val="it-IT"/>
        </w:rPr>
      </w:pPr>
    </w:p>
    <w:p w:rsidR="00246F0A" w:rsidRDefault="00246F0A">
      <w:pPr>
        <w:pStyle w:val="Body"/>
        <w:spacing w:before="100" w:after="100" w:line="240" w:lineRule="auto"/>
        <w:outlineLvl w:val="1"/>
        <w:rPr>
          <w:rFonts w:ascii="Times New Roman" w:hAnsi="Times New Roman"/>
          <w:b/>
          <w:bCs/>
          <w:kern w:val="0"/>
          <w:sz w:val="36"/>
          <w:szCs w:val="36"/>
          <w:lang w:val="it-IT"/>
        </w:rPr>
      </w:pPr>
    </w:p>
    <w:p w:rsidR="00246F0A" w:rsidRDefault="00246F0A">
      <w:pPr>
        <w:pStyle w:val="Body"/>
        <w:spacing w:before="100" w:after="100" w:line="240" w:lineRule="auto"/>
        <w:outlineLvl w:val="1"/>
        <w:rPr>
          <w:rFonts w:ascii="Times New Roman" w:hAnsi="Times New Roman"/>
          <w:b/>
          <w:bCs/>
          <w:kern w:val="0"/>
          <w:sz w:val="36"/>
          <w:szCs w:val="36"/>
          <w:lang w:val="it-IT"/>
        </w:rPr>
      </w:pPr>
    </w:p>
    <w:p w:rsidR="00246F0A" w:rsidRDefault="00246F0A">
      <w:pPr>
        <w:pStyle w:val="Body"/>
        <w:spacing w:before="100" w:after="100" w:line="240" w:lineRule="auto"/>
        <w:outlineLvl w:val="1"/>
        <w:rPr>
          <w:rFonts w:ascii="Times New Roman" w:hAnsi="Times New Roman"/>
          <w:b/>
          <w:bCs/>
          <w:kern w:val="0"/>
          <w:sz w:val="36"/>
          <w:szCs w:val="36"/>
          <w:lang w:val="it-IT"/>
        </w:rPr>
      </w:pPr>
    </w:p>
    <w:p w:rsidR="00246F0A" w:rsidRDefault="00246F0A">
      <w:pPr>
        <w:pStyle w:val="Body"/>
        <w:spacing w:before="100" w:after="100" w:line="240" w:lineRule="auto"/>
        <w:outlineLvl w:val="1"/>
        <w:rPr>
          <w:rFonts w:ascii="Times New Roman" w:hAnsi="Times New Roman"/>
          <w:b/>
          <w:bCs/>
          <w:kern w:val="0"/>
          <w:sz w:val="36"/>
          <w:szCs w:val="36"/>
          <w:lang w:val="it-IT"/>
        </w:rPr>
      </w:pPr>
    </w:p>
    <w:p w:rsidR="00246F0A" w:rsidRDefault="00246F0A">
      <w:pPr>
        <w:pStyle w:val="Body"/>
        <w:spacing w:before="100" w:after="100" w:line="240" w:lineRule="auto"/>
        <w:outlineLvl w:val="1"/>
        <w:rPr>
          <w:rFonts w:ascii="Times New Roman" w:hAnsi="Times New Roman"/>
          <w:b/>
          <w:bCs/>
          <w:kern w:val="0"/>
          <w:sz w:val="36"/>
          <w:szCs w:val="36"/>
          <w:lang w:val="it-IT"/>
        </w:rPr>
      </w:pPr>
    </w:p>
    <w:p w:rsidR="00246F0A" w:rsidRDefault="00246F0A">
      <w:pPr>
        <w:pStyle w:val="Body"/>
        <w:spacing w:before="100" w:after="100" w:line="240" w:lineRule="auto"/>
        <w:outlineLvl w:val="1"/>
        <w:rPr>
          <w:rFonts w:ascii="Times New Roman" w:hAnsi="Times New Roman"/>
          <w:b/>
          <w:bCs/>
          <w:kern w:val="0"/>
          <w:sz w:val="36"/>
          <w:szCs w:val="36"/>
          <w:lang w:val="it-IT"/>
        </w:rPr>
      </w:pPr>
    </w:p>
    <w:p w:rsidR="00246F0A" w:rsidRDefault="00246F0A">
      <w:pPr>
        <w:pStyle w:val="Body"/>
        <w:spacing w:before="100" w:after="100" w:line="240" w:lineRule="auto"/>
        <w:outlineLvl w:val="1"/>
        <w:rPr>
          <w:rFonts w:ascii="Times New Roman" w:hAnsi="Times New Roman"/>
          <w:b/>
          <w:bCs/>
          <w:kern w:val="0"/>
          <w:sz w:val="36"/>
          <w:szCs w:val="36"/>
          <w:lang w:val="it-IT"/>
        </w:rPr>
      </w:pPr>
    </w:p>
    <w:p w:rsidR="00246F0A" w:rsidRDefault="00246F0A">
      <w:pPr>
        <w:pStyle w:val="Body"/>
        <w:spacing w:before="100" w:after="100" w:line="240" w:lineRule="auto"/>
        <w:outlineLvl w:val="1"/>
        <w:rPr>
          <w:rFonts w:ascii="Times New Roman" w:hAnsi="Times New Roman"/>
          <w:b/>
          <w:bCs/>
          <w:kern w:val="0"/>
          <w:sz w:val="36"/>
          <w:szCs w:val="36"/>
          <w:lang w:val="it-IT"/>
        </w:rPr>
      </w:pPr>
    </w:p>
    <w:p w:rsidR="00246F0A" w:rsidRDefault="00246F0A">
      <w:pPr>
        <w:pStyle w:val="Body"/>
        <w:spacing w:before="100" w:after="100" w:line="240" w:lineRule="auto"/>
        <w:outlineLvl w:val="1"/>
        <w:rPr>
          <w:rFonts w:ascii="Times New Roman" w:hAnsi="Times New Roman"/>
          <w:b/>
          <w:bCs/>
          <w:kern w:val="0"/>
          <w:sz w:val="36"/>
          <w:szCs w:val="36"/>
          <w:lang w:val="it-IT"/>
        </w:rPr>
      </w:pPr>
    </w:p>
    <w:p w:rsidR="00246F0A" w:rsidRDefault="00246F0A">
      <w:pPr>
        <w:pStyle w:val="Body"/>
        <w:spacing w:before="100" w:after="100" w:line="240" w:lineRule="auto"/>
        <w:outlineLvl w:val="1"/>
        <w:rPr>
          <w:rFonts w:ascii="Times New Roman" w:hAnsi="Times New Roman"/>
          <w:b/>
          <w:bCs/>
          <w:kern w:val="0"/>
          <w:sz w:val="36"/>
          <w:szCs w:val="36"/>
          <w:lang w:val="it-IT"/>
        </w:rPr>
      </w:pPr>
    </w:p>
    <w:p w:rsidR="00246F0A" w:rsidRDefault="00246F0A">
      <w:pPr>
        <w:pStyle w:val="Body"/>
        <w:spacing w:before="100" w:after="100" w:line="240" w:lineRule="auto"/>
        <w:outlineLvl w:val="1"/>
        <w:rPr>
          <w:rFonts w:ascii="Times New Roman" w:hAnsi="Times New Roman"/>
          <w:b/>
          <w:bCs/>
          <w:kern w:val="0"/>
          <w:sz w:val="36"/>
          <w:szCs w:val="36"/>
          <w:lang w:val="it-IT"/>
        </w:rPr>
      </w:pPr>
    </w:p>
    <w:p w:rsidR="00246F0A" w:rsidRDefault="00246F0A">
      <w:pPr>
        <w:pStyle w:val="Body"/>
        <w:spacing w:before="100" w:after="100" w:line="240" w:lineRule="auto"/>
        <w:outlineLvl w:val="1"/>
        <w:rPr>
          <w:rFonts w:ascii="Times New Roman" w:hAnsi="Times New Roman"/>
          <w:b/>
          <w:bCs/>
          <w:kern w:val="0"/>
          <w:sz w:val="36"/>
          <w:szCs w:val="36"/>
          <w:lang w:val="it-IT"/>
        </w:rPr>
      </w:pP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proofErr w:type="spellStart"/>
      <w:r>
        <w:rPr>
          <w:rFonts w:ascii="Times New Roman" w:hAnsi="Times New Roman"/>
          <w:b/>
          <w:bCs/>
          <w:kern w:val="0"/>
          <w:sz w:val="36"/>
          <w:szCs w:val="36"/>
          <w:lang w:val="it-IT"/>
        </w:rPr>
        <w:lastRenderedPageBreak/>
        <w:t>Tesamorelin</w:t>
      </w:r>
      <w:proofErr w:type="spellEnd"/>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b/>
          <w:bCs/>
          <w:kern w:val="0"/>
          <w:lang w:val="de-DE"/>
        </w:rPr>
        <w:t>Egrifta</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7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8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₂₂₁</w:t>
      </w:r>
      <w:r>
        <w:rPr>
          <w:rFonts w:ascii="Times New Roman" w:hAnsi="Times New Roman"/>
          <w:kern w:val="0"/>
        </w:rPr>
        <w:t>H</w:t>
      </w:r>
      <w:r>
        <w:rPr>
          <w:rFonts w:ascii="Arial Unicode MS" w:eastAsia="Arial Unicode MS" w:hAnsi="Arial Unicode MS" w:cs="Arial Unicode MS"/>
          <w:kern w:val="0"/>
        </w:rPr>
        <w:t>₃₆₆</w:t>
      </w:r>
      <w:r>
        <w:rPr>
          <w:rFonts w:ascii="Times New Roman" w:hAnsi="Times New Roman"/>
          <w:kern w:val="0"/>
        </w:rPr>
        <w:t>N</w:t>
      </w:r>
      <w:r>
        <w:rPr>
          <w:rFonts w:ascii="Arial Unicode MS" w:eastAsia="Arial Unicode MS" w:hAnsi="Arial Unicode MS" w:cs="Arial Unicode MS"/>
          <w:kern w:val="0"/>
        </w:rPr>
        <w:t>₇₂</w:t>
      </w:r>
      <w:r>
        <w:rPr>
          <w:rFonts w:ascii="Times New Roman" w:hAnsi="Times New Roman"/>
          <w:kern w:val="0"/>
        </w:rPr>
        <w:t>O</w:t>
      </w:r>
      <w:r>
        <w:rPr>
          <w:rFonts w:ascii="Arial Unicode MS" w:eastAsia="Arial Unicode MS" w:hAnsi="Arial Unicode MS" w:cs="Arial Unicode MS"/>
          <w:kern w:val="0"/>
        </w:rPr>
        <w:t>₆₇</w:t>
      </w:r>
      <w:r>
        <w:rPr>
          <w:rFonts w:ascii="Times New Roman" w:hAnsi="Times New Roman"/>
          <w:kern w:val="0"/>
        </w:rPr>
        <w:t>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w:t>
      </w:r>
      <w:r>
        <w:rPr>
          <w:rFonts w:ascii="Times New Roman" w:hAnsi="Times New Roman"/>
          <w:kern w:val="0"/>
          <w:lang w:val="it-IT"/>
        </w:rPr>
        <w:t>5,135.8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Amino Acid Sequence:</w:t>
      </w:r>
      <w:r>
        <w:rPr>
          <w:rFonts w:ascii="Times New Roman" w:eastAsia="Times New Roman" w:hAnsi="Times New Roman" w:cs="Times New Roman"/>
          <w:kern w:val="0"/>
        </w:rPr>
        <w:br/>
      </w:r>
      <w:r>
        <w:rPr>
          <w:rFonts w:ascii="Times New Roman" w:hAnsi="Times New Roman"/>
          <w:kern w:val="0"/>
          <w:lang w:val="de-DE"/>
        </w:rPr>
        <w:t>*trans-3-hexenoyl-*Tyr-Ala-Asp-Ala-Ile-Phe-Thr-Asn-Ser-Tyr-Arg-Lys-Val-Leu-Gly-Gln-Leu-Ser-Ala-Arg-Lys-Leu-Leu-Gln-Asp-Ile-Met-Ser-Arg-Gln-Gln-Gly-Glu-Ser-Asn-Gln-Glu-Arg-Gly-Ala-Arg-Ala-Arg-Leu</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8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8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Available Size</w:t>
      </w:r>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10 mg </w:t>
      </w:r>
      <w:proofErr w:type="spellStart"/>
      <w:r>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8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8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About</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Tesamorelin</w:t>
      </w:r>
      <w:proofErr w:type="spellEnd"/>
      <w:r>
        <w:rPr>
          <w:rFonts w:ascii="Times New Roman" w:hAnsi="Times New Roman"/>
          <w:kern w:val="0"/>
        </w:rPr>
        <w:t xml:space="preserve"> is a </w:t>
      </w:r>
      <w:r>
        <w:rPr>
          <w:rFonts w:ascii="Times New Roman" w:hAnsi="Times New Roman"/>
          <w:b/>
          <w:bCs/>
          <w:kern w:val="0"/>
        </w:rPr>
        <w:t>stabilized analogue of Growth Hormone Releasing Hormone (GHRH)</w:t>
      </w:r>
      <w:r>
        <w:rPr>
          <w:rFonts w:ascii="Times New Roman" w:hAnsi="Times New Roman"/>
          <w:kern w:val="0"/>
        </w:rPr>
        <w:t> engineered to enhance endogenous growth hormone (GH) secretion with a specific and clinically validated impact on </w:t>
      </w:r>
      <w:proofErr w:type="spellStart"/>
      <w:r>
        <w:rPr>
          <w:rFonts w:ascii="Times New Roman" w:hAnsi="Times New Roman"/>
          <w:b/>
          <w:bCs/>
          <w:kern w:val="0"/>
          <w:lang w:val="fr-FR"/>
        </w:rPr>
        <w:t>visceral</w:t>
      </w:r>
      <w:proofErr w:type="spellEnd"/>
      <w:r>
        <w:rPr>
          <w:rFonts w:ascii="Times New Roman" w:hAnsi="Times New Roman"/>
          <w:b/>
          <w:bCs/>
          <w:kern w:val="0"/>
          <w:lang w:val="fr-FR"/>
        </w:rPr>
        <w:t xml:space="preserve"> adipose tissue (VAT)</w:t>
      </w:r>
      <w:r>
        <w:rPr>
          <w:rFonts w:ascii="Times New Roman" w:hAnsi="Times New Roman"/>
          <w:kern w:val="0"/>
        </w:rPr>
        <w:t>. Its unique chemical modification confers increased stability and potency compared to native GHRH.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18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8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Mechanism of Action</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Tesamorelin</w:t>
      </w:r>
      <w:proofErr w:type="spellEnd"/>
      <w:r>
        <w:rPr>
          <w:rFonts w:ascii="Times New Roman" w:hAnsi="Times New Roman"/>
          <w:kern w:val="0"/>
        </w:rPr>
        <w:t xml:space="preserve"> binds to GHRH receptors on the pituitary gland, stimulating </w:t>
      </w:r>
      <w:r>
        <w:rPr>
          <w:rFonts w:ascii="Times New Roman" w:hAnsi="Times New Roman"/>
          <w:b/>
          <w:bCs/>
          <w:kern w:val="0"/>
        </w:rPr>
        <w:t>physiologic GH release</w:t>
      </w:r>
      <w:r>
        <w:rPr>
          <w:rFonts w:ascii="Times New Roman" w:hAnsi="Times New Roman"/>
          <w:kern w:val="0"/>
        </w:rPr>
        <w:t> and downstream increases in </w:t>
      </w:r>
      <w:r>
        <w:rPr>
          <w:rFonts w:ascii="Times New Roman" w:hAnsi="Times New Roman"/>
          <w:b/>
          <w:bCs/>
          <w:kern w:val="0"/>
          <w:lang w:val="pt-PT"/>
        </w:rPr>
        <w:t>IGF-1</w:t>
      </w:r>
      <w:r>
        <w:rPr>
          <w:rFonts w:ascii="Times New Roman" w:hAnsi="Times New Roman"/>
          <w:kern w:val="0"/>
        </w:rPr>
        <w:t>.</w:t>
      </w:r>
      <w:r>
        <w:rPr>
          <w:rFonts w:ascii="Times New Roman" w:eastAsia="Times New Roman" w:hAnsi="Times New Roman" w:cs="Times New Roman"/>
          <w:kern w:val="0"/>
        </w:rPr>
        <w:br/>
      </w:r>
      <w:r>
        <w:rPr>
          <w:rFonts w:ascii="Times New Roman" w:hAnsi="Times New Roman"/>
          <w:kern w:val="0"/>
        </w:rPr>
        <w:t xml:space="preserve">Distinctively, </w:t>
      </w:r>
      <w:proofErr w:type="spellStart"/>
      <w:r>
        <w:rPr>
          <w:rFonts w:ascii="Times New Roman" w:hAnsi="Times New Roman"/>
          <w:kern w:val="0"/>
        </w:rPr>
        <w:t>Tesamorelin</w:t>
      </w:r>
      <w:proofErr w:type="spellEnd"/>
      <w:r>
        <w:rPr>
          <w:rFonts w:ascii="Times New Roman" w:hAnsi="Times New Roman"/>
          <w:kern w:val="0"/>
        </w:rPr>
        <w:t xml:space="preserve"> has been shown to:</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Preferentially </w:t>
      </w:r>
      <w:r>
        <w:rPr>
          <w:rFonts w:ascii="Times New Roman" w:hAnsi="Times New Roman"/>
          <w:b/>
          <w:bCs/>
          <w:kern w:val="0"/>
          <w:lang w:val="it-IT"/>
        </w:rPr>
        <w:t xml:space="preserve">reduce </w:t>
      </w:r>
      <w:proofErr w:type="spellStart"/>
      <w:r>
        <w:rPr>
          <w:rFonts w:ascii="Times New Roman" w:hAnsi="Times New Roman"/>
          <w:b/>
          <w:bCs/>
          <w:kern w:val="0"/>
          <w:lang w:val="it-IT"/>
        </w:rPr>
        <w:t>visceral</w:t>
      </w:r>
      <w:proofErr w:type="spellEnd"/>
      <w:r>
        <w:rPr>
          <w:rFonts w:ascii="Times New Roman" w:hAnsi="Times New Roman"/>
          <w:b/>
          <w:bCs/>
          <w:kern w:val="0"/>
          <w:lang w:val="it-IT"/>
        </w:rPr>
        <w:t xml:space="preserve"> </w:t>
      </w:r>
      <w:proofErr w:type="spellStart"/>
      <w:r>
        <w:rPr>
          <w:rFonts w:ascii="Times New Roman" w:hAnsi="Times New Roman"/>
          <w:b/>
          <w:bCs/>
          <w:kern w:val="0"/>
          <w:lang w:val="it-IT"/>
        </w:rPr>
        <w:t>fat</w:t>
      </w:r>
      <w:proofErr w:type="spellEnd"/>
      <w:r>
        <w:rPr>
          <w:rFonts w:ascii="Times New Roman" w:hAnsi="Times New Roman"/>
          <w:kern w:val="0"/>
        </w:rPr>
        <w:t> surrounding internal organs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Improve </w:t>
      </w:r>
      <w:r>
        <w:rPr>
          <w:rFonts w:ascii="Times New Roman" w:hAnsi="Times New Roman"/>
          <w:b/>
          <w:bCs/>
          <w:kern w:val="0"/>
        </w:rPr>
        <w:t>metabolic signaling</w:t>
      </w:r>
      <w:r>
        <w:rPr>
          <w:rFonts w:ascii="Times New Roman" w:hAnsi="Times New Roman"/>
          <w:kern w:val="0"/>
        </w:rPr>
        <w:t> associated with VAT</w:t>
      </w:r>
    </w:p>
    <w:p w:rsidR="00C13403" w:rsidRDefault="00000000">
      <w:pPr>
        <w:pStyle w:val="Body"/>
        <w:numPr>
          <w:ilvl w:val="0"/>
          <w:numId w:val="6"/>
        </w:numPr>
        <w:spacing w:before="100" w:after="100" w:line="240" w:lineRule="auto"/>
        <w:rPr>
          <w:rFonts w:ascii="Times New Roman" w:hAnsi="Times New Roman"/>
          <w:lang w:val="it-IT"/>
        </w:rPr>
      </w:pPr>
      <w:r>
        <w:rPr>
          <w:rFonts w:ascii="Times New Roman" w:hAnsi="Times New Roman"/>
          <w:kern w:val="0"/>
          <w:lang w:val="it-IT"/>
        </w:rPr>
        <w:t>Support</w:t>
      </w:r>
      <w:r>
        <w:rPr>
          <w:rFonts w:ascii="Times New Roman" w:hAnsi="Times New Roman"/>
          <w:kern w:val="0"/>
        </w:rPr>
        <w:t> </w:t>
      </w:r>
      <w:proofErr w:type="spellStart"/>
      <w:r>
        <w:rPr>
          <w:rFonts w:ascii="Times New Roman" w:hAnsi="Times New Roman"/>
          <w:b/>
          <w:bCs/>
          <w:kern w:val="0"/>
          <w:lang w:val="nl-NL"/>
        </w:rPr>
        <w:t>lipid</w:t>
      </w:r>
      <w:proofErr w:type="spellEnd"/>
      <w:r>
        <w:rPr>
          <w:rFonts w:ascii="Times New Roman" w:hAnsi="Times New Roman"/>
          <w:b/>
          <w:bCs/>
          <w:kern w:val="0"/>
          <w:lang w:val="nl-NL"/>
        </w:rPr>
        <w:t xml:space="preserve"> </w:t>
      </w:r>
      <w:proofErr w:type="spellStart"/>
      <w:r>
        <w:rPr>
          <w:rFonts w:ascii="Times New Roman" w:hAnsi="Times New Roman"/>
          <w:b/>
          <w:bCs/>
          <w:kern w:val="0"/>
          <w:lang w:val="nl-NL"/>
        </w:rPr>
        <w:t>metabolism</w:t>
      </w:r>
      <w:proofErr w:type="spellEnd"/>
      <w:r>
        <w:rPr>
          <w:rFonts w:ascii="Times New Roman" w:hAnsi="Times New Roman"/>
          <w:kern w:val="0"/>
        </w:rPr>
        <w:t> and body composition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 xml:space="preserve">This targeted VAT reduction differentiates </w:t>
      </w:r>
      <w:proofErr w:type="spellStart"/>
      <w:r>
        <w:rPr>
          <w:rFonts w:ascii="Times New Roman" w:hAnsi="Times New Roman"/>
          <w:kern w:val="0"/>
        </w:rPr>
        <w:t>Tesamorelin</w:t>
      </w:r>
      <w:proofErr w:type="spellEnd"/>
      <w:r>
        <w:rPr>
          <w:rFonts w:ascii="Times New Roman" w:hAnsi="Times New Roman"/>
          <w:kern w:val="0"/>
        </w:rPr>
        <w:t xml:space="preserve"> from other GH secretagogues.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18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8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Key Benefits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b/>
          <w:bCs/>
          <w:kern w:val="0"/>
        </w:rPr>
        <w:t>Clinically proven reduction of visceral adipose tissue (VAT)</w:t>
      </w:r>
    </w:p>
    <w:p w:rsidR="00C13403" w:rsidRDefault="00000000">
      <w:pPr>
        <w:pStyle w:val="Body"/>
        <w:numPr>
          <w:ilvl w:val="0"/>
          <w:numId w:val="8"/>
        </w:numPr>
        <w:spacing w:before="100" w:after="100" w:line="240" w:lineRule="auto"/>
        <w:rPr>
          <w:rFonts w:ascii="Times New Roman" w:hAnsi="Times New Roman"/>
          <w:lang w:val="de-DE"/>
        </w:rPr>
      </w:pPr>
      <w:proofErr w:type="spellStart"/>
      <w:r>
        <w:rPr>
          <w:rFonts w:ascii="Times New Roman" w:hAnsi="Times New Roman"/>
          <w:kern w:val="0"/>
          <w:lang w:val="de-DE"/>
        </w:rPr>
        <w:t>Stimulates</w:t>
      </w:r>
      <w:proofErr w:type="spellEnd"/>
      <w:r>
        <w:rPr>
          <w:rFonts w:ascii="Times New Roman" w:hAnsi="Times New Roman"/>
          <w:kern w:val="0"/>
        </w:rPr>
        <w:t> </w:t>
      </w:r>
      <w:r>
        <w:rPr>
          <w:rFonts w:ascii="Times New Roman" w:hAnsi="Times New Roman"/>
          <w:b/>
          <w:bCs/>
          <w:kern w:val="0"/>
        </w:rPr>
        <w:t>natural growth hormone release</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May support </w:t>
      </w:r>
      <w:r>
        <w:rPr>
          <w:rFonts w:ascii="Times New Roman" w:hAnsi="Times New Roman"/>
          <w:b/>
          <w:bCs/>
          <w:kern w:val="0"/>
          <w:lang w:val="it-IT"/>
        </w:rPr>
        <w:t>cognitive performance</w:t>
      </w:r>
      <w:r>
        <w:rPr>
          <w:rFonts w:ascii="Times New Roman" w:hAnsi="Times New Roman"/>
          <w:kern w:val="0"/>
        </w:rPr>
        <w:t> in older adults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lastRenderedPageBreak/>
        <w:t>Favorable effects on </w:t>
      </w:r>
      <w:r>
        <w:rPr>
          <w:rFonts w:ascii="Times New Roman" w:hAnsi="Times New Roman"/>
          <w:b/>
          <w:bCs/>
          <w:kern w:val="0"/>
        </w:rPr>
        <w:t>lipid profiles</w:t>
      </w:r>
      <w:r>
        <w:rPr>
          <w:rFonts w:ascii="Times New Roman" w:hAnsi="Times New Roman"/>
          <w:kern w:val="0"/>
        </w:rPr>
        <w:t> and metabolic health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18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85"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Clinical Research</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lang w:val="it-IT"/>
        </w:rPr>
        <w:t>Tesamorelin</w:t>
      </w:r>
      <w:proofErr w:type="spellEnd"/>
      <w:r>
        <w:rPr>
          <w:rFonts w:ascii="Times New Roman" w:hAnsi="Times New Roman"/>
          <w:kern w:val="0"/>
          <w:lang w:val="it-IT"/>
        </w:rPr>
        <w:t xml:space="preserve"> </w:t>
      </w:r>
      <w:proofErr w:type="spellStart"/>
      <w:r>
        <w:rPr>
          <w:rFonts w:ascii="Times New Roman" w:hAnsi="Times New Roman"/>
          <w:kern w:val="0"/>
          <w:lang w:val="it-IT"/>
        </w:rPr>
        <w:t>is</w:t>
      </w:r>
      <w:proofErr w:type="spellEnd"/>
      <w:r>
        <w:rPr>
          <w:rFonts w:ascii="Times New Roman" w:hAnsi="Times New Roman"/>
          <w:kern w:val="0"/>
        </w:rPr>
        <w:t> </w:t>
      </w:r>
      <w:r>
        <w:rPr>
          <w:rFonts w:ascii="Times New Roman" w:hAnsi="Times New Roman"/>
          <w:b/>
          <w:bCs/>
          <w:kern w:val="0"/>
        </w:rPr>
        <w:t>FDA-approved</w:t>
      </w:r>
      <w:r>
        <w:rPr>
          <w:rFonts w:ascii="Times New Roman" w:hAnsi="Times New Roman"/>
          <w:kern w:val="0"/>
        </w:rPr>
        <w:t> for the treatment of </w:t>
      </w:r>
      <w:r>
        <w:rPr>
          <w:rFonts w:ascii="Times New Roman" w:hAnsi="Times New Roman"/>
          <w:b/>
          <w:bCs/>
          <w:kern w:val="0"/>
        </w:rPr>
        <w:t>HIV-associated lipodystrophy</w:t>
      </w:r>
      <w:r>
        <w:rPr>
          <w:rFonts w:ascii="Times New Roman" w:hAnsi="Times New Roman"/>
          <w:kern w:val="0"/>
        </w:rPr>
        <w:t>, specifically excess visceral fat accumulation.</w:t>
      </w:r>
      <w:r>
        <w:rPr>
          <w:rFonts w:ascii="Times New Roman" w:eastAsia="Times New Roman" w:hAnsi="Times New Roman" w:cs="Times New Roman"/>
          <w:kern w:val="0"/>
        </w:rPr>
        <w:br/>
      </w:r>
      <w:r>
        <w:rPr>
          <w:rFonts w:ascii="Times New Roman" w:hAnsi="Times New Roman"/>
          <w:kern w:val="0"/>
        </w:rPr>
        <w:t>Additional studies have demonstrated:</w:t>
      </w:r>
    </w:p>
    <w:p w:rsidR="00C13403" w:rsidRDefault="00000000">
      <w:pPr>
        <w:pStyle w:val="Body"/>
        <w:numPr>
          <w:ilvl w:val="0"/>
          <w:numId w:val="10"/>
        </w:numPr>
        <w:spacing w:before="100" w:after="100" w:line="240" w:lineRule="auto"/>
        <w:rPr>
          <w:rFonts w:ascii="Times New Roman" w:hAnsi="Times New Roman"/>
          <w:lang w:val="fr-FR"/>
        </w:rPr>
      </w:pPr>
      <w:r>
        <w:rPr>
          <w:rFonts w:ascii="Times New Roman" w:hAnsi="Times New Roman"/>
          <w:kern w:val="0"/>
          <w:lang w:val="fr-FR"/>
        </w:rPr>
        <w:t>Reduction in</w:t>
      </w:r>
      <w:r>
        <w:rPr>
          <w:rFonts w:ascii="Times New Roman" w:hAnsi="Times New Roman"/>
          <w:kern w:val="0"/>
        </w:rPr>
        <w:t> </w:t>
      </w:r>
      <w:r>
        <w:rPr>
          <w:rFonts w:ascii="Times New Roman" w:hAnsi="Times New Roman"/>
          <w:b/>
          <w:bCs/>
          <w:kern w:val="0"/>
          <w:lang w:val="da-DK"/>
        </w:rPr>
        <w:t>liver fat</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Improvements in </w:t>
      </w:r>
      <w:r>
        <w:rPr>
          <w:rFonts w:ascii="Times New Roman" w:hAnsi="Times New Roman"/>
          <w:b/>
          <w:bCs/>
          <w:kern w:val="0"/>
        </w:rPr>
        <w:t>body composition</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kern w:val="0"/>
        </w:rPr>
        <w:t>Potential </w:t>
      </w:r>
      <w:r>
        <w:rPr>
          <w:rFonts w:ascii="Times New Roman" w:hAnsi="Times New Roman"/>
          <w:b/>
          <w:bCs/>
          <w:kern w:val="0"/>
        </w:rPr>
        <w:t>cognitive benefits</w:t>
      </w:r>
      <w:r>
        <w:rPr>
          <w:rFonts w:ascii="Times New Roman" w:hAnsi="Times New Roman"/>
          <w:kern w:val="0"/>
        </w:rPr>
        <w:t> in aging populations and individuals with mild cognitive impairment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18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8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Potential Side Effects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Reported side effects are generally dose-dependent and may include:</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Joint pain or stiffness</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Fluid retention</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Injection-site reactions</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Increases in blood glucose levels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Caution is advised in individuals with </w:t>
      </w:r>
      <w:r>
        <w:rPr>
          <w:rFonts w:ascii="Times New Roman" w:hAnsi="Times New Roman"/>
          <w:b/>
          <w:bCs/>
          <w:kern w:val="0"/>
        </w:rPr>
        <w:t>diabetes or pre-diabetes</w:t>
      </w:r>
      <w:r>
        <w:rPr>
          <w:rFonts w:ascii="Times New Roman" w:hAnsi="Times New Roman"/>
          <w:kern w:val="0"/>
        </w:rPr>
        <w:t> due to effects on glucose metabolism.</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18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38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proofErr w:type="spellStart"/>
      <w:r>
        <w:rPr>
          <w:rFonts w:ascii="Times New Roman" w:hAnsi="Times New Roman"/>
          <w:b/>
          <w:bCs/>
          <w:kern w:val="0"/>
          <w:sz w:val="27"/>
          <w:szCs w:val="27"/>
          <w:lang w:val="it-IT"/>
        </w:rPr>
        <w:t>Usage</w:t>
      </w:r>
      <w:proofErr w:type="spellEnd"/>
      <w:r>
        <w:rPr>
          <w:rFonts w:ascii="Times New Roman" w:hAnsi="Times New Roman"/>
          <w:b/>
          <w:bCs/>
          <w:kern w:val="0"/>
          <w:sz w:val="27"/>
          <w:szCs w:val="27"/>
          <w:lang w:val="it-IT"/>
        </w:rPr>
        <w:t xml:space="preserve"> &amp; Standard Clinical </w:t>
      </w:r>
      <w:proofErr w:type="spellStart"/>
      <w:r>
        <w:rPr>
          <w:rFonts w:ascii="Times New Roman" w:hAnsi="Times New Roman"/>
          <w:b/>
          <w:bCs/>
          <w:kern w:val="0"/>
          <w:sz w:val="27"/>
          <w:szCs w:val="27"/>
          <w:lang w:val="it-IT"/>
        </w:rPr>
        <w:t>Dosage</w:t>
      </w:r>
      <w:proofErr w:type="spellEnd"/>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Route:</w:t>
      </w:r>
      <w:r>
        <w:rPr>
          <w:rFonts w:ascii="Times New Roman" w:hAnsi="Times New Roman"/>
          <w:kern w:val="0"/>
        </w:rPr>
        <w:t> Subcutaneous injection</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Typical Regimen:</w:t>
      </w:r>
      <w:r>
        <w:rPr>
          <w:rFonts w:ascii="Times New Roman" w:hAnsi="Times New Roman"/>
          <w:kern w:val="0"/>
        </w:rPr>
        <w:t> Once daily</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Standard Clinical Dose:</w:t>
      </w:r>
      <w:r>
        <w:rPr>
          <w:rFonts w:ascii="Times New Roman" w:hAnsi="Times New Roman"/>
          <w:kern w:val="0"/>
        </w:rPr>
        <w:t> </w:t>
      </w:r>
      <w:r>
        <w:rPr>
          <w:rFonts w:ascii="Times New Roman" w:hAnsi="Times New Roman"/>
          <w:b/>
          <w:bCs/>
          <w:kern w:val="0"/>
        </w:rPr>
        <w:t>2 mg per day</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i/>
          <w:iCs/>
          <w:kern w:val="0"/>
        </w:rPr>
        <w:t>(Dosing protocols may vary depending on clinical objectives and oversight.)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8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8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lang w:val="nl-NL"/>
        </w:rPr>
        <w:t xml:space="preserve">Peptide Storage </w:t>
      </w:r>
      <w:proofErr w:type="spellStart"/>
      <w:r>
        <w:rPr>
          <w:rFonts w:ascii="Times New Roman" w:hAnsi="Times New Roman"/>
          <w:b/>
          <w:bCs/>
          <w:kern w:val="0"/>
          <w:sz w:val="27"/>
          <w:szCs w:val="27"/>
          <w:lang w:val="nl-NL"/>
        </w:rPr>
        <w:t>Guidelines</w:t>
      </w:r>
      <w:proofErr w:type="spellEnd"/>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rPr>
        <w:t>General Storage</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Short-term use: Refrigerate at </w:t>
      </w:r>
      <w:r>
        <w:rPr>
          <w:rFonts w:ascii="Times New Roman" w:hAnsi="Times New Roman"/>
          <w:b/>
          <w:bCs/>
          <w:kern w:val="0"/>
        </w:rPr>
        <w:t>≤4°C (39°F)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Long-term storage: </w:t>
      </w:r>
      <w:r>
        <w:rPr>
          <w:rFonts w:ascii="Times New Roman" w:hAnsi="Times New Roman"/>
          <w:b/>
          <w:bCs/>
          <w:kern w:val="0"/>
        </w:rPr>
        <w:t>-80°C (-112°F)</w:t>
      </w:r>
      <w:r>
        <w:rPr>
          <w:rFonts w:ascii="Times New Roman" w:hAnsi="Times New Roman"/>
          <w:kern w:val="0"/>
        </w:rPr>
        <w:t> recommended</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Avoid repeated </w:t>
      </w:r>
      <w:r>
        <w:rPr>
          <w:rFonts w:ascii="Times New Roman" w:hAnsi="Times New Roman"/>
          <w:b/>
          <w:bCs/>
          <w:kern w:val="0"/>
        </w:rPr>
        <w:t>freeze–thaw cycles</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Do </w:t>
      </w:r>
      <w:r>
        <w:rPr>
          <w:rFonts w:ascii="Times New Roman" w:hAnsi="Times New Roman"/>
          <w:b/>
          <w:bCs/>
          <w:kern w:val="0"/>
        </w:rPr>
        <w:t>not</w:t>
      </w:r>
      <w:r>
        <w:rPr>
          <w:rFonts w:ascii="Times New Roman" w:hAnsi="Times New Roman"/>
          <w:kern w:val="0"/>
        </w:rPr>
        <w:t> use frost-free freezers</w:t>
      </w:r>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rPr>
        <w:t>Preventing Contamination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lastRenderedPageBreak/>
        <w:t>Reseal promptly; inert gas (nitrogen or argon) preferred</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Peptides containing oxidation-sensitive residues require additional care</w:t>
      </w:r>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lang w:val="de-DE"/>
        </w:rPr>
        <w:t>Storage in Solution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Aliquot to prevent repeated freezing and thawing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Refrigerated solutions are typically stable for </w:t>
      </w:r>
      <w:r>
        <w:rPr>
          <w:rFonts w:ascii="Times New Roman" w:hAnsi="Times New Roman"/>
          <w:b/>
          <w:bCs/>
          <w:kern w:val="0"/>
        </w:rPr>
        <w:t>up to 30 days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8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8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proofErr w:type="spellStart"/>
      <w:r>
        <w:rPr>
          <w:rFonts w:ascii="Times New Roman" w:hAnsi="Times New Roman"/>
          <w:b/>
          <w:bCs/>
          <w:kern w:val="0"/>
          <w:sz w:val="27"/>
          <w:szCs w:val="27"/>
          <w:lang w:val="fr-FR"/>
        </w:rPr>
        <w:t>References</w:t>
      </w:r>
      <w:proofErr w:type="spellEnd"/>
    </w:p>
    <w:p w:rsidR="00C13403" w:rsidRDefault="00000000">
      <w:pPr>
        <w:pStyle w:val="Body"/>
        <w:numPr>
          <w:ilvl w:val="0"/>
          <w:numId w:val="22"/>
        </w:numPr>
        <w:spacing w:before="100" w:after="100" w:line="240" w:lineRule="auto"/>
        <w:rPr>
          <w:rFonts w:ascii="Times New Roman" w:hAnsi="Times New Roman"/>
        </w:rPr>
      </w:pPr>
      <w:proofErr w:type="spellStart"/>
      <w:r>
        <w:rPr>
          <w:rFonts w:ascii="Times New Roman" w:hAnsi="Times New Roman"/>
          <w:i/>
          <w:iCs/>
          <w:kern w:val="0"/>
        </w:rPr>
        <w:t>Tesamorelin</w:t>
      </w:r>
      <w:proofErr w:type="spellEnd"/>
      <w:r>
        <w:rPr>
          <w:rFonts w:ascii="Times New Roman" w:hAnsi="Times New Roman"/>
          <w:i/>
          <w:iCs/>
          <w:kern w:val="0"/>
        </w:rPr>
        <w:t>, a Growth Hormone-Releasing Factor Analog, for HIV-Associated Lipodystrophy</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View COA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8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9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C13403">
      <w:pPr>
        <w:pStyle w:val="Body"/>
        <w:rPr>
          <w:rFonts w:ascii="Times New Roman" w:eastAsia="Times New Roman" w:hAnsi="Times New Roman" w:cs="Times New Roman"/>
          <w:kern w:val="0"/>
        </w:rPr>
      </w:pPr>
    </w:p>
    <w:p w:rsidR="00C13403" w:rsidRDefault="00C13403">
      <w:pPr>
        <w:pStyle w:val="Body"/>
        <w:rPr>
          <w:rFonts w:ascii="Times New Roman" w:eastAsia="Times New Roman" w:hAnsi="Times New Roman" w:cs="Times New Roman"/>
          <w:kern w:val="0"/>
        </w:rPr>
      </w:pPr>
    </w:p>
    <w:p w:rsidR="00246F0A" w:rsidRDefault="00246F0A">
      <w:pPr>
        <w:pStyle w:val="Body"/>
        <w:spacing w:before="100" w:after="100" w:line="240" w:lineRule="auto"/>
        <w:outlineLvl w:val="0"/>
        <w:rPr>
          <w:rFonts w:ascii="Times New Roman" w:hAnsi="Times New Roman"/>
          <w:b/>
          <w:bCs/>
          <w:kern w:val="36"/>
          <w:sz w:val="48"/>
          <w:szCs w:val="48"/>
          <w:lang w:val="de-DE"/>
        </w:rPr>
      </w:pPr>
    </w:p>
    <w:p w:rsidR="00246F0A" w:rsidRDefault="00246F0A">
      <w:pPr>
        <w:pStyle w:val="Body"/>
        <w:spacing w:before="100" w:after="100" w:line="240" w:lineRule="auto"/>
        <w:outlineLvl w:val="0"/>
        <w:rPr>
          <w:rFonts w:ascii="Times New Roman" w:hAnsi="Times New Roman"/>
          <w:b/>
          <w:bCs/>
          <w:kern w:val="36"/>
          <w:sz w:val="48"/>
          <w:szCs w:val="48"/>
          <w:lang w:val="de-DE"/>
        </w:rPr>
      </w:pPr>
    </w:p>
    <w:p w:rsidR="00246F0A" w:rsidRDefault="00246F0A">
      <w:pPr>
        <w:pStyle w:val="Body"/>
        <w:spacing w:before="100" w:after="100" w:line="240" w:lineRule="auto"/>
        <w:outlineLvl w:val="0"/>
        <w:rPr>
          <w:rFonts w:ascii="Times New Roman" w:hAnsi="Times New Roman"/>
          <w:b/>
          <w:bCs/>
          <w:kern w:val="36"/>
          <w:sz w:val="48"/>
          <w:szCs w:val="48"/>
          <w:lang w:val="de-DE"/>
        </w:rPr>
      </w:pPr>
    </w:p>
    <w:p w:rsidR="00246F0A" w:rsidRDefault="00246F0A">
      <w:pPr>
        <w:pStyle w:val="Body"/>
        <w:spacing w:before="100" w:after="100" w:line="240" w:lineRule="auto"/>
        <w:outlineLvl w:val="0"/>
        <w:rPr>
          <w:rFonts w:ascii="Times New Roman" w:hAnsi="Times New Roman"/>
          <w:b/>
          <w:bCs/>
          <w:kern w:val="36"/>
          <w:sz w:val="48"/>
          <w:szCs w:val="48"/>
          <w:lang w:val="de-DE"/>
        </w:rPr>
      </w:pPr>
    </w:p>
    <w:p w:rsidR="00246F0A" w:rsidRDefault="00246F0A">
      <w:pPr>
        <w:pStyle w:val="Body"/>
        <w:spacing w:before="100" w:after="100" w:line="240" w:lineRule="auto"/>
        <w:outlineLvl w:val="0"/>
        <w:rPr>
          <w:rFonts w:ascii="Times New Roman" w:hAnsi="Times New Roman"/>
          <w:b/>
          <w:bCs/>
          <w:kern w:val="36"/>
          <w:sz w:val="48"/>
          <w:szCs w:val="48"/>
          <w:lang w:val="de-DE"/>
        </w:rPr>
      </w:pPr>
    </w:p>
    <w:p w:rsidR="00246F0A" w:rsidRDefault="00246F0A">
      <w:pPr>
        <w:pStyle w:val="Body"/>
        <w:spacing w:before="100" w:after="100" w:line="240" w:lineRule="auto"/>
        <w:outlineLvl w:val="0"/>
        <w:rPr>
          <w:rFonts w:ascii="Times New Roman" w:hAnsi="Times New Roman"/>
          <w:b/>
          <w:bCs/>
          <w:kern w:val="36"/>
          <w:sz w:val="48"/>
          <w:szCs w:val="48"/>
          <w:lang w:val="de-DE"/>
        </w:rPr>
      </w:pPr>
    </w:p>
    <w:p w:rsidR="00246F0A" w:rsidRDefault="00246F0A">
      <w:pPr>
        <w:pStyle w:val="Body"/>
        <w:spacing w:before="100" w:after="100" w:line="240" w:lineRule="auto"/>
        <w:outlineLvl w:val="0"/>
        <w:rPr>
          <w:rFonts w:ascii="Times New Roman" w:hAnsi="Times New Roman"/>
          <w:b/>
          <w:bCs/>
          <w:kern w:val="36"/>
          <w:sz w:val="48"/>
          <w:szCs w:val="48"/>
          <w:lang w:val="de-DE"/>
        </w:rPr>
      </w:pPr>
    </w:p>
    <w:p w:rsidR="00246F0A" w:rsidRDefault="00246F0A">
      <w:pPr>
        <w:pStyle w:val="Body"/>
        <w:spacing w:before="100" w:after="100" w:line="240" w:lineRule="auto"/>
        <w:outlineLvl w:val="0"/>
        <w:rPr>
          <w:rFonts w:ascii="Times New Roman" w:hAnsi="Times New Roman"/>
          <w:b/>
          <w:bCs/>
          <w:kern w:val="36"/>
          <w:sz w:val="48"/>
          <w:szCs w:val="48"/>
          <w:lang w:val="de-DE"/>
        </w:rPr>
      </w:pPr>
    </w:p>
    <w:p w:rsidR="00246F0A" w:rsidRDefault="00246F0A">
      <w:pPr>
        <w:pStyle w:val="Body"/>
        <w:spacing w:before="100" w:after="100" w:line="240" w:lineRule="auto"/>
        <w:outlineLvl w:val="0"/>
        <w:rPr>
          <w:rFonts w:ascii="Times New Roman" w:hAnsi="Times New Roman"/>
          <w:b/>
          <w:bCs/>
          <w:kern w:val="36"/>
          <w:sz w:val="48"/>
          <w:szCs w:val="48"/>
          <w:lang w:val="de-DE"/>
        </w:rPr>
      </w:pPr>
    </w:p>
    <w:p w:rsidR="00246F0A" w:rsidRDefault="00246F0A">
      <w:pPr>
        <w:pStyle w:val="Body"/>
        <w:spacing w:before="100" w:after="100" w:line="240" w:lineRule="auto"/>
        <w:outlineLvl w:val="0"/>
        <w:rPr>
          <w:rFonts w:ascii="Times New Roman" w:hAnsi="Times New Roman"/>
          <w:b/>
          <w:bCs/>
          <w:kern w:val="36"/>
          <w:sz w:val="48"/>
          <w:szCs w:val="48"/>
          <w:lang w:val="de-DE"/>
        </w:rPr>
      </w:pPr>
    </w:p>
    <w:p w:rsidR="00246F0A" w:rsidRDefault="00246F0A">
      <w:pPr>
        <w:pStyle w:val="Body"/>
        <w:spacing w:before="100" w:after="100" w:line="240" w:lineRule="auto"/>
        <w:outlineLvl w:val="0"/>
        <w:rPr>
          <w:rFonts w:ascii="Times New Roman" w:hAnsi="Times New Roman"/>
          <w:b/>
          <w:bCs/>
          <w:kern w:val="36"/>
          <w:sz w:val="48"/>
          <w:szCs w:val="48"/>
          <w:lang w:val="de-DE"/>
        </w:rPr>
      </w:pPr>
    </w:p>
    <w:p w:rsidR="00C13403" w:rsidRDefault="00000000">
      <w:pPr>
        <w:pStyle w:val="Body"/>
        <w:spacing w:before="100" w:after="100" w:line="240" w:lineRule="auto"/>
        <w:outlineLvl w:val="0"/>
        <w:rPr>
          <w:rFonts w:ascii="Times New Roman" w:eastAsia="Times New Roman" w:hAnsi="Times New Roman" w:cs="Times New Roman"/>
          <w:b/>
          <w:bCs/>
          <w:kern w:val="36"/>
          <w:sz w:val="48"/>
          <w:szCs w:val="48"/>
        </w:rPr>
      </w:pPr>
      <w:proofErr w:type="spellStart"/>
      <w:r>
        <w:rPr>
          <w:rFonts w:ascii="Times New Roman" w:hAnsi="Times New Roman"/>
          <w:b/>
          <w:bCs/>
          <w:kern w:val="36"/>
          <w:sz w:val="48"/>
          <w:szCs w:val="48"/>
          <w:lang w:val="de-DE"/>
        </w:rPr>
        <w:lastRenderedPageBreak/>
        <w:t>Tesofensine</w:t>
      </w:r>
      <w:proofErr w:type="spellEnd"/>
      <w:r>
        <w:rPr>
          <w:rFonts w:ascii="Times New Roman" w:hAnsi="Times New Roman"/>
          <w:b/>
          <w:bCs/>
          <w:kern w:val="36"/>
          <w:sz w:val="48"/>
          <w:szCs w:val="48"/>
        </w:rPr>
        <w:t xml:space="preserve"> – 500 mcg Capsules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Vanguard Peptide Group</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9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9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Product Overview</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Tesofensine</w:t>
      </w:r>
      <w:proofErr w:type="spellEnd"/>
      <w:r>
        <w:rPr>
          <w:rFonts w:ascii="Times New Roman" w:hAnsi="Times New Roman"/>
          <w:kern w:val="0"/>
        </w:rPr>
        <w:t xml:space="preserve"> (500 mcg capsules) is a high-purity oral research compound formulated to support advanced metabolic and appetite-regulation research. </w:t>
      </w:r>
      <w:proofErr w:type="spellStart"/>
      <w:r>
        <w:rPr>
          <w:rFonts w:ascii="Times New Roman" w:hAnsi="Times New Roman"/>
          <w:kern w:val="0"/>
        </w:rPr>
        <w:t>Tesofensine</w:t>
      </w:r>
      <w:proofErr w:type="spellEnd"/>
      <w:r>
        <w:rPr>
          <w:rFonts w:ascii="Times New Roman" w:hAnsi="Times New Roman"/>
          <w:kern w:val="0"/>
        </w:rPr>
        <w:t xml:space="preserve"> is known for its potent triple-action mechanism affecting key neurotransmitter pathways involved in satiety, reward signaling, and energy balance.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9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9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Capsules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₁₇</w:t>
      </w:r>
      <w:r>
        <w:rPr>
          <w:rFonts w:ascii="Times New Roman" w:hAnsi="Times New Roman"/>
          <w:kern w:val="0"/>
        </w:rPr>
        <w:t>H</w:t>
      </w:r>
      <w:r>
        <w:rPr>
          <w:rFonts w:ascii="Arial Unicode MS" w:eastAsia="Arial Unicode MS" w:hAnsi="Arial Unicode MS" w:cs="Arial Unicode MS"/>
          <w:kern w:val="0"/>
        </w:rPr>
        <w:t>₂₄</w:t>
      </w:r>
      <w:proofErr w:type="spellStart"/>
      <w:r>
        <w:rPr>
          <w:rFonts w:ascii="Times New Roman" w:hAnsi="Times New Roman"/>
          <w:kern w:val="0"/>
        </w:rPr>
        <w:t>Cl</w:t>
      </w:r>
      <w:r>
        <w:rPr>
          <w:rFonts w:ascii="Arial Unicode MS" w:eastAsia="Arial Unicode MS" w:hAnsi="Arial Unicode MS" w:cs="Arial Unicode MS"/>
          <w:kern w:val="0"/>
        </w:rPr>
        <w:t>₃</w:t>
      </w:r>
      <w:r>
        <w:rPr>
          <w:rFonts w:ascii="Times New Roman" w:hAnsi="Times New Roman"/>
          <w:kern w:val="0"/>
        </w:rPr>
        <w:t>N</w:t>
      </w:r>
      <w:proofErr w:type="spellEnd"/>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w:t>
      </w:r>
      <w:r>
        <w:rPr>
          <w:rFonts w:ascii="Times New Roman" w:hAnsi="Times New Roman"/>
          <w:kern w:val="0"/>
          <w:lang w:val="it-IT"/>
        </w:rPr>
        <w:t>348.7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Administration Route:</w:t>
      </w:r>
      <w:r>
        <w:rPr>
          <w:rFonts w:ascii="Times New Roman" w:hAnsi="Times New Roman"/>
          <w:kern w:val="0"/>
        </w:rPr>
        <w:t> </w:t>
      </w:r>
      <w:proofErr w:type="spellStart"/>
      <w:r>
        <w:rPr>
          <w:rFonts w:ascii="Times New Roman" w:hAnsi="Times New Roman"/>
          <w:kern w:val="0"/>
          <w:lang w:val="it-IT"/>
        </w:rPr>
        <w:t>Oral</w:t>
      </w:r>
      <w:proofErr w:type="spellEnd"/>
      <w:r>
        <w:rPr>
          <w:rFonts w:ascii="Times New Roman" w:hAnsi="Times New Roman"/>
          <w:kern w:val="0"/>
          <w:lang w:val="it-IT"/>
        </w:rPr>
        <w:t xml:space="preserve"> (capsule)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9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9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Available Size</w:t>
      </w:r>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100 </w:t>
      </w:r>
      <w:proofErr w:type="spellStart"/>
      <w:r>
        <w:rPr>
          <w:rFonts w:ascii="Times New Roman" w:hAnsi="Times New Roman"/>
          <w:b/>
          <w:bCs/>
          <w:kern w:val="0"/>
          <w:lang w:val="it-IT"/>
        </w:rPr>
        <w:t>Capsules</w:t>
      </w:r>
      <w:proofErr w:type="spellEnd"/>
      <w:r>
        <w:rPr>
          <w:rFonts w:ascii="Times New Roman" w:hAnsi="Times New Roman"/>
          <w:b/>
          <w:bCs/>
          <w:kern w:val="0"/>
          <w:lang w:val="it-IT"/>
        </w:rPr>
        <w:t xml:space="preserve"> (500 </w:t>
      </w:r>
      <w:proofErr w:type="spellStart"/>
      <w:r>
        <w:rPr>
          <w:rFonts w:ascii="Times New Roman" w:hAnsi="Times New Roman"/>
          <w:b/>
          <w:bCs/>
          <w:kern w:val="0"/>
          <w:lang w:val="it-IT"/>
        </w:rPr>
        <w:t>mcg</w:t>
      </w:r>
      <w:proofErr w:type="spellEnd"/>
      <w:r>
        <w:rPr>
          <w:rFonts w:ascii="Times New Roman" w:hAnsi="Times New Roman"/>
          <w:b/>
          <w:bCs/>
          <w:kern w:val="0"/>
          <w:lang w:val="it-IT"/>
        </w:rPr>
        <w:t xml:space="preserve"> per capsule)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9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9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 xml:space="preserve">About </w:t>
      </w:r>
      <w:proofErr w:type="spellStart"/>
      <w:r>
        <w:rPr>
          <w:rFonts w:ascii="Times New Roman" w:hAnsi="Times New Roman"/>
          <w:b/>
          <w:bCs/>
          <w:kern w:val="0"/>
          <w:sz w:val="36"/>
          <w:szCs w:val="36"/>
        </w:rPr>
        <w:t>Tesofensine</w:t>
      </w:r>
      <w:proofErr w:type="spellEnd"/>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Tesofensine</w:t>
      </w:r>
      <w:proofErr w:type="spellEnd"/>
      <w:r>
        <w:rPr>
          <w:rFonts w:ascii="Times New Roman" w:hAnsi="Times New Roman"/>
          <w:kern w:val="0"/>
        </w:rPr>
        <w:t xml:space="preserve"> is a centrally acting compound studied for its powerful appetite-suppressing properties. Initially investigated in neurodegenerative research, it demonstrated significant secondary effects on appetite regulation and weight reduction, leading to further exploration in metabolic research settings.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9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9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Mechanism of Action</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Tesofensine</w:t>
      </w:r>
      <w:proofErr w:type="spellEnd"/>
      <w:r>
        <w:rPr>
          <w:rFonts w:ascii="Times New Roman" w:hAnsi="Times New Roman"/>
          <w:kern w:val="0"/>
        </w:rPr>
        <w:t xml:space="preserve"> functions as a </w:t>
      </w:r>
      <w:proofErr w:type="spellStart"/>
      <w:r>
        <w:rPr>
          <w:rFonts w:ascii="Times New Roman" w:hAnsi="Times New Roman"/>
          <w:b/>
          <w:bCs/>
          <w:kern w:val="0"/>
          <w:lang w:val="it-IT"/>
        </w:rPr>
        <w:t>serotonin</w:t>
      </w:r>
      <w:proofErr w:type="spellEnd"/>
      <w:r>
        <w:rPr>
          <w:rFonts w:ascii="Times New Roman" w:hAnsi="Times New Roman"/>
          <w:b/>
          <w:bCs/>
          <w:kern w:val="0"/>
        </w:rPr>
        <w:t>–norepinephrine–dopamine reuptake inhibitor (SNDRI)</w:t>
      </w:r>
      <w:r>
        <w:rPr>
          <w:rFonts w:ascii="Times New Roman" w:hAnsi="Times New Roman"/>
          <w:kern w:val="0"/>
        </w:rPr>
        <w:t xml:space="preserve">. By increasing synaptic concentrations of these three neurotransmitters, </w:t>
      </w:r>
      <w:proofErr w:type="spellStart"/>
      <w:r>
        <w:rPr>
          <w:rFonts w:ascii="Times New Roman" w:hAnsi="Times New Roman"/>
          <w:kern w:val="0"/>
        </w:rPr>
        <w:t>Tesofensine</w:t>
      </w:r>
      <w:proofErr w:type="spellEnd"/>
      <w:r>
        <w:rPr>
          <w:rFonts w:ascii="Times New Roman" w:hAnsi="Times New Roman"/>
          <w:kern w:val="0"/>
        </w:rPr>
        <w:t xml:space="preserve"> influences the brain’s reward and satiety centers. This triple-pathway modulation is believed to drive its pronounced appetite-suppressing effects.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9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9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Key Research Attributes</w:t>
      </w:r>
    </w:p>
    <w:p w:rsidR="00C13403" w:rsidRDefault="00000000">
      <w:pPr>
        <w:pStyle w:val="Body"/>
        <w:numPr>
          <w:ilvl w:val="0"/>
          <w:numId w:val="6"/>
        </w:numPr>
        <w:spacing w:before="100" w:after="100" w:line="240" w:lineRule="auto"/>
        <w:rPr>
          <w:rFonts w:ascii="Times New Roman" w:hAnsi="Times New Roman"/>
          <w:lang w:val="fr-FR"/>
        </w:rPr>
      </w:pPr>
      <w:proofErr w:type="spellStart"/>
      <w:r>
        <w:rPr>
          <w:rFonts w:ascii="Times New Roman" w:hAnsi="Times New Roman"/>
          <w:kern w:val="0"/>
          <w:lang w:val="fr-FR"/>
        </w:rPr>
        <w:t>Potent</w:t>
      </w:r>
      <w:proofErr w:type="spellEnd"/>
      <w:r>
        <w:rPr>
          <w:rFonts w:ascii="Times New Roman" w:hAnsi="Times New Roman"/>
          <w:kern w:val="0"/>
          <w:lang w:val="fr-FR"/>
        </w:rPr>
        <w:t xml:space="preserve"> </w:t>
      </w:r>
      <w:proofErr w:type="spellStart"/>
      <w:r>
        <w:rPr>
          <w:rFonts w:ascii="Times New Roman" w:hAnsi="Times New Roman"/>
          <w:kern w:val="0"/>
          <w:lang w:val="fr-FR"/>
        </w:rPr>
        <w:t>appetite</w:t>
      </w:r>
      <w:proofErr w:type="spellEnd"/>
      <w:r>
        <w:rPr>
          <w:rFonts w:ascii="Times New Roman" w:hAnsi="Times New Roman"/>
          <w:kern w:val="0"/>
          <w:lang w:val="fr-FR"/>
        </w:rPr>
        <w:t xml:space="preserve"> suppression </w:t>
      </w:r>
      <w:proofErr w:type="spellStart"/>
      <w:r>
        <w:rPr>
          <w:rFonts w:ascii="Times New Roman" w:hAnsi="Times New Roman"/>
          <w:kern w:val="0"/>
          <w:lang w:val="fr-FR"/>
        </w:rPr>
        <w:t>signaling</w:t>
      </w:r>
      <w:proofErr w:type="spellEnd"/>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lastRenderedPageBreak/>
        <w:t>Supports significant weight-management outcomes in research models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Triple neurotransmitter pathway modulation</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Observed effects on mood and cognitive performance in early research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9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9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Clinical Research Background</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 xml:space="preserve">Human clinical studies have shown </w:t>
      </w:r>
      <w:proofErr w:type="spellStart"/>
      <w:r>
        <w:rPr>
          <w:rFonts w:ascii="Times New Roman" w:hAnsi="Times New Roman"/>
          <w:kern w:val="0"/>
        </w:rPr>
        <w:t>Tesofensine</w:t>
      </w:r>
      <w:proofErr w:type="spellEnd"/>
      <w:r>
        <w:rPr>
          <w:rFonts w:ascii="Times New Roman" w:hAnsi="Times New Roman"/>
          <w:kern w:val="0"/>
        </w:rPr>
        <w:t xml:space="preserve"> to produce weight-loss outcomes approaching </w:t>
      </w:r>
      <w:r>
        <w:rPr>
          <w:rFonts w:ascii="Times New Roman" w:hAnsi="Times New Roman"/>
          <w:b/>
          <w:bCs/>
          <w:kern w:val="0"/>
        </w:rPr>
        <w:t>nearly double</w:t>
      </w:r>
      <w:r>
        <w:rPr>
          <w:rFonts w:ascii="Times New Roman" w:hAnsi="Times New Roman"/>
          <w:kern w:val="0"/>
        </w:rPr>
        <w:t> those observed with some currently approved pharmacologic agents. Early investigations focused on Alzheimer’s and Parkinson’s disease research, during which cognitive and mood-related effects were documented alongside metabolic changes.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9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9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Potential Observations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Reported observations in research settings have included:</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Dry mouth (most common)</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Increased heart rate</w:t>
      </w:r>
    </w:p>
    <w:p w:rsidR="00C13403" w:rsidRDefault="00000000">
      <w:pPr>
        <w:pStyle w:val="Body"/>
        <w:numPr>
          <w:ilvl w:val="0"/>
          <w:numId w:val="8"/>
        </w:numPr>
        <w:spacing w:before="100" w:after="100" w:line="240" w:lineRule="auto"/>
        <w:rPr>
          <w:rFonts w:ascii="Times New Roman" w:hAnsi="Times New Roman"/>
          <w:lang w:val="fr-FR"/>
        </w:rPr>
      </w:pPr>
      <w:r>
        <w:rPr>
          <w:rFonts w:ascii="Times New Roman" w:hAnsi="Times New Roman"/>
          <w:kern w:val="0"/>
          <w:lang w:val="fr-FR"/>
        </w:rPr>
        <w:t>Constipation</w:t>
      </w:r>
    </w:p>
    <w:p w:rsidR="00C13403" w:rsidRDefault="00000000">
      <w:pPr>
        <w:pStyle w:val="Body"/>
        <w:numPr>
          <w:ilvl w:val="0"/>
          <w:numId w:val="8"/>
        </w:numPr>
        <w:spacing w:before="100" w:after="100" w:line="240" w:lineRule="auto"/>
        <w:rPr>
          <w:rFonts w:ascii="Times New Roman" w:hAnsi="Times New Roman"/>
          <w:lang w:val="it-IT"/>
        </w:rPr>
      </w:pPr>
      <w:proofErr w:type="spellStart"/>
      <w:r>
        <w:rPr>
          <w:rFonts w:ascii="Times New Roman" w:hAnsi="Times New Roman"/>
          <w:kern w:val="0"/>
          <w:lang w:val="it-IT"/>
        </w:rPr>
        <w:t>Insomnia</w:t>
      </w:r>
      <w:proofErr w:type="spellEnd"/>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Careful dose control and monitoring protocols are essential in research applications.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9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39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Usage &amp; Dosing (Research Reference)</w:t>
      </w:r>
    </w:p>
    <w:p w:rsidR="00C13403" w:rsidRDefault="00000000">
      <w:pPr>
        <w:pStyle w:val="Body"/>
        <w:spacing w:before="100" w:after="100" w:line="240" w:lineRule="auto"/>
        <w:rPr>
          <w:rFonts w:ascii="Times New Roman" w:eastAsia="Times New Roman" w:hAnsi="Times New Roman" w:cs="Times New Roman"/>
          <w:kern w:val="0"/>
        </w:rPr>
      </w:pPr>
      <w:proofErr w:type="spellStart"/>
      <w:r>
        <w:rPr>
          <w:rFonts w:ascii="Times New Roman" w:hAnsi="Times New Roman"/>
          <w:kern w:val="0"/>
        </w:rPr>
        <w:t>Tesofensine</w:t>
      </w:r>
      <w:proofErr w:type="spellEnd"/>
      <w:r>
        <w:rPr>
          <w:rFonts w:ascii="Times New Roman" w:hAnsi="Times New Roman"/>
          <w:kern w:val="0"/>
        </w:rPr>
        <w:t xml:space="preserve"> has been administered orally in clinical research at daily doses typically ranging from:</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b/>
          <w:bCs/>
          <w:kern w:val="0"/>
        </w:rPr>
        <w:t>0.25 mg</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b/>
          <w:bCs/>
          <w:kern w:val="0"/>
        </w:rPr>
        <w:t>0.5 mg</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b/>
          <w:bCs/>
          <w:kern w:val="0"/>
        </w:rPr>
        <w:t>1.0 mg</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Actual research protocols should be determined by qualified professionals based on study design.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19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40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lang w:val="nl-NL"/>
        </w:rPr>
        <w:t xml:space="preserve">Storage </w:t>
      </w:r>
      <w:proofErr w:type="spellStart"/>
      <w:r>
        <w:rPr>
          <w:rFonts w:ascii="Times New Roman" w:hAnsi="Times New Roman"/>
          <w:b/>
          <w:bCs/>
          <w:kern w:val="0"/>
          <w:sz w:val="36"/>
          <w:szCs w:val="36"/>
          <w:lang w:val="nl-NL"/>
        </w:rPr>
        <w:t>Guidelines</w:t>
      </w:r>
      <w:proofErr w:type="spellEnd"/>
    </w:p>
    <w:p w:rsidR="00C13403" w:rsidRDefault="00000000">
      <w:pPr>
        <w:pStyle w:val="Body"/>
        <w:numPr>
          <w:ilvl w:val="0"/>
          <w:numId w:val="12"/>
        </w:numPr>
        <w:spacing w:before="100" w:after="100" w:line="240" w:lineRule="auto"/>
        <w:rPr>
          <w:rFonts w:ascii="Times New Roman" w:hAnsi="Times New Roman"/>
          <w:lang w:val="it-IT"/>
        </w:rPr>
      </w:pPr>
      <w:r>
        <w:rPr>
          <w:rFonts w:ascii="Times New Roman" w:hAnsi="Times New Roman"/>
          <w:kern w:val="0"/>
          <w:lang w:val="it-IT"/>
        </w:rPr>
        <w:t>Store in a</w:t>
      </w:r>
      <w:r>
        <w:rPr>
          <w:rFonts w:ascii="Times New Roman" w:hAnsi="Times New Roman"/>
          <w:kern w:val="0"/>
        </w:rPr>
        <w:t> </w:t>
      </w:r>
      <w:r>
        <w:rPr>
          <w:rFonts w:ascii="Times New Roman" w:hAnsi="Times New Roman"/>
          <w:b/>
          <w:bCs/>
          <w:kern w:val="0"/>
        </w:rPr>
        <w:t>cool, dry environment</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Protect from </w:t>
      </w:r>
      <w:r>
        <w:rPr>
          <w:rFonts w:ascii="Times New Roman" w:hAnsi="Times New Roman"/>
          <w:b/>
          <w:bCs/>
          <w:kern w:val="0"/>
        </w:rPr>
        <w:t>direct sunlight</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Keep sealed when not in use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20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40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Compliance Notice</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lastRenderedPageBreak/>
        <w:t>This product is supplied </w:t>
      </w:r>
      <w:r>
        <w:rPr>
          <w:rFonts w:ascii="Times New Roman" w:hAnsi="Times New Roman"/>
          <w:b/>
          <w:bCs/>
          <w:kern w:val="0"/>
        </w:rPr>
        <w:t>for research and laboratory use only</w:t>
      </w:r>
      <w:r>
        <w:rPr>
          <w:rFonts w:ascii="Times New Roman" w:hAnsi="Times New Roman"/>
          <w:kern w:val="0"/>
        </w:rPr>
        <w:t>.</w:t>
      </w:r>
      <w:r>
        <w:rPr>
          <w:rFonts w:ascii="Times New Roman" w:eastAsia="Times New Roman" w:hAnsi="Times New Roman" w:cs="Times New Roman"/>
          <w:kern w:val="0"/>
        </w:rPr>
        <w:br/>
      </w:r>
      <w:r>
        <w:rPr>
          <w:rFonts w:ascii="Times New Roman" w:hAnsi="Times New Roman"/>
          <w:kern w:val="0"/>
        </w:rPr>
        <w:t>Not intended for human consumption, diagnosis, treatment, or prevention of disease.</w:t>
      </w:r>
      <w:r>
        <w:rPr>
          <w:rFonts w:ascii="Times New Roman" w:eastAsia="Times New Roman" w:hAnsi="Times New Roman" w:cs="Times New Roman"/>
          <w:kern w:val="0"/>
        </w:rPr>
        <w:br/>
      </w:r>
      <w:r>
        <w:rPr>
          <w:rFonts w:ascii="Times New Roman" w:hAnsi="Times New Roman"/>
          <w:kern w:val="0"/>
        </w:rPr>
        <w:t>Use only by qualified professionals in controlled research environments.</w:t>
      </w:r>
    </w:p>
    <w:p w:rsidR="00C13403" w:rsidRDefault="00C13403">
      <w:pPr>
        <w:pStyle w:val="Body"/>
        <w:rPr>
          <w:rFonts w:ascii="Times New Roman" w:eastAsia="Times New Roman" w:hAnsi="Times New Roman" w:cs="Times New Roman"/>
          <w:kern w:val="0"/>
        </w:rPr>
      </w:pPr>
    </w:p>
    <w:p w:rsidR="00C13403" w:rsidRDefault="00C13403">
      <w:pPr>
        <w:pStyle w:val="Body"/>
        <w:rPr>
          <w:rFonts w:ascii="Times New Roman" w:eastAsia="Times New Roman" w:hAnsi="Times New Roman" w:cs="Times New Roman"/>
          <w:kern w:val="0"/>
        </w:rPr>
      </w:pP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36"/>
          <w:szCs w:val="36"/>
        </w:rPr>
        <w:t>Thymosin Alpha-1</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 xml:space="preserve">TA-1 • </w:t>
      </w:r>
      <w:proofErr w:type="spellStart"/>
      <w:r>
        <w:rPr>
          <w:rFonts w:ascii="Times New Roman" w:hAnsi="Times New Roman"/>
          <w:b/>
          <w:bCs/>
          <w:kern w:val="0"/>
        </w:rPr>
        <w:t>Zadaxin</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20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40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w:t>
      </w:r>
      <w:r>
        <w:rPr>
          <w:rFonts w:ascii="Times New Roman" w:hAnsi="Times New Roman"/>
          <w:kern w:val="0"/>
          <w:lang w:val="fr-FR"/>
        </w:rPr>
        <w:t>Injectable Peptide</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₁₂₉</w:t>
      </w:r>
      <w:r>
        <w:rPr>
          <w:rFonts w:ascii="Times New Roman" w:hAnsi="Times New Roman"/>
          <w:kern w:val="0"/>
        </w:rPr>
        <w:t>H</w:t>
      </w:r>
      <w:r>
        <w:rPr>
          <w:rFonts w:ascii="Arial Unicode MS" w:eastAsia="Arial Unicode MS" w:hAnsi="Arial Unicode MS" w:cs="Arial Unicode MS"/>
          <w:kern w:val="0"/>
        </w:rPr>
        <w:t>₂₁₅</w:t>
      </w:r>
      <w:r>
        <w:rPr>
          <w:rFonts w:ascii="Times New Roman" w:hAnsi="Times New Roman"/>
          <w:kern w:val="0"/>
        </w:rPr>
        <w:t>N</w:t>
      </w:r>
      <w:r>
        <w:rPr>
          <w:rFonts w:ascii="Arial Unicode MS" w:eastAsia="Arial Unicode MS" w:hAnsi="Arial Unicode MS" w:cs="Arial Unicode MS"/>
          <w:kern w:val="0"/>
        </w:rPr>
        <w:t>₃₃</w:t>
      </w:r>
      <w:r>
        <w:rPr>
          <w:rFonts w:ascii="Times New Roman" w:hAnsi="Times New Roman"/>
          <w:kern w:val="0"/>
        </w:rPr>
        <w:t>O</w:t>
      </w:r>
      <w:r>
        <w:rPr>
          <w:rFonts w:ascii="Arial Unicode MS" w:eastAsia="Arial Unicode MS" w:hAnsi="Arial Unicode MS" w:cs="Arial Unicode MS"/>
          <w:kern w:val="0"/>
        </w:rPr>
        <w:t>₅₅</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w:t>
      </w:r>
      <w:r>
        <w:rPr>
          <w:rFonts w:ascii="Times New Roman" w:hAnsi="Times New Roman"/>
          <w:kern w:val="0"/>
          <w:lang w:val="it-IT"/>
        </w:rPr>
        <w:t>3,108.3 g/mol</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Amino Acid Sequence:</w:t>
      </w:r>
      <w:r>
        <w:rPr>
          <w:rFonts w:ascii="Times New Roman" w:eastAsia="Times New Roman" w:hAnsi="Times New Roman" w:cs="Times New Roman"/>
          <w:kern w:val="0"/>
        </w:rPr>
        <w:br/>
      </w:r>
      <w:r>
        <w:rPr>
          <w:rFonts w:ascii="Times New Roman" w:hAnsi="Times New Roman"/>
          <w:kern w:val="0"/>
          <w:lang w:val="fr-FR"/>
        </w:rPr>
        <w:t>Ac-Ser-Asp-Ala-Ala-Val-Asp-Thr-Ser-Ser-Glu-Ile-Thr-Thr-Lys-Asp-Leu-Lys-Glu-Lys-Lys-Glu-Val-Val-Glu-Glu-Ala-Glu-Asn-OH</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20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40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Available Size</w:t>
      </w:r>
    </w:p>
    <w:p w:rsidR="00C13403" w:rsidRDefault="00000000">
      <w:pPr>
        <w:pStyle w:val="Body"/>
        <w:numPr>
          <w:ilvl w:val="0"/>
          <w:numId w:val="4"/>
        </w:numPr>
        <w:spacing w:before="100" w:after="100" w:line="240" w:lineRule="auto"/>
        <w:rPr>
          <w:rFonts w:ascii="Times New Roman" w:hAnsi="Times New Roman"/>
          <w:lang w:val="it-IT"/>
        </w:rPr>
      </w:pPr>
      <w:r>
        <w:rPr>
          <w:rFonts w:ascii="Times New Roman" w:hAnsi="Times New Roman"/>
          <w:b/>
          <w:bCs/>
          <w:kern w:val="0"/>
          <w:lang w:val="it-IT"/>
        </w:rPr>
        <w:t xml:space="preserve">10 mg </w:t>
      </w:r>
      <w:proofErr w:type="spellStart"/>
      <w:r>
        <w:rPr>
          <w:rFonts w:ascii="Times New Roman" w:hAnsi="Times New Roman"/>
          <w:b/>
          <w:bCs/>
          <w:kern w:val="0"/>
          <w:lang w:val="it-IT"/>
        </w:rPr>
        <w:t>vial</w:t>
      </w:r>
      <w:proofErr w:type="spellEnd"/>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20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40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About</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Thymosin Alpha-1 (TA-1) is a naturally occurring peptide produced by the </w:t>
      </w:r>
      <w:proofErr w:type="spellStart"/>
      <w:r>
        <w:rPr>
          <w:rFonts w:ascii="Times New Roman" w:hAnsi="Times New Roman"/>
          <w:b/>
          <w:bCs/>
          <w:kern w:val="0"/>
          <w:lang w:val="de-DE"/>
        </w:rPr>
        <w:t>thymus</w:t>
      </w:r>
      <w:proofErr w:type="spellEnd"/>
      <w:r>
        <w:rPr>
          <w:rFonts w:ascii="Times New Roman" w:hAnsi="Times New Roman"/>
          <w:b/>
          <w:bCs/>
          <w:kern w:val="0"/>
          <w:lang w:val="de-DE"/>
        </w:rPr>
        <w:t xml:space="preserve"> </w:t>
      </w:r>
      <w:proofErr w:type="spellStart"/>
      <w:r>
        <w:rPr>
          <w:rFonts w:ascii="Times New Roman" w:hAnsi="Times New Roman"/>
          <w:b/>
          <w:bCs/>
          <w:kern w:val="0"/>
          <w:lang w:val="de-DE"/>
        </w:rPr>
        <w:t>gland</w:t>
      </w:r>
      <w:proofErr w:type="spellEnd"/>
      <w:r>
        <w:rPr>
          <w:rFonts w:ascii="Times New Roman" w:hAnsi="Times New Roman"/>
          <w:kern w:val="0"/>
        </w:rPr>
        <w:t> and is a powerful </w:t>
      </w:r>
      <w:r>
        <w:rPr>
          <w:rFonts w:ascii="Times New Roman" w:hAnsi="Times New Roman"/>
          <w:b/>
          <w:bCs/>
          <w:kern w:val="0"/>
          <w:lang w:val="it-IT"/>
        </w:rPr>
        <w:t>immune system modulator</w:t>
      </w:r>
      <w:r>
        <w:rPr>
          <w:rFonts w:ascii="Times New Roman" w:hAnsi="Times New Roman"/>
          <w:kern w:val="0"/>
        </w:rPr>
        <w:t>. It plays a central role in regulating adaptive immunity, particularly by enhancing </w:t>
      </w:r>
      <w:r>
        <w:rPr>
          <w:rFonts w:ascii="Times New Roman" w:hAnsi="Times New Roman"/>
          <w:b/>
          <w:bCs/>
          <w:kern w:val="0"/>
        </w:rPr>
        <w:t>T-cell development, maturation, and function</w:t>
      </w:r>
      <w:r>
        <w:rPr>
          <w:rFonts w:ascii="Times New Roman" w:hAnsi="Times New Roman"/>
          <w:kern w:val="0"/>
        </w:rPr>
        <w:t>. TA-1 is widely recognized as one of the most clinically validated immune-support peptides.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20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405"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Mechanism of Action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TA-1 restores and optimizes immune balance by acting on multiple immune pathways: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Promotes </w:t>
      </w:r>
      <w:r>
        <w:rPr>
          <w:rFonts w:ascii="Times New Roman" w:hAnsi="Times New Roman"/>
          <w:b/>
          <w:bCs/>
          <w:kern w:val="0"/>
        </w:rPr>
        <w:t>T-cell maturation and differentiation</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Increases expression of </w:t>
      </w:r>
      <w:r>
        <w:rPr>
          <w:rFonts w:ascii="Times New Roman" w:hAnsi="Times New Roman"/>
          <w:b/>
          <w:bCs/>
          <w:kern w:val="0"/>
        </w:rPr>
        <w:t>T-cell receptors (TCRs)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Enhances production of immune-signaling cytokines such as </w:t>
      </w:r>
      <w:r>
        <w:rPr>
          <w:rFonts w:ascii="Times New Roman" w:hAnsi="Times New Roman"/>
          <w:b/>
          <w:bCs/>
          <w:kern w:val="0"/>
          <w:lang w:val="da-DK"/>
        </w:rPr>
        <w:t>IL-2</w:t>
      </w:r>
      <w:r>
        <w:rPr>
          <w:rFonts w:ascii="Times New Roman" w:hAnsi="Times New Roman"/>
          <w:kern w:val="0"/>
        </w:rPr>
        <w:t> and </w:t>
      </w:r>
      <w:r>
        <w:rPr>
          <w:rFonts w:ascii="Times New Roman" w:hAnsi="Times New Roman"/>
          <w:b/>
          <w:bCs/>
          <w:kern w:val="0"/>
        </w:rPr>
        <w:t>IFN-γ</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kern w:val="0"/>
        </w:rPr>
        <w:t>Strengthens </w:t>
      </w:r>
      <w:r>
        <w:rPr>
          <w:rFonts w:ascii="Times New Roman" w:hAnsi="Times New Roman"/>
          <w:b/>
          <w:bCs/>
          <w:kern w:val="0"/>
        </w:rPr>
        <w:t>cell-mediated immune responses</w:t>
      </w:r>
      <w:r>
        <w:rPr>
          <w:rFonts w:ascii="Times New Roman" w:hAnsi="Times New Roman"/>
          <w:kern w:val="0"/>
        </w:rPr>
        <w:t> against viral infections and malignancies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Rather than overstimulating immunity, TA-1 helps normalize immune function, making it suitable for both immune-suppressed and immune-dysregulated states.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20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40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lastRenderedPageBreak/>
        <w:t>Key Benefits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Potent </w:t>
      </w:r>
      <w:r>
        <w:rPr>
          <w:rFonts w:ascii="Times New Roman" w:hAnsi="Times New Roman"/>
          <w:b/>
          <w:bCs/>
          <w:kern w:val="0"/>
          <w:lang w:val="it-IT"/>
        </w:rPr>
        <w:t>immune system modulator</w:t>
      </w:r>
    </w:p>
    <w:p w:rsidR="00C13403" w:rsidRDefault="00000000">
      <w:pPr>
        <w:pStyle w:val="Body"/>
        <w:numPr>
          <w:ilvl w:val="0"/>
          <w:numId w:val="8"/>
        </w:numPr>
        <w:spacing w:before="100" w:after="100" w:line="240" w:lineRule="auto"/>
        <w:rPr>
          <w:rFonts w:ascii="Times New Roman" w:hAnsi="Times New Roman"/>
          <w:lang w:val="pt-PT"/>
        </w:rPr>
      </w:pPr>
      <w:proofErr w:type="spellStart"/>
      <w:r>
        <w:rPr>
          <w:rFonts w:ascii="Times New Roman" w:hAnsi="Times New Roman"/>
          <w:kern w:val="0"/>
          <w:lang w:val="pt-PT"/>
        </w:rPr>
        <w:t>Enhances</w:t>
      </w:r>
      <w:proofErr w:type="spellEnd"/>
      <w:r>
        <w:rPr>
          <w:rFonts w:ascii="Times New Roman" w:hAnsi="Times New Roman"/>
          <w:kern w:val="0"/>
        </w:rPr>
        <w:t> </w:t>
      </w:r>
      <w:r>
        <w:rPr>
          <w:rFonts w:ascii="Times New Roman" w:hAnsi="Times New Roman"/>
          <w:b/>
          <w:bCs/>
          <w:kern w:val="0"/>
        </w:rPr>
        <w:t>T-cell function and immune surveillance</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Used as an </w:t>
      </w:r>
      <w:r>
        <w:rPr>
          <w:rFonts w:ascii="Times New Roman" w:hAnsi="Times New Roman"/>
          <w:b/>
          <w:bCs/>
          <w:kern w:val="0"/>
        </w:rPr>
        <w:t>adjunct therapy</w:t>
      </w:r>
      <w:r>
        <w:rPr>
          <w:rFonts w:ascii="Times New Roman" w:hAnsi="Times New Roman"/>
          <w:kern w:val="0"/>
        </w:rPr>
        <w:t> in cancer and chronic viral infections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May improve </w:t>
      </w:r>
      <w:r>
        <w:rPr>
          <w:rFonts w:ascii="Times New Roman" w:hAnsi="Times New Roman"/>
          <w:b/>
          <w:bCs/>
          <w:kern w:val="0"/>
        </w:rPr>
        <w:t>vaccine responsiveness</w:t>
      </w:r>
      <w:r>
        <w:rPr>
          <w:rFonts w:ascii="Times New Roman" w:hAnsi="Times New Roman"/>
          <w:kern w:val="0"/>
        </w:rPr>
        <w:t> </w:t>
      </w:r>
      <w:r>
        <w:rPr>
          <w:rFonts w:ascii="Times New Roman" w:hAnsi="Times New Roman"/>
          <w:kern w:val="0"/>
          <w:lang w:val="fr-FR"/>
        </w:rPr>
        <w:t>and immune memory</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20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40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Clinical Research</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 xml:space="preserve">Thymosin Alpha-1 (marketed internationally as </w:t>
      </w:r>
      <w:proofErr w:type="spellStart"/>
      <w:r>
        <w:rPr>
          <w:rFonts w:ascii="Times New Roman" w:hAnsi="Times New Roman"/>
          <w:kern w:val="0"/>
        </w:rPr>
        <w:t>Zadaxin</w:t>
      </w:r>
      <w:proofErr w:type="spellEnd"/>
      <w:r>
        <w:rPr>
          <w:rFonts w:ascii="Times New Roman" w:hAnsi="Times New Roman"/>
          <w:kern w:val="0"/>
        </w:rPr>
        <w:t>) is </w:t>
      </w:r>
      <w:r>
        <w:rPr>
          <w:rFonts w:ascii="Times New Roman" w:hAnsi="Times New Roman"/>
          <w:b/>
          <w:bCs/>
          <w:kern w:val="0"/>
        </w:rPr>
        <w:t>approved in over 30 countries</w:t>
      </w:r>
      <w:r>
        <w:rPr>
          <w:rFonts w:ascii="Times New Roman" w:hAnsi="Times New Roman"/>
          <w:kern w:val="0"/>
        </w:rPr>
        <w:t> </w:t>
      </w:r>
      <w:proofErr w:type="spellStart"/>
      <w:r>
        <w:rPr>
          <w:rFonts w:ascii="Times New Roman" w:hAnsi="Times New Roman"/>
          <w:kern w:val="0"/>
          <w:lang w:val="de-DE"/>
        </w:rPr>
        <w:t>for</w:t>
      </w:r>
      <w:proofErr w:type="spellEnd"/>
      <w:r>
        <w:rPr>
          <w:rFonts w:ascii="Times New Roman" w:hAnsi="Times New Roman"/>
          <w:kern w:val="0"/>
          <w:lang w:val="de-DE"/>
        </w:rPr>
        <w:t>:</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b/>
          <w:bCs/>
          <w:kern w:val="0"/>
        </w:rPr>
        <w:t>Hepatitis B and C</w:t>
      </w:r>
    </w:p>
    <w:p w:rsidR="00C13403" w:rsidRDefault="00000000">
      <w:pPr>
        <w:pStyle w:val="Body"/>
        <w:numPr>
          <w:ilvl w:val="0"/>
          <w:numId w:val="10"/>
        </w:numPr>
        <w:spacing w:before="100" w:after="100" w:line="240" w:lineRule="auto"/>
        <w:rPr>
          <w:rFonts w:ascii="Times New Roman" w:hAnsi="Times New Roman"/>
          <w:lang w:val="fr-FR"/>
        </w:rPr>
      </w:pPr>
      <w:r>
        <w:rPr>
          <w:rFonts w:ascii="Times New Roman" w:hAnsi="Times New Roman"/>
          <w:kern w:val="0"/>
          <w:lang w:val="fr-FR"/>
        </w:rPr>
        <w:t>Immune support in</w:t>
      </w:r>
      <w:r>
        <w:rPr>
          <w:rFonts w:ascii="Times New Roman" w:hAnsi="Times New Roman"/>
          <w:kern w:val="0"/>
        </w:rPr>
        <w:t> </w:t>
      </w:r>
      <w:r>
        <w:rPr>
          <w:rFonts w:ascii="Times New Roman" w:hAnsi="Times New Roman"/>
          <w:b/>
          <w:bCs/>
          <w:kern w:val="0"/>
        </w:rPr>
        <w:t>oncology settings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It has been extensively studied for its role in:</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Enhancing antiviral immune responses</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Improving outcomes when combined with chemotherapy or antiviral therapies</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Supporting immune recovery and resilience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20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40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Potential Side Effects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TA-1 is </w:t>
      </w:r>
      <w:r>
        <w:rPr>
          <w:rFonts w:ascii="Times New Roman" w:hAnsi="Times New Roman"/>
          <w:b/>
          <w:bCs/>
          <w:kern w:val="0"/>
        </w:rPr>
        <w:t>extremely well tolerated</w:t>
      </w:r>
      <w:r>
        <w:rPr>
          <w:rFonts w:ascii="Times New Roman" w:hAnsi="Times New Roman"/>
          <w:kern w:val="0"/>
        </w:rPr>
        <w:t>.</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kern w:val="0"/>
        </w:rPr>
        <w:t>Virtually </w:t>
      </w:r>
      <w:r>
        <w:rPr>
          <w:rFonts w:ascii="Times New Roman" w:hAnsi="Times New Roman"/>
          <w:b/>
          <w:bCs/>
          <w:kern w:val="0"/>
        </w:rPr>
        <w:t>no significant side effects</w:t>
      </w:r>
      <w:r>
        <w:rPr>
          <w:rFonts w:ascii="Times New Roman" w:hAnsi="Times New Roman"/>
          <w:kern w:val="0"/>
        </w:rPr>
        <w:t> are reported in clinical or research use</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kern w:val="0"/>
        </w:rPr>
        <w:t>Injection-site irritation is rare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9050"/>
                <wp:effectExtent l="0" t="0" r="0" b="0"/>
                <wp:docPr id="107374220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40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Usage &amp; Typical Research Dosage</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b/>
          <w:bCs/>
          <w:kern w:val="0"/>
        </w:rPr>
        <w:t>Route:</w:t>
      </w:r>
      <w:r>
        <w:rPr>
          <w:rFonts w:ascii="Times New Roman" w:hAnsi="Times New Roman"/>
          <w:kern w:val="0"/>
        </w:rPr>
        <w:t> Subcutaneous injection</w:t>
      </w:r>
    </w:p>
    <w:p w:rsidR="00C13403" w:rsidRDefault="00000000">
      <w:pPr>
        <w:pStyle w:val="Body"/>
        <w:numPr>
          <w:ilvl w:val="0"/>
          <w:numId w:val="16"/>
        </w:numPr>
        <w:spacing w:before="100" w:after="100" w:line="240" w:lineRule="auto"/>
        <w:rPr>
          <w:rFonts w:ascii="Times New Roman" w:hAnsi="Times New Roman"/>
          <w:lang w:val="it-IT"/>
        </w:rPr>
      </w:pPr>
      <w:r>
        <w:rPr>
          <w:rFonts w:ascii="Times New Roman" w:hAnsi="Times New Roman"/>
          <w:b/>
          <w:bCs/>
          <w:kern w:val="0"/>
          <w:lang w:val="it-IT"/>
        </w:rPr>
        <w:t xml:space="preserve">Common </w:t>
      </w:r>
      <w:proofErr w:type="spellStart"/>
      <w:r>
        <w:rPr>
          <w:rFonts w:ascii="Times New Roman" w:hAnsi="Times New Roman"/>
          <w:b/>
          <w:bCs/>
          <w:kern w:val="0"/>
          <w:lang w:val="it-IT"/>
        </w:rPr>
        <w:t>Protocol</w:t>
      </w:r>
      <w:proofErr w:type="spellEnd"/>
      <w:r>
        <w:rPr>
          <w:rFonts w:ascii="Times New Roman" w:hAnsi="Times New Roman"/>
          <w:b/>
          <w:bCs/>
          <w:kern w:val="0"/>
          <w:lang w:val="it-IT"/>
        </w:rPr>
        <w:t>:</w:t>
      </w:r>
      <w:r>
        <w:rPr>
          <w:rFonts w:ascii="Times New Roman" w:hAnsi="Times New Roman"/>
          <w:kern w:val="0"/>
        </w:rPr>
        <w:t> </w:t>
      </w:r>
      <w:r>
        <w:rPr>
          <w:rFonts w:ascii="Times New Roman" w:hAnsi="Times New Roman"/>
          <w:b/>
          <w:bCs/>
          <w:kern w:val="0"/>
        </w:rPr>
        <w:t>1.6 mg</w:t>
      </w:r>
      <w:r>
        <w:rPr>
          <w:rFonts w:ascii="Times New Roman" w:hAnsi="Times New Roman"/>
          <w:kern w:val="0"/>
          <w:lang w:val="pt-PT"/>
        </w:rPr>
        <w:t xml:space="preserve">, </w:t>
      </w:r>
      <w:proofErr w:type="spellStart"/>
      <w:r>
        <w:rPr>
          <w:rFonts w:ascii="Times New Roman" w:hAnsi="Times New Roman"/>
          <w:kern w:val="0"/>
          <w:lang w:val="pt-PT"/>
        </w:rPr>
        <w:t>administered</w:t>
      </w:r>
      <w:proofErr w:type="spellEnd"/>
      <w:r>
        <w:rPr>
          <w:rFonts w:ascii="Times New Roman" w:hAnsi="Times New Roman"/>
          <w:kern w:val="0"/>
        </w:rPr>
        <w:t> </w:t>
      </w:r>
      <w:r>
        <w:rPr>
          <w:rFonts w:ascii="Times New Roman" w:hAnsi="Times New Roman"/>
          <w:b/>
          <w:bCs/>
          <w:kern w:val="0"/>
        </w:rPr>
        <w:t>2–3 times per week</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i/>
          <w:iCs/>
          <w:kern w:val="0"/>
        </w:rPr>
        <w:t>(Protocols may vary depending on immune objectives and clinical context.)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20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41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lang w:val="nl-NL"/>
        </w:rPr>
        <w:t xml:space="preserve">Peptide Storage </w:t>
      </w:r>
      <w:proofErr w:type="spellStart"/>
      <w:r>
        <w:rPr>
          <w:rFonts w:ascii="Times New Roman" w:hAnsi="Times New Roman"/>
          <w:b/>
          <w:bCs/>
          <w:kern w:val="0"/>
          <w:sz w:val="27"/>
          <w:szCs w:val="27"/>
          <w:lang w:val="nl-NL"/>
        </w:rPr>
        <w:t>Guidelines</w:t>
      </w:r>
      <w:proofErr w:type="spellEnd"/>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rPr>
        <w:t>General Storage</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Short-term use: Refrigerate at </w:t>
      </w:r>
      <w:r>
        <w:rPr>
          <w:rFonts w:ascii="Times New Roman" w:hAnsi="Times New Roman"/>
          <w:b/>
          <w:bCs/>
          <w:kern w:val="0"/>
        </w:rPr>
        <w:t>≤4°C (39°F)</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Long-term storage: </w:t>
      </w:r>
      <w:r>
        <w:rPr>
          <w:rFonts w:ascii="Times New Roman" w:hAnsi="Times New Roman"/>
          <w:b/>
          <w:bCs/>
          <w:kern w:val="0"/>
        </w:rPr>
        <w:t>-80°C (-112°F)</w:t>
      </w:r>
      <w:r>
        <w:rPr>
          <w:rFonts w:ascii="Times New Roman" w:hAnsi="Times New Roman"/>
          <w:kern w:val="0"/>
        </w:rPr>
        <w:t> recommended</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Avoid repeated </w:t>
      </w:r>
      <w:r>
        <w:rPr>
          <w:rFonts w:ascii="Times New Roman" w:hAnsi="Times New Roman"/>
          <w:b/>
          <w:bCs/>
          <w:kern w:val="0"/>
        </w:rPr>
        <w:t>freeze–thaw cycles</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Do </w:t>
      </w:r>
      <w:r>
        <w:rPr>
          <w:rFonts w:ascii="Times New Roman" w:hAnsi="Times New Roman"/>
          <w:b/>
          <w:bCs/>
          <w:kern w:val="0"/>
        </w:rPr>
        <w:t>not</w:t>
      </w:r>
      <w:r>
        <w:rPr>
          <w:rFonts w:ascii="Times New Roman" w:hAnsi="Times New Roman"/>
          <w:kern w:val="0"/>
        </w:rPr>
        <w:t> use frost-free freezers</w:t>
      </w:r>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rPr>
        <w:t>Preventing Contamination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lastRenderedPageBreak/>
        <w:t>Reseal promptly; inert gas (nitrogen or argon) preferred</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Peptides containing oxidation-sensitive residues require additional care</w:t>
      </w:r>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lang w:val="de-DE"/>
        </w:rPr>
        <w:t>Storage in Solution</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Aliquot to avoid repeated freezing and thawing</w:t>
      </w:r>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kern w:val="0"/>
        </w:rPr>
        <w:t>Refrigerated solutions are typically stable for </w:t>
      </w:r>
      <w:r>
        <w:rPr>
          <w:rFonts w:ascii="Times New Roman" w:hAnsi="Times New Roman"/>
          <w:b/>
          <w:bCs/>
          <w:kern w:val="0"/>
        </w:rPr>
        <w:t>up to 30 days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21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41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proofErr w:type="spellStart"/>
      <w:r>
        <w:rPr>
          <w:rFonts w:ascii="Times New Roman" w:hAnsi="Times New Roman"/>
          <w:b/>
          <w:bCs/>
          <w:kern w:val="0"/>
          <w:sz w:val="27"/>
          <w:szCs w:val="27"/>
          <w:lang w:val="fr-FR"/>
        </w:rPr>
        <w:t>References</w:t>
      </w:r>
      <w:proofErr w:type="spellEnd"/>
    </w:p>
    <w:p w:rsidR="00C13403" w:rsidRDefault="00000000">
      <w:pPr>
        <w:pStyle w:val="Body"/>
        <w:numPr>
          <w:ilvl w:val="0"/>
          <w:numId w:val="24"/>
        </w:numPr>
        <w:spacing w:before="100" w:after="100" w:line="240" w:lineRule="auto"/>
        <w:rPr>
          <w:rFonts w:ascii="Times New Roman" w:hAnsi="Times New Roman"/>
        </w:rPr>
      </w:pPr>
      <w:r>
        <w:rPr>
          <w:rFonts w:ascii="Times New Roman" w:hAnsi="Times New Roman"/>
          <w:i/>
          <w:iCs/>
          <w:kern w:val="0"/>
        </w:rPr>
        <w:t>Thymosin Alpha-1: A Historical Overview</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View COA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21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41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C13403">
      <w:pPr>
        <w:pStyle w:val="Body"/>
        <w:rPr>
          <w:rFonts w:ascii="Times New Roman" w:eastAsia="Times New Roman" w:hAnsi="Times New Roman" w:cs="Times New Roman"/>
          <w:kern w:val="0"/>
        </w:rPr>
      </w:pPr>
    </w:p>
    <w:p w:rsidR="00C13403" w:rsidRDefault="00C13403">
      <w:pPr>
        <w:pStyle w:val="Body"/>
        <w:rPr>
          <w:rFonts w:ascii="Times New Roman" w:eastAsia="Times New Roman" w:hAnsi="Times New Roman" w:cs="Times New Roman"/>
          <w:kern w:val="0"/>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246F0A" w:rsidRDefault="00246F0A">
      <w:pPr>
        <w:pStyle w:val="Body"/>
        <w:spacing w:before="100" w:after="100" w:line="240" w:lineRule="auto"/>
        <w:outlineLvl w:val="1"/>
        <w:rPr>
          <w:rFonts w:ascii="Times New Roman" w:hAnsi="Times New Roman"/>
          <w:b/>
          <w:bCs/>
          <w:kern w:val="0"/>
          <w:sz w:val="48"/>
          <w:szCs w:val="48"/>
        </w:rPr>
      </w:pPr>
    </w:p>
    <w:p w:rsidR="00C13403" w:rsidRDefault="00000000">
      <w:pPr>
        <w:pStyle w:val="Body"/>
        <w:spacing w:before="100" w:after="100" w:line="240" w:lineRule="auto"/>
        <w:outlineLvl w:val="1"/>
        <w:rPr>
          <w:rFonts w:ascii="Times New Roman" w:eastAsia="Times New Roman" w:hAnsi="Times New Roman" w:cs="Times New Roman"/>
          <w:b/>
          <w:bCs/>
          <w:kern w:val="0"/>
          <w:sz w:val="36"/>
          <w:szCs w:val="36"/>
        </w:rPr>
      </w:pPr>
      <w:r>
        <w:rPr>
          <w:rFonts w:ascii="Times New Roman" w:hAnsi="Times New Roman"/>
          <w:b/>
          <w:bCs/>
          <w:kern w:val="0"/>
          <w:sz w:val="48"/>
          <w:szCs w:val="48"/>
        </w:rPr>
        <w:lastRenderedPageBreak/>
        <w:t>Tirzepatide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21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41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Key Characteristics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Category:</w:t>
      </w:r>
      <w:r>
        <w:rPr>
          <w:rFonts w:ascii="Times New Roman" w:hAnsi="Times New Roman"/>
          <w:kern w:val="0"/>
        </w:rPr>
        <w:t> GLPs (Incretin-Based Peptides)</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Purity:</w:t>
      </w:r>
      <w:r>
        <w:rPr>
          <w:rFonts w:ascii="Times New Roman" w:hAnsi="Times New Roman"/>
          <w:kern w:val="0"/>
        </w:rPr>
        <w:t> &gt;99%</w:t>
      </w:r>
    </w:p>
    <w:p w:rsidR="00C13403" w:rsidRDefault="00000000">
      <w:pPr>
        <w:pStyle w:val="Body"/>
        <w:numPr>
          <w:ilvl w:val="0"/>
          <w:numId w:val="2"/>
        </w:numPr>
        <w:spacing w:before="100" w:after="100" w:line="240" w:lineRule="auto"/>
        <w:rPr>
          <w:rFonts w:ascii="Times New Roman" w:hAnsi="Times New Roman"/>
          <w:lang w:val="pt-PT"/>
        </w:rPr>
      </w:pPr>
      <w:r>
        <w:rPr>
          <w:rFonts w:ascii="Times New Roman" w:hAnsi="Times New Roman"/>
          <w:b/>
          <w:bCs/>
          <w:kern w:val="0"/>
          <w:lang w:val="pt-PT"/>
        </w:rPr>
        <w:t xml:space="preserve">Molecular </w:t>
      </w:r>
      <w:proofErr w:type="gramStart"/>
      <w:r>
        <w:rPr>
          <w:rFonts w:ascii="Times New Roman" w:hAnsi="Times New Roman"/>
          <w:b/>
          <w:bCs/>
          <w:kern w:val="0"/>
          <w:lang w:val="pt-PT"/>
        </w:rPr>
        <w:t>Formula</w:t>
      </w:r>
      <w:proofErr w:type="gramEnd"/>
      <w:r>
        <w:rPr>
          <w:rFonts w:ascii="Times New Roman" w:hAnsi="Times New Roman"/>
          <w:b/>
          <w:bCs/>
          <w:kern w:val="0"/>
          <w:lang w:val="pt-PT"/>
        </w:rPr>
        <w:t>:</w:t>
      </w:r>
      <w:r>
        <w:rPr>
          <w:rFonts w:ascii="Times New Roman" w:hAnsi="Times New Roman"/>
          <w:kern w:val="0"/>
        </w:rPr>
        <w:t> C</w:t>
      </w:r>
      <w:r>
        <w:rPr>
          <w:rFonts w:ascii="Arial Unicode MS" w:eastAsia="Arial Unicode MS" w:hAnsi="Arial Unicode MS" w:cs="Arial Unicode MS"/>
          <w:kern w:val="0"/>
        </w:rPr>
        <w:t>₂₂₅</w:t>
      </w:r>
      <w:r>
        <w:rPr>
          <w:rFonts w:ascii="Times New Roman" w:hAnsi="Times New Roman"/>
          <w:kern w:val="0"/>
        </w:rPr>
        <w:t>H</w:t>
      </w:r>
      <w:r>
        <w:rPr>
          <w:rFonts w:ascii="Arial Unicode MS" w:eastAsia="Arial Unicode MS" w:hAnsi="Arial Unicode MS" w:cs="Arial Unicode MS"/>
          <w:kern w:val="0"/>
        </w:rPr>
        <w:t>₃₄₈</w:t>
      </w:r>
      <w:r>
        <w:rPr>
          <w:rFonts w:ascii="Times New Roman" w:hAnsi="Times New Roman"/>
          <w:kern w:val="0"/>
        </w:rPr>
        <w:t>N</w:t>
      </w:r>
      <w:r>
        <w:rPr>
          <w:rFonts w:ascii="Arial Unicode MS" w:eastAsia="Arial Unicode MS" w:hAnsi="Arial Unicode MS" w:cs="Arial Unicode MS"/>
          <w:kern w:val="0"/>
        </w:rPr>
        <w:t>₄₈</w:t>
      </w:r>
      <w:r>
        <w:rPr>
          <w:rFonts w:ascii="Times New Roman" w:hAnsi="Times New Roman"/>
          <w:kern w:val="0"/>
        </w:rPr>
        <w:t>O</w:t>
      </w:r>
      <w:r>
        <w:rPr>
          <w:rFonts w:ascii="Arial Unicode MS" w:eastAsia="Arial Unicode MS" w:hAnsi="Arial Unicode MS" w:cs="Arial Unicode MS"/>
          <w:kern w:val="0"/>
        </w:rPr>
        <w:t>₆₈</w:t>
      </w:r>
    </w:p>
    <w:p w:rsidR="00C13403" w:rsidRDefault="00000000">
      <w:pPr>
        <w:pStyle w:val="Body"/>
        <w:numPr>
          <w:ilvl w:val="0"/>
          <w:numId w:val="2"/>
        </w:numPr>
        <w:spacing w:before="100" w:after="100" w:line="240" w:lineRule="auto"/>
        <w:rPr>
          <w:rFonts w:ascii="Times New Roman" w:hAnsi="Times New Roman"/>
        </w:rPr>
      </w:pPr>
      <w:r>
        <w:rPr>
          <w:rFonts w:ascii="Times New Roman" w:hAnsi="Times New Roman"/>
          <w:b/>
          <w:bCs/>
          <w:kern w:val="0"/>
        </w:rPr>
        <w:t>Molecular Weight:</w:t>
      </w:r>
      <w:r>
        <w:rPr>
          <w:rFonts w:ascii="Times New Roman" w:hAnsi="Times New Roman"/>
          <w:kern w:val="0"/>
        </w:rPr>
        <w:t> </w:t>
      </w:r>
      <w:r>
        <w:rPr>
          <w:rFonts w:ascii="Times New Roman" w:hAnsi="Times New Roman"/>
          <w:kern w:val="0"/>
          <w:lang w:val="it-IT"/>
        </w:rPr>
        <w:t>4,813.5 g/mol</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213"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414"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Available Sizes</w:t>
      </w:r>
    </w:p>
    <w:p w:rsidR="00C13403" w:rsidRDefault="00000000">
      <w:pPr>
        <w:pStyle w:val="Body"/>
        <w:numPr>
          <w:ilvl w:val="0"/>
          <w:numId w:val="4"/>
        </w:numPr>
        <w:spacing w:before="100" w:after="100" w:line="240" w:lineRule="auto"/>
        <w:rPr>
          <w:rFonts w:ascii="Times New Roman" w:hAnsi="Times New Roman"/>
        </w:rPr>
      </w:pPr>
      <w:r>
        <w:rPr>
          <w:rFonts w:ascii="Times New Roman" w:hAnsi="Times New Roman"/>
          <w:b/>
          <w:bCs/>
          <w:kern w:val="0"/>
        </w:rPr>
        <w:t>10 mg</w:t>
      </w:r>
    </w:p>
    <w:p w:rsidR="00C13403" w:rsidRDefault="00000000">
      <w:pPr>
        <w:pStyle w:val="Body"/>
        <w:numPr>
          <w:ilvl w:val="0"/>
          <w:numId w:val="4"/>
        </w:numPr>
        <w:spacing w:before="100" w:after="100" w:line="240" w:lineRule="auto"/>
        <w:rPr>
          <w:rFonts w:ascii="Times New Roman" w:hAnsi="Times New Roman"/>
        </w:rPr>
      </w:pPr>
      <w:r>
        <w:rPr>
          <w:rFonts w:ascii="Times New Roman" w:hAnsi="Times New Roman"/>
          <w:b/>
          <w:bCs/>
          <w:kern w:val="0"/>
        </w:rPr>
        <w:t>50 mg</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214"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415"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About</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Tirzepatide is a </w:t>
      </w:r>
      <w:r>
        <w:rPr>
          <w:rFonts w:ascii="Times New Roman" w:hAnsi="Times New Roman"/>
          <w:b/>
          <w:bCs/>
          <w:kern w:val="0"/>
        </w:rPr>
        <w:t>first-in-class dual incretin agonist</w:t>
      </w:r>
      <w:r>
        <w:rPr>
          <w:rFonts w:ascii="Times New Roman" w:hAnsi="Times New Roman"/>
          <w:kern w:val="0"/>
        </w:rPr>
        <w:t> that activates both </w:t>
      </w:r>
      <w:r>
        <w:rPr>
          <w:rFonts w:ascii="Times New Roman" w:hAnsi="Times New Roman"/>
          <w:b/>
          <w:bCs/>
          <w:kern w:val="0"/>
        </w:rPr>
        <w:t>GLP-1</w:t>
      </w:r>
      <w:r>
        <w:rPr>
          <w:rFonts w:ascii="Times New Roman" w:hAnsi="Times New Roman"/>
          <w:kern w:val="0"/>
        </w:rPr>
        <w:t> and </w:t>
      </w:r>
      <w:r>
        <w:rPr>
          <w:rFonts w:ascii="Times New Roman" w:hAnsi="Times New Roman"/>
          <w:b/>
          <w:bCs/>
          <w:kern w:val="0"/>
          <w:lang w:val="fr-FR"/>
        </w:rPr>
        <w:t>GIP (glucose-</w:t>
      </w:r>
      <w:proofErr w:type="spellStart"/>
      <w:r>
        <w:rPr>
          <w:rFonts w:ascii="Times New Roman" w:hAnsi="Times New Roman"/>
          <w:b/>
          <w:bCs/>
          <w:kern w:val="0"/>
          <w:lang w:val="fr-FR"/>
        </w:rPr>
        <w:t>dependent</w:t>
      </w:r>
      <w:proofErr w:type="spellEnd"/>
      <w:r>
        <w:rPr>
          <w:rFonts w:ascii="Times New Roman" w:hAnsi="Times New Roman"/>
          <w:b/>
          <w:bCs/>
          <w:kern w:val="0"/>
          <w:lang w:val="fr-FR"/>
        </w:rPr>
        <w:t xml:space="preserve"> </w:t>
      </w:r>
      <w:proofErr w:type="spellStart"/>
      <w:r>
        <w:rPr>
          <w:rFonts w:ascii="Times New Roman" w:hAnsi="Times New Roman"/>
          <w:b/>
          <w:bCs/>
          <w:kern w:val="0"/>
          <w:lang w:val="fr-FR"/>
        </w:rPr>
        <w:t>insulinotropic</w:t>
      </w:r>
      <w:proofErr w:type="spellEnd"/>
      <w:r>
        <w:rPr>
          <w:rFonts w:ascii="Times New Roman" w:hAnsi="Times New Roman"/>
          <w:b/>
          <w:bCs/>
          <w:kern w:val="0"/>
          <w:lang w:val="fr-FR"/>
        </w:rPr>
        <w:t xml:space="preserve"> polypeptide)</w:t>
      </w:r>
      <w:r>
        <w:rPr>
          <w:rFonts w:ascii="Times New Roman" w:hAnsi="Times New Roman"/>
          <w:kern w:val="0"/>
        </w:rPr>
        <w:t> receptors. This “</w:t>
      </w:r>
      <w:proofErr w:type="spellStart"/>
      <w:r>
        <w:rPr>
          <w:rFonts w:ascii="Times New Roman" w:hAnsi="Times New Roman"/>
          <w:b/>
          <w:bCs/>
          <w:kern w:val="0"/>
        </w:rPr>
        <w:t>twincretin</w:t>
      </w:r>
      <w:proofErr w:type="spellEnd"/>
      <w:r>
        <w:rPr>
          <w:rFonts w:ascii="Times New Roman" w:hAnsi="Times New Roman"/>
          <w:kern w:val="0"/>
        </w:rPr>
        <w:t>” mechanism delivers synergistic metabolic effects, producing superior outcomes in </w:t>
      </w:r>
      <w:r>
        <w:rPr>
          <w:rFonts w:ascii="Times New Roman" w:hAnsi="Times New Roman"/>
          <w:b/>
          <w:bCs/>
          <w:kern w:val="0"/>
        </w:rPr>
        <w:t>weight reduction</w:t>
      </w:r>
      <w:r>
        <w:rPr>
          <w:rFonts w:ascii="Times New Roman" w:hAnsi="Times New Roman"/>
          <w:kern w:val="0"/>
        </w:rPr>
        <w:t>, </w:t>
      </w:r>
      <w:r>
        <w:rPr>
          <w:rFonts w:ascii="Times New Roman" w:hAnsi="Times New Roman"/>
          <w:b/>
          <w:bCs/>
          <w:kern w:val="0"/>
        </w:rPr>
        <w:t>glycemic control</w:t>
      </w:r>
      <w:r>
        <w:rPr>
          <w:rFonts w:ascii="Times New Roman" w:hAnsi="Times New Roman"/>
          <w:kern w:val="0"/>
        </w:rPr>
        <w:t>, and </w:t>
      </w:r>
      <w:r>
        <w:rPr>
          <w:rFonts w:ascii="Times New Roman" w:hAnsi="Times New Roman"/>
          <w:b/>
          <w:bCs/>
          <w:kern w:val="0"/>
        </w:rPr>
        <w:t>cardiometabolic health</w:t>
      </w:r>
      <w:r>
        <w:rPr>
          <w:rFonts w:ascii="Times New Roman" w:hAnsi="Times New Roman"/>
          <w:kern w:val="0"/>
        </w:rPr>
        <w:t> compared with single-agonist GLP-1 therapies.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21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41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Mechanism of Action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Tirzepatide’s dual agonism enhances metabolic regulation through complementary pathways:</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GLP-1 receptor activation:</w:t>
      </w:r>
      <w:r>
        <w:rPr>
          <w:rFonts w:ascii="Times New Roman" w:hAnsi="Times New Roman"/>
          <w:kern w:val="0"/>
        </w:rPr>
        <w:t> Improves insulin secretion, suppresses glucagon, slows gastric emptying, and reduces appetite.</w:t>
      </w:r>
    </w:p>
    <w:p w:rsidR="00C13403" w:rsidRDefault="00000000">
      <w:pPr>
        <w:pStyle w:val="Body"/>
        <w:numPr>
          <w:ilvl w:val="0"/>
          <w:numId w:val="6"/>
        </w:numPr>
        <w:spacing w:before="100" w:after="100" w:line="240" w:lineRule="auto"/>
        <w:rPr>
          <w:rFonts w:ascii="Times New Roman" w:hAnsi="Times New Roman"/>
        </w:rPr>
      </w:pPr>
      <w:r>
        <w:rPr>
          <w:rFonts w:ascii="Times New Roman" w:hAnsi="Times New Roman"/>
          <w:b/>
          <w:bCs/>
          <w:kern w:val="0"/>
        </w:rPr>
        <w:t>GIP receptor activation:</w:t>
      </w:r>
      <w:r>
        <w:rPr>
          <w:rFonts w:ascii="Times New Roman" w:hAnsi="Times New Roman"/>
          <w:kern w:val="0"/>
        </w:rPr>
        <w:t> Further augments insulin secretion and may enhance adipose tissue metabolism and appetite regulation.</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Together, these actions result in </w:t>
      </w:r>
      <w:r>
        <w:rPr>
          <w:rFonts w:ascii="Times New Roman" w:hAnsi="Times New Roman"/>
          <w:b/>
          <w:bCs/>
          <w:kern w:val="0"/>
        </w:rPr>
        <w:t>more profound improvements in glucose control and body weight</w:t>
      </w:r>
      <w:r>
        <w:rPr>
          <w:rFonts w:ascii="Times New Roman" w:hAnsi="Times New Roman"/>
          <w:kern w:val="0"/>
        </w:rPr>
        <w:t>, exceeding those seen with GLP-1–only agents.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21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41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Key Benefits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b/>
          <w:bCs/>
          <w:kern w:val="0"/>
        </w:rPr>
        <w:t>Superior weight loss</w:t>
      </w:r>
      <w:r>
        <w:rPr>
          <w:rFonts w:ascii="Times New Roman" w:hAnsi="Times New Roman"/>
          <w:kern w:val="0"/>
        </w:rPr>
        <w:t> compared to single-agonist therapies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Powerful </w:t>
      </w:r>
      <w:r>
        <w:rPr>
          <w:rFonts w:ascii="Times New Roman" w:hAnsi="Times New Roman"/>
          <w:b/>
          <w:bCs/>
          <w:kern w:val="0"/>
        </w:rPr>
        <w:t>dual action on GLP-1 and GIP receptors</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Enhanced </w:t>
      </w:r>
      <w:r>
        <w:rPr>
          <w:rFonts w:ascii="Times New Roman" w:hAnsi="Times New Roman"/>
          <w:b/>
          <w:bCs/>
          <w:kern w:val="0"/>
        </w:rPr>
        <w:t>glycemic control</w:t>
      </w:r>
    </w:p>
    <w:p w:rsidR="00C13403" w:rsidRDefault="00000000">
      <w:pPr>
        <w:pStyle w:val="Body"/>
        <w:numPr>
          <w:ilvl w:val="0"/>
          <w:numId w:val="8"/>
        </w:numPr>
        <w:spacing w:before="100" w:after="100" w:line="240" w:lineRule="auto"/>
        <w:rPr>
          <w:rFonts w:ascii="Times New Roman" w:hAnsi="Times New Roman"/>
        </w:rPr>
      </w:pPr>
      <w:r>
        <w:rPr>
          <w:rFonts w:ascii="Times New Roman" w:hAnsi="Times New Roman"/>
          <w:kern w:val="0"/>
        </w:rPr>
        <w:t>Broad improvements in </w:t>
      </w:r>
      <w:r>
        <w:rPr>
          <w:rFonts w:ascii="Times New Roman" w:hAnsi="Times New Roman"/>
          <w:b/>
          <w:bCs/>
          <w:kern w:val="0"/>
        </w:rPr>
        <w:t>cardiometabolic markers</w:t>
      </w:r>
      <w:r>
        <w:rPr>
          <w:rFonts w:ascii="Times New Roman" w:hAnsi="Times New Roman"/>
          <w:kern w:val="0"/>
        </w:rPr>
        <w:t>, including lipids and blood pressure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21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41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lastRenderedPageBreak/>
        <w:t>Clinical Research</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Large clinical trial programs have demonstrated Tirzepatide’</w:t>
      </w:r>
      <w:r>
        <w:rPr>
          <w:rFonts w:ascii="Times New Roman" w:hAnsi="Times New Roman"/>
          <w:kern w:val="0"/>
          <w:lang w:val="fr-FR"/>
        </w:rPr>
        <w:t xml:space="preserve">s </w:t>
      </w:r>
      <w:proofErr w:type="spellStart"/>
      <w:r>
        <w:rPr>
          <w:rFonts w:ascii="Times New Roman" w:hAnsi="Times New Roman"/>
          <w:kern w:val="0"/>
          <w:lang w:val="fr-FR"/>
        </w:rPr>
        <w:t>efficacy</w:t>
      </w:r>
      <w:proofErr w:type="spellEnd"/>
      <w:r>
        <w:rPr>
          <w:rFonts w:ascii="Times New Roman" w:hAnsi="Times New Roman"/>
          <w:kern w:val="0"/>
          <w:lang w:val="fr-FR"/>
        </w:rPr>
        <w:t>:</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b/>
          <w:bCs/>
          <w:kern w:val="0"/>
        </w:rPr>
        <w:t>SURMOUNT trials:</w:t>
      </w:r>
      <w:r>
        <w:rPr>
          <w:rFonts w:ascii="Times New Roman" w:hAnsi="Times New Roman"/>
          <w:kern w:val="0"/>
        </w:rPr>
        <w:t> Reported </w:t>
      </w:r>
      <w:r>
        <w:rPr>
          <w:rFonts w:ascii="Times New Roman" w:hAnsi="Times New Roman"/>
          <w:b/>
          <w:bCs/>
          <w:kern w:val="0"/>
        </w:rPr>
        <w:t>up to ~22.5% mean body-weight reduction</w:t>
      </w:r>
      <w:r>
        <w:rPr>
          <w:rFonts w:ascii="Times New Roman" w:hAnsi="Times New Roman"/>
          <w:kern w:val="0"/>
        </w:rPr>
        <w:t> at the highest doses</w:t>
      </w:r>
    </w:p>
    <w:p w:rsidR="00C13403" w:rsidRDefault="00000000">
      <w:pPr>
        <w:pStyle w:val="Body"/>
        <w:numPr>
          <w:ilvl w:val="0"/>
          <w:numId w:val="10"/>
        </w:numPr>
        <w:spacing w:before="100" w:after="100" w:line="240" w:lineRule="auto"/>
        <w:rPr>
          <w:rFonts w:ascii="Times New Roman" w:hAnsi="Times New Roman"/>
        </w:rPr>
      </w:pPr>
      <w:r>
        <w:rPr>
          <w:rFonts w:ascii="Times New Roman" w:hAnsi="Times New Roman"/>
          <w:b/>
          <w:bCs/>
          <w:kern w:val="0"/>
        </w:rPr>
        <w:t>SURPASS trials:</w:t>
      </w:r>
      <w:r>
        <w:rPr>
          <w:rFonts w:ascii="Times New Roman" w:hAnsi="Times New Roman"/>
          <w:kern w:val="0"/>
        </w:rPr>
        <w:t> Demonstrated </w:t>
      </w:r>
      <w:r>
        <w:rPr>
          <w:rFonts w:ascii="Times New Roman" w:hAnsi="Times New Roman"/>
          <w:b/>
          <w:bCs/>
          <w:kern w:val="0"/>
        </w:rPr>
        <w:t>superior glucose lowering</w:t>
      </w:r>
      <w:r>
        <w:rPr>
          <w:rFonts w:ascii="Times New Roman" w:hAnsi="Times New Roman"/>
          <w:kern w:val="0"/>
        </w:rPr>
        <w:t> versus multiple established diabetes therapies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kern w:val="0"/>
        </w:rPr>
        <w:t>These results position Tirzepatide among the most effective metabolic peptides studied to date.</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21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419"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Potential Side Effects</w:t>
      </w:r>
    </w:p>
    <w:p w:rsidR="00C13403" w:rsidRDefault="00000000">
      <w:pPr>
        <w:pStyle w:val="Body"/>
        <w:numPr>
          <w:ilvl w:val="0"/>
          <w:numId w:val="12"/>
        </w:numPr>
        <w:spacing w:before="100" w:after="100" w:line="240" w:lineRule="auto"/>
        <w:rPr>
          <w:rFonts w:ascii="Times New Roman" w:hAnsi="Times New Roman"/>
        </w:rPr>
      </w:pPr>
      <w:r>
        <w:rPr>
          <w:rFonts w:ascii="Times New Roman" w:hAnsi="Times New Roman"/>
          <w:kern w:val="0"/>
        </w:rPr>
        <w:t>Primarily </w:t>
      </w:r>
      <w:r>
        <w:rPr>
          <w:rFonts w:ascii="Times New Roman" w:hAnsi="Times New Roman"/>
          <w:b/>
          <w:bCs/>
          <w:kern w:val="0"/>
          <w:lang w:val="fr-FR"/>
        </w:rPr>
        <w:t>gastrointestinal</w:t>
      </w:r>
      <w:r>
        <w:rPr>
          <w:rFonts w:ascii="Times New Roman" w:hAnsi="Times New Roman"/>
          <w:kern w:val="0"/>
        </w:rPr>
        <w:t>, including nausea, diarrhea, and decreased appetite</w:t>
      </w:r>
    </w:p>
    <w:p w:rsidR="00C13403" w:rsidRDefault="00000000">
      <w:pPr>
        <w:pStyle w:val="Body"/>
        <w:numPr>
          <w:ilvl w:val="0"/>
          <w:numId w:val="12"/>
        </w:numPr>
        <w:spacing w:before="100" w:after="100" w:line="240" w:lineRule="auto"/>
        <w:rPr>
          <w:rFonts w:ascii="Times New Roman" w:hAnsi="Times New Roman"/>
        </w:rPr>
      </w:pPr>
      <w:proofErr w:type="gramStart"/>
      <w:r>
        <w:rPr>
          <w:rFonts w:ascii="Times New Roman" w:hAnsi="Times New Roman"/>
          <w:kern w:val="0"/>
        </w:rPr>
        <w:t>Generally</w:t>
      </w:r>
      <w:proofErr w:type="gramEnd"/>
      <w:r>
        <w:rPr>
          <w:rFonts w:ascii="Times New Roman" w:hAnsi="Times New Roman"/>
          <w:kern w:val="0"/>
        </w:rPr>
        <w:t> </w:t>
      </w:r>
      <w:r>
        <w:rPr>
          <w:rFonts w:ascii="Times New Roman" w:hAnsi="Times New Roman"/>
          <w:b/>
          <w:bCs/>
          <w:kern w:val="0"/>
        </w:rPr>
        <w:t>dose-dependent</w:t>
      </w:r>
      <w:r>
        <w:rPr>
          <w:rFonts w:ascii="Times New Roman" w:hAnsi="Times New Roman"/>
          <w:kern w:val="0"/>
        </w:rPr>
        <w:t> and tend to diminish over time with gradual titration</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219"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420"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rPr>
        <w:t>Usage &amp; Typical Dosing</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Route:</w:t>
      </w:r>
      <w:r>
        <w:rPr>
          <w:rFonts w:ascii="Times New Roman" w:hAnsi="Times New Roman"/>
          <w:kern w:val="0"/>
        </w:rPr>
        <w:t> Subcutaneous injection</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Frequency:</w:t>
      </w:r>
      <w:r>
        <w:rPr>
          <w:rFonts w:ascii="Times New Roman" w:hAnsi="Times New Roman"/>
          <w:kern w:val="0"/>
        </w:rPr>
        <w:t> </w:t>
      </w:r>
      <w:r>
        <w:rPr>
          <w:rFonts w:ascii="Times New Roman" w:hAnsi="Times New Roman"/>
          <w:b/>
          <w:bCs/>
          <w:kern w:val="0"/>
        </w:rPr>
        <w:t>Once weekly</w:t>
      </w:r>
    </w:p>
    <w:p w:rsidR="00C13403" w:rsidRDefault="00000000">
      <w:pPr>
        <w:pStyle w:val="Body"/>
        <w:numPr>
          <w:ilvl w:val="0"/>
          <w:numId w:val="14"/>
        </w:numPr>
        <w:spacing w:before="100" w:after="100" w:line="240" w:lineRule="auto"/>
        <w:rPr>
          <w:rFonts w:ascii="Times New Roman" w:hAnsi="Times New Roman"/>
        </w:rPr>
      </w:pPr>
      <w:r>
        <w:rPr>
          <w:rFonts w:ascii="Times New Roman" w:hAnsi="Times New Roman"/>
          <w:b/>
          <w:bCs/>
          <w:kern w:val="0"/>
        </w:rPr>
        <w:t>Common Escalation Schedule:</w:t>
      </w:r>
    </w:p>
    <w:p w:rsidR="00C13403" w:rsidRDefault="00000000">
      <w:pPr>
        <w:pStyle w:val="Body"/>
        <w:numPr>
          <w:ilvl w:val="1"/>
          <w:numId w:val="14"/>
        </w:numPr>
        <w:spacing w:before="100" w:after="100" w:line="240" w:lineRule="auto"/>
        <w:rPr>
          <w:rFonts w:ascii="Times New Roman" w:hAnsi="Times New Roman"/>
        </w:rPr>
      </w:pPr>
      <w:r>
        <w:rPr>
          <w:rFonts w:ascii="Times New Roman" w:hAnsi="Times New Roman"/>
          <w:kern w:val="0"/>
        </w:rPr>
        <w:t>Start at </w:t>
      </w:r>
      <w:r>
        <w:rPr>
          <w:rFonts w:ascii="Times New Roman" w:hAnsi="Times New Roman"/>
          <w:b/>
          <w:bCs/>
          <w:kern w:val="0"/>
          <w:lang w:val="nl-NL"/>
        </w:rPr>
        <w:t xml:space="preserve">2.5 mg </w:t>
      </w:r>
      <w:proofErr w:type="spellStart"/>
      <w:r>
        <w:rPr>
          <w:rFonts w:ascii="Times New Roman" w:hAnsi="Times New Roman"/>
          <w:b/>
          <w:bCs/>
          <w:kern w:val="0"/>
          <w:lang w:val="nl-NL"/>
        </w:rPr>
        <w:t>weekly</w:t>
      </w:r>
      <w:proofErr w:type="spellEnd"/>
    </w:p>
    <w:p w:rsidR="00C13403" w:rsidRDefault="00000000">
      <w:pPr>
        <w:pStyle w:val="Body"/>
        <w:numPr>
          <w:ilvl w:val="1"/>
          <w:numId w:val="14"/>
        </w:numPr>
        <w:spacing w:before="100" w:after="100" w:line="240" w:lineRule="auto"/>
        <w:rPr>
          <w:rFonts w:ascii="Times New Roman" w:hAnsi="Times New Roman"/>
        </w:rPr>
      </w:pPr>
      <w:r>
        <w:rPr>
          <w:rFonts w:ascii="Times New Roman" w:hAnsi="Times New Roman"/>
          <w:kern w:val="0"/>
        </w:rPr>
        <w:t>Increase every </w:t>
      </w:r>
      <w:r>
        <w:rPr>
          <w:rFonts w:ascii="Times New Roman" w:hAnsi="Times New Roman"/>
          <w:b/>
          <w:bCs/>
          <w:kern w:val="0"/>
        </w:rPr>
        <w:t>4 weeks</w:t>
      </w:r>
      <w:r>
        <w:rPr>
          <w:rFonts w:ascii="Times New Roman" w:hAnsi="Times New Roman"/>
          <w:kern w:val="0"/>
        </w:rPr>
        <w:t> to </w:t>
      </w:r>
      <w:r>
        <w:rPr>
          <w:rFonts w:ascii="Times New Roman" w:hAnsi="Times New Roman"/>
          <w:b/>
          <w:bCs/>
          <w:kern w:val="0"/>
        </w:rPr>
        <w:t>5 mg</w:t>
      </w:r>
      <w:r>
        <w:rPr>
          <w:rFonts w:ascii="Times New Roman" w:hAnsi="Times New Roman"/>
          <w:kern w:val="0"/>
        </w:rPr>
        <w:t>, </w:t>
      </w:r>
      <w:r>
        <w:rPr>
          <w:rFonts w:ascii="Times New Roman" w:hAnsi="Times New Roman"/>
          <w:b/>
          <w:bCs/>
          <w:kern w:val="0"/>
        </w:rPr>
        <w:t>10 mg</w:t>
      </w:r>
      <w:r>
        <w:rPr>
          <w:rFonts w:ascii="Times New Roman" w:hAnsi="Times New Roman"/>
          <w:kern w:val="0"/>
        </w:rPr>
        <w:t>, or </w:t>
      </w:r>
      <w:r>
        <w:rPr>
          <w:rFonts w:ascii="Times New Roman" w:hAnsi="Times New Roman"/>
          <w:b/>
          <w:bCs/>
          <w:kern w:val="0"/>
        </w:rPr>
        <w:t>15 mg</w:t>
      </w:r>
      <w:r>
        <w:rPr>
          <w:rFonts w:ascii="Times New Roman" w:hAnsi="Times New Roman"/>
          <w:kern w:val="0"/>
        </w:rPr>
        <w:t> </w:t>
      </w:r>
      <w:r>
        <w:rPr>
          <w:rFonts w:ascii="Times New Roman" w:hAnsi="Times New Roman"/>
          <w:kern w:val="0"/>
          <w:lang w:val="fr-FR"/>
        </w:rPr>
        <w:t>maintenance doses</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i/>
          <w:iCs/>
          <w:kern w:val="0"/>
        </w:rPr>
        <w:t>(Protocols vary based on research or clinical objectives.)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220"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421"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r>
        <w:rPr>
          <w:rFonts w:ascii="Times New Roman" w:hAnsi="Times New Roman"/>
          <w:b/>
          <w:bCs/>
          <w:kern w:val="0"/>
          <w:sz w:val="27"/>
          <w:szCs w:val="27"/>
          <w:lang w:val="nl-NL"/>
        </w:rPr>
        <w:t xml:space="preserve">Peptide Storage </w:t>
      </w:r>
      <w:proofErr w:type="spellStart"/>
      <w:r>
        <w:rPr>
          <w:rFonts w:ascii="Times New Roman" w:hAnsi="Times New Roman"/>
          <w:b/>
          <w:bCs/>
          <w:kern w:val="0"/>
          <w:sz w:val="27"/>
          <w:szCs w:val="27"/>
          <w:lang w:val="nl-NL"/>
        </w:rPr>
        <w:t>Guidelines</w:t>
      </w:r>
      <w:proofErr w:type="spellEnd"/>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rPr>
        <w:t>General Storage</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Short-term: Refrigerate at </w:t>
      </w:r>
      <w:r>
        <w:rPr>
          <w:rFonts w:ascii="Times New Roman" w:hAnsi="Times New Roman"/>
          <w:b/>
          <w:bCs/>
          <w:kern w:val="0"/>
        </w:rPr>
        <w:t>≤4°C (39°F)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Long-term: Store at </w:t>
      </w:r>
      <w:r>
        <w:rPr>
          <w:rFonts w:ascii="Times New Roman" w:hAnsi="Times New Roman"/>
          <w:b/>
          <w:bCs/>
          <w:kern w:val="0"/>
        </w:rPr>
        <w:t>-80°C (-112°F)</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Avoid repeated </w:t>
      </w:r>
      <w:r>
        <w:rPr>
          <w:rFonts w:ascii="Times New Roman" w:hAnsi="Times New Roman"/>
          <w:b/>
          <w:bCs/>
          <w:kern w:val="0"/>
        </w:rPr>
        <w:t>freeze–thaw cycles</w:t>
      </w:r>
    </w:p>
    <w:p w:rsidR="00C13403" w:rsidRDefault="00000000">
      <w:pPr>
        <w:pStyle w:val="Body"/>
        <w:numPr>
          <w:ilvl w:val="0"/>
          <w:numId w:val="16"/>
        </w:numPr>
        <w:spacing w:before="100" w:after="100" w:line="240" w:lineRule="auto"/>
        <w:rPr>
          <w:rFonts w:ascii="Times New Roman" w:hAnsi="Times New Roman"/>
        </w:rPr>
      </w:pPr>
      <w:r>
        <w:rPr>
          <w:rFonts w:ascii="Times New Roman" w:hAnsi="Times New Roman"/>
          <w:kern w:val="0"/>
        </w:rPr>
        <w:t>Do </w:t>
      </w:r>
      <w:r>
        <w:rPr>
          <w:rFonts w:ascii="Times New Roman" w:hAnsi="Times New Roman"/>
          <w:b/>
          <w:bCs/>
          <w:kern w:val="0"/>
        </w:rPr>
        <w:t>not</w:t>
      </w:r>
      <w:r>
        <w:rPr>
          <w:rFonts w:ascii="Times New Roman" w:hAnsi="Times New Roman"/>
          <w:kern w:val="0"/>
        </w:rPr>
        <w:t> use frost-free freezers</w:t>
      </w:r>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rPr>
        <w:t>Preventing Contamination</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Allow vial to reach room temperature before opening</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Minimize exposure to air</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Reseal promptly; inert gas (nitrogen or argon) preferred</w:t>
      </w:r>
    </w:p>
    <w:p w:rsidR="00C13403" w:rsidRDefault="00000000">
      <w:pPr>
        <w:pStyle w:val="Body"/>
        <w:numPr>
          <w:ilvl w:val="0"/>
          <w:numId w:val="18"/>
        </w:numPr>
        <w:spacing w:before="100" w:after="100" w:line="240" w:lineRule="auto"/>
        <w:rPr>
          <w:rFonts w:ascii="Times New Roman" w:hAnsi="Times New Roman"/>
        </w:rPr>
      </w:pPr>
      <w:r>
        <w:rPr>
          <w:rFonts w:ascii="Times New Roman" w:hAnsi="Times New Roman"/>
          <w:kern w:val="0"/>
        </w:rPr>
        <w:t>Oxidation-sensitive residues require added care</w:t>
      </w:r>
    </w:p>
    <w:p w:rsidR="00C13403" w:rsidRDefault="00000000">
      <w:pPr>
        <w:pStyle w:val="Body"/>
        <w:spacing w:before="100" w:after="100" w:line="240" w:lineRule="auto"/>
        <w:outlineLvl w:val="3"/>
        <w:rPr>
          <w:rFonts w:ascii="Times New Roman" w:eastAsia="Times New Roman" w:hAnsi="Times New Roman" w:cs="Times New Roman"/>
          <w:b/>
          <w:bCs/>
          <w:kern w:val="0"/>
        </w:rPr>
      </w:pPr>
      <w:r>
        <w:rPr>
          <w:rFonts w:ascii="Times New Roman" w:hAnsi="Times New Roman"/>
          <w:b/>
          <w:bCs/>
          <w:kern w:val="0"/>
          <w:lang w:val="de-DE"/>
        </w:rPr>
        <w:t>Storage in Solution</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Use sterile buffers at </w:t>
      </w:r>
      <w:r>
        <w:rPr>
          <w:rFonts w:ascii="Times New Roman" w:hAnsi="Times New Roman"/>
          <w:b/>
          <w:bCs/>
          <w:kern w:val="0"/>
          <w:lang w:val="de-DE"/>
        </w:rPr>
        <w:t>pH 5</w:t>
      </w:r>
      <w:r>
        <w:rPr>
          <w:rFonts w:ascii="Times New Roman" w:hAnsi="Times New Roman"/>
          <w:b/>
          <w:bCs/>
          <w:kern w:val="0"/>
        </w:rPr>
        <w:t>–6</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t>Aliquot to prevent repeated freezing and thawing</w:t>
      </w:r>
    </w:p>
    <w:p w:rsidR="00C13403" w:rsidRDefault="00000000">
      <w:pPr>
        <w:pStyle w:val="Body"/>
        <w:numPr>
          <w:ilvl w:val="0"/>
          <w:numId w:val="20"/>
        </w:numPr>
        <w:spacing w:before="100" w:after="100" w:line="240" w:lineRule="auto"/>
        <w:rPr>
          <w:rFonts w:ascii="Times New Roman" w:hAnsi="Times New Roman"/>
        </w:rPr>
      </w:pPr>
      <w:r>
        <w:rPr>
          <w:rFonts w:ascii="Times New Roman" w:hAnsi="Times New Roman"/>
          <w:kern w:val="0"/>
        </w:rPr>
        <w:lastRenderedPageBreak/>
        <w:t>Refrigerated solutions typically stable </w:t>
      </w:r>
      <w:r>
        <w:rPr>
          <w:rFonts w:ascii="Times New Roman" w:hAnsi="Times New Roman"/>
          <w:b/>
          <w:bCs/>
          <w:kern w:val="0"/>
        </w:rPr>
        <w:t>up to 30 days</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221"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422"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000000">
      <w:pPr>
        <w:pStyle w:val="Body"/>
        <w:spacing w:before="100" w:after="100" w:line="240" w:lineRule="auto"/>
        <w:outlineLvl w:val="2"/>
        <w:rPr>
          <w:rFonts w:ascii="Times New Roman" w:eastAsia="Times New Roman" w:hAnsi="Times New Roman" w:cs="Times New Roman"/>
          <w:b/>
          <w:bCs/>
          <w:kern w:val="0"/>
          <w:sz w:val="27"/>
          <w:szCs w:val="27"/>
        </w:rPr>
      </w:pPr>
      <w:proofErr w:type="spellStart"/>
      <w:r>
        <w:rPr>
          <w:rFonts w:ascii="Times New Roman" w:hAnsi="Times New Roman"/>
          <w:b/>
          <w:bCs/>
          <w:kern w:val="0"/>
          <w:sz w:val="27"/>
          <w:szCs w:val="27"/>
          <w:lang w:val="fr-FR"/>
        </w:rPr>
        <w:t>References</w:t>
      </w:r>
      <w:proofErr w:type="spellEnd"/>
    </w:p>
    <w:p w:rsidR="00C13403" w:rsidRDefault="00000000">
      <w:pPr>
        <w:pStyle w:val="Body"/>
        <w:numPr>
          <w:ilvl w:val="0"/>
          <w:numId w:val="22"/>
        </w:numPr>
        <w:spacing w:before="100" w:after="100" w:line="240" w:lineRule="auto"/>
        <w:rPr>
          <w:rFonts w:ascii="Times New Roman" w:hAnsi="Times New Roman"/>
        </w:rPr>
      </w:pPr>
      <w:r>
        <w:rPr>
          <w:rFonts w:ascii="Times New Roman" w:hAnsi="Times New Roman"/>
          <w:i/>
          <w:iCs/>
          <w:kern w:val="0"/>
        </w:rPr>
        <w:t>Tirzepatide Once Weekly for the Treatment of Obesity</w:t>
      </w:r>
    </w:p>
    <w:p w:rsidR="00C13403" w:rsidRDefault="00000000">
      <w:pPr>
        <w:pStyle w:val="Body"/>
        <w:spacing w:before="100" w:after="100" w:line="240" w:lineRule="auto"/>
        <w:rPr>
          <w:rFonts w:ascii="Times New Roman" w:eastAsia="Times New Roman" w:hAnsi="Times New Roman" w:cs="Times New Roman"/>
          <w:kern w:val="0"/>
        </w:rPr>
      </w:pPr>
      <w:r>
        <w:rPr>
          <w:rFonts w:ascii="Times New Roman" w:hAnsi="Times New Roman"/>
          <w:b/>
          <w:bCs/>
          <w:kern w:val="0"/>
        </w:rPr>
        <w:t>View COA available upon request</w:t>
      </w:r>
    </w:p>
    <w:p w:rsidR="00C13403" w:rsidRDefault="00000000">
      <w:pPr>
        <w:pStyle w:val="Body"/>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rPr>
        <mc:AlternateContent>
          <mc:Choice Requires="wps">
            <w:drawing>
              <wp:inline distT="0" distB="0" distL="0" distR="0">
                <wp:extent cx="5943600" cy="12700"/>
                <wp:effectExtent l="0" t="0" r="0" b="0"/>
                <wp:docPr id="1073742222"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423"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rsidR="00C13403" w:rsidRDefault="00C13403">
      <w:pPr>
        <w:pStyle w:val="Body"/>
      </w:pPr>
    </w:p>
    <w:sectPr w:rsidR="00C13403">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1E44" w:rsidRDefault="00931E44">
      <w:r>
        <w:separator/>
      </w:r>
    </w:p>
  </w:endnote>
  <w:endnote w:type="continuationSeparator" w:id="0">
    <w:p w:rsidR="00931E44" w:rsidRDefault="00931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3403" w:rsidRDefault="00C13403">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1E44" w:rsidRDefault="00931E44">
      <w:r>
        <w:separator/>
      </w:r>
    </w:p>
  </w:footnote>
  <w:footnote w:type="continuationSeparator" w:id="0">
    <w:p w:rsidR="00931E44" w:rsidRDefault="00931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3403" w:rsidRDefault="00C13403">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E79"/>
    <w:multiLevelType w:val="hybridMultilevel"/>
    <w:tmpl w:val="822EC598"/>
    <w:numStyleLink w:val="ImportedStyle6"/>
  </w:abstractNum>
  <w:abstractNum w:abstractNumId="1" w15:restartNumberingAfterBreak="0">
    <w:nsid w:val="01CB66A6"/>
    <w:multiLevelType w:val="hybridMultilevel"/>
    <w:tmpl w:val="260CDF8C"/>
    <w:numStyleLink w:val="ImportedStyle8"/>
  </w:abstractNum>
  <w:abstractNum w:abstractNumId="2" w15:restartNumberingAfterBreak="0">
    <w:nsid w:val="118963B6"/>
    <w:multiLevelType w:val="hybridMultilevel"/>
    <w:tmpl w:val="260CDF8C"/>
    <w:styleLink w:val="ImportedStyle8"/>
    <w:lvl w:ilvl="0" w:tplc="99C237C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88DCC678">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49E5878">
      <w:start w:val="1"/>
      <w:numFmt w:val="bullet"/>
      <w:lvlText w:val="▪"/>
      <w:lvlJc w:val="left"/>
      <w:pPr>
        <w:tabs>
          <w:tab w:val="left" w:pos="1440"/>
        </w:tabs>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DE0571E">
      <w:start w:val="1"/>
      <w:numFmt w:val="bullet"/>
      <w:lvlText w:val="▪"/>
      <w:lvlJc w:val="left"/>
      <w:pPr>
        <w:tabs>
          <w:tab w:val="left" w:pos="1440"/>
        </w:tabs>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AFEC942">
      <w:start w:val="1"/>
      <w:numFmt w:val="bullet"/>
      <w:lvlText w:val="▪"/>
      <w:lvlJc w:val="left"/>
      <w:pPr>
        <w:tabs>
          <w:tab w:val="left" w:pos="144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DD05B46">
      <w:start w:val="1"/>
      <w:numFmt w:val="bullet"/>
      <w:lvlText w:val="▪"/>
      <w:lvlJc w:val="left"/>
      <w:pPr>
        <w:tabs>
          <w:tab w:val="left" w:pos="1440"/>
        </w:tabs>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7BAAD34">
      <w:start w:val="1"/>
      <w:numFmt w:val="bullet"/>
      <w:lvlText w:val="▪"/>
      <w:lvlJc w:val="left"/>
      <w:pPr>
        <w:tabs>
          <w:tab w:val="left" w:pos="1440"/>
        </w:tabs>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BBAC9F8">
      <w:start w:val="1"/>
      <w:numFmt w:val="bullet"/>
      <w:lvlText w:val="▪"/>
      <w:lvlJc w:val="left"/>
      <w:pPr>
        <w:tabs>
          <w:tab w:val="left" w:pos="144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D0443B28">
      <w:start w:val="1"/>
      <w:numFmt w:val="bullet"/>
      <w:lvlText w:val="▪"/>
      <w:lvlJc w:val="left"/>
      <w:pPr>
        <w:tabs>
          <w:tab w:val="left" w:pos="1440"/>
        </w:tabs>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 w15:restartNumberingAfterBreak="0">
    <w:nsid w:val="159D62DE"/>
    <w:multiLevelType w:val="hybridMultilevel"/>
    <w:tmpl w:val="09DA4C54"/>
    <w:numStyleLink w:val="ImportedStyle11"/>
  </w:abstractNum>
  <w:abstractNum w:abstractNumId="4" w15:restartNumberingAfterBreak="0">
    <w:nsid w:val="1AFB50C4"/>
    <w:multiLevelType w:val="hybridMultilevel"/>
    <w:tmpl w:val="90B4B726"/>
    <w:numStyleLink w:val="ImportedStyle40"/>
  </w:abstractNum>
  <w:abstractNum w:abstractNumId="5" w15:restartNumberingAfterBreak="0">
    <w:nsid w:val="1DB67A73"/>
    <w:multiLevelType w:val="hybridMultilevel"/>
    <w:tmpl w:val="C17E8CFC"/>
    <w:styleLink w:val="ImportedStyle7"/>
    <w:lvl w:ilvl="0" w:tplc="0632084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25745940">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69468F8">
      <w:start w:val="1"/>
      <w:numFmt w:val="bullet"/>
      <w:lvlText w:val="▪"/>
      <w:lvlJc w:val="left"/>
      <w:pPr>
        <w:tabs>
          <w:tab w:val="left" w:pos="1440"/>
        </w:tabs>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E18BC00">
      <w:start w:val="1"/>
      <w:numFmt w:val="bullet"/>
      <w:lvlText w:val="▪"/>
      <w:lvlJc w:val="left"/>
      <w:pPr>
        <w:tabs>
          <w:tab w:val="left" w:pos="1440"/>
        </w:tabs>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B3C61DE">
      <w:start w:val="1"/>
      <w:numFmt w:val="bullet"/>
      <w:lvlText w:val="▪"/>
      <w:lvlJc w:val="left"/>
      <w:pPr>
        <w:tabs>
          <w:tab w:val="left" w:pos="144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3E4C4DA">
      <w:start w:val="1"/>
      <w:numFmt w:val="bullet"/>
      <w:lvlText w:val="▪"/>
      <w:lvlJc w:val="left"/>
      <w:pPr>
        <w:tabs>
          <w:tab w:val="left" w:pos="1440"/>
        </w:tabs>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84EF8E4">
      <w:start w:val="1"/>
      <w:numFmt w:val="bullet"/>
      <w:lvlText w:val="▪"/>
      <w:lvlJc w:val="left"/>
      <w:pPr>
        <w:tabs>
          <w:tab w:val="left" w:pos="1440"/>
        </w:tabs>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52243C8">
      <w:start w:val="1"/>
      <w:numFmt w:val="bullet"/>
      <w:lvlText w:val="▪"/>
      <w:lvlJc w:val="left"/>
      <w:pPr>
        <w:tabs>
          <w:tab w:val="left" w:pos="144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8F0A400">
      <w:start w:val="1"/>
      <w:numFmt w:val="bullet"/>
      <w:lvlText w:val="▪"/>
      <w:lvlJc w:val="left"/>
      <w:pPr>
        <w:tabs>
          <w:tab w:val="left" w:pos="1440"/>
        </w:tabs>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15:restartNumberingAfterBreak="0">
    <w:nsid w:val="1F4F3F2C"/>
    <w:multiLevelType w:val="hybridMultilevel"/>
    <w:tmpl w:val="822EC598"/>
    <w:styleLink w:val="ImportedStyle6"/>
    <w:lvl w:ilvl="0" w:tplc="03B82CE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0F61A1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55EB04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A54AF5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FF4554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BE84516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F6AB8F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F6ACE2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C00161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 w15:restartNumberingAfterBreak="0">
    <w:nsid w:val="26D7339B"/>
    <w:multiLevelType w:val="hybridMultilevel"/>
    <w:tmpl w:val="1C50AB9C"/>
    <w:styleLink w:val="ImportedStyle5"/>
    <w:lvl w:ilvl="0" w:tplc="04C8B3B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EF4212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27E8E7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A665D2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7AB8890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BCE9FF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6644FD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5EA631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40001A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15:restartNumberingAfterBreak="0">
    <w:nsid w:val="2793736E"/>
    <w:multiLevelType w:val="hybridMultilevel"/>
    <w:tmpl w:val="C396C27C"/>
    <w:numStyleLink w:val="ImportedStyle2"/>
  </w:abstractNum>
  <w:abstractNum w:abstractNumId="9" w15:restartNumberingAfterBreak="0">
    <w:nsid w:val="29E15CA7"/>
    <w:multiLevelType w:val="hybridMultilevel"/>
    <w:tmpl w:val="72745D58"/>
    <w:styleLink w:val="ImportedStyle10"/>
    <w:lvl w:ilvl="0" w:tplc="6CA44A7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D388FD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C1639C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194736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79AACF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64EBC1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2EC4E5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C7ECD2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416646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15:restartNumberingAfterBreak="0">
    <w:nsid w:val="30072E0F"/>
    <w:multiLevelType w:val="hybridMultilevel"/>
    <w:tmpl w:val="4B14CC18"/>
    <w:numStyleLink w:val="ImportedStyle3"/>
  </w:abstractNum>
  <w:abstractNum w:abstractNumId="11" w15:restartNumberingAfterBreak="0">
    <w:nsid w:val="34112A6B"/>
    <w:multiLevelType w:val="hybridMultilevel"/>
    <w:tmpl w:val="0E16B8B2"/>
    <w:styleLink w:val="ImportedStyle1"/>
    <w:lvl w:ilvl="0" w:tplc="3A82D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1EE2F5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D9A41E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5FF8143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E84292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99885D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A7CB98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7AF69CC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2D46CD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15:restartNumberingAfterBreak="0">
    <w:nsid w:val="3AC30A90"/>
    <w:multiLevelType w:val="hybridMultilevel"/>
    <w:tmpl w:val="7A8CAC70"/>
    <w:numStyleLink w:val="ImportedStyle4"/>
  </w:abstractNum>
  <w:abstractNum w:abstractNumId="13" w15:restartNumberingAfterBreak="0">
    <w:nsid w:val="3D1D32C5"/>
    <w:multiLevelType w:val="hybridMultilevel"/>
    <w:tmpl w:val="C396C27C"/>
    <w:styleLink w:val="ImportedStyle2"/>
    <w:lvl w:ilvl="0" w:tplc="A1CED33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870D2A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20832A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30652E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764C06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9FCE5A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96058F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22808A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DD9E8EF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15:restartNumberingAfterBreak="0">
    <w:nsid w:val="405A0ED5"/>
    <w:multiLevelType w:val="hybridMultilevel"/>
    <w:tmpl w:val="010A4DF0"/>
    <w:numStyleLink w:val="ImportedStyle13"/>
  </w:abstractNum>
  <w:abstractNum w:abstractNumId="15" w15:restartNumberingAfterBreak="0">
    <w:nsid w:val="40C4696B"/>
    <w:multiLevelType w:val="hybridMultilevel"/>
    <w:tmpl w:val="09DA4C54"/>
    <w:styleLink w:val="ImportedStyle11"/>
    <w:lvl w:ilvl="0" w:tplc="980A59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832D44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C5A4CA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CA6391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436603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3EAE68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3364DB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22C502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B46E8A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15:restartNumberingAfterBreak="0">
    <w:nsid w:val="494B0D74"/>
    <w:multiLevelType w:val="hybridMultilevel"/>
    <w:tmpl w:val="90B4B726"/>
    <w:styleLink w:val="ImportedStyle40"/>
    <w:lvl w:ilvl="0" w:tplc="A2DA02E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2983998">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EAE8858">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058C404A">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D0C2A2A">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8DCA492">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77844FA">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FD0AE88">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724844E">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4A207A20"/>
    <w:multiLevelType w:val="hybridMultilevel"/>
    <w:tmpl w:val="C17E8CFC"/>
    <w:numStyleLink w:val="ImportedStyle7"/>
  </w:abstractNum>
  <w:abstractNum w:abstractNumId="18" w15:restartNumberingAfterBreak="0">
    <w:nsid w:val="535644A7"/>
    <w:multiLevelType w:val="hybridMultilevel"/>
    <w:tmpl w:val="010A4DF0"/>
    <w:styleLink w:val="ImportedStyle13"/>
    <w:lvl w:ilvl="0" w:tplc="76DC724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D9839B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682474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4DEA20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35C341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CDE144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9FA58E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346FB0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83440C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9" w15:restartNumberingAfterBreak="0">
    <w:nsid w:val="5B9F2C75"/>
    <w:multiLevelType w:val="hybridMultilevel"/>
    <w:tmpl w:val="7A8CAC70"/>
    <w:styleLink w:val="ImportedStyle4"/>
    <w:lvl w:ilvl="0" w:tplc="B8BA3D1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218990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29880A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DD6A70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E10AFE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BE961F7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2CE3CE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5FC14F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6B274A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0" w15:restartNumberingAfterBreak="0">
    <w:nsid w:val="5EEA0AD5"/>
    <w:multiLevelType w:val="hybridMultilevel"/>
    <w:tmpl w:val="E1BEBC22"/>
    <w:numStyleLink w:val="ImportedStyle9"/>
  </w:abstractNum>
  <w:abstractNum w:abstractNumId="21" w15:restartNumberingAfterBreak="0">
    <w:nsid w:val="5FCD74B1"/>
    <w:multiLevelType w:val="hybridMultilevel"/>
    <w:tmpl w:val="E1BEBC22"/>
    <w:styleLink w:val="ImportedStyle9"/>
    <w:lvl w:ilvl="0" w:tplc="03E0F74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9F66BAA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937476C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314BC4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E2420E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92C46B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8DE919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59A53E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BA6A96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2" w15:restartNumberingAfterBreak="0">
    <w:nsid w:val="71A35240"/>
    <w:multiLevelType w:val="hybridMultilevel"/>
    <w:tmpl w:val="4B14CC18"/>
    <w:styleLink w:val="ImportedStyle3"/>
    <w:lvl w:ilvl="0" w:tplc="3BE419C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80FCA20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F1A75E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C2A7A8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168EB0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95B838D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B868270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B006E2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CA2324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3" w15:restartNumberingAfterBreak="0">
    <w:nsid w:val="726A0C2D"/>
    <w:multiLevelType w:val="hybridMultilevel"/>
    <w:tmpl w:val="966E8690"/>
    <w:numStyleLink w:val="ImportedStyle12"/>
  </w:abstractNum>
  <w:abstractNum w:abstractNumId="24" w15:restartNumberingAfterBreak="0">
    <w:nsid w:val="73CE7397"/>
    <w:multiLevelType w:val="hybridMultilevel"/>
    <w:tmpl w:val="0E16B8B2"/>
    <w:numStyleLink w:val="ImportedStyle1"/>
  </w:abstractNum>
  <w:abstractNum w:abstractNumId="25" w15:restartNumberingAfterBreak="0">
    <w:nsid w:val="74065F7C"/>
    <w:multiLevelType w:val="hybridMultilevel"/>
    <w:tmpl w:val="1C50AB9C"/>
    <w:numStyleLink w:val="ImportedStyle5"/>
  </w:abstractNum>
  <w:abstractNum w:abstractNumId="26" w15:restartNumberingAfterBreak="0">
    <w:nsid w:val="75F167DF"/>
    <w:multiLevelType w:val="hybridMultilevel"/>
    <w:tmpl w:val="9B5CB474"/>
    <w:numStyleLink w:val="ImportedStyle14"/>
  </w:abstractNum>
  <w:abstractNum w:abstractNumId="27" w15:restartNumberingAfterBreak="0">
    <w:nsid w:val="7BAD6343"/>
    <w:multiLevelType w:val="hybridMultilevel"/>
    <w:tmpl w:val="966E8690"/>
    <w:styleLink w:val="ImportedStyle12"/>
    <w:lvl w:ilvl="0" w:tplc="E4A8C3B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28E42BC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1D0977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1262C1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CBCAD2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5A6E1A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99E9E3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2D057E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AA06D9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8" w15:restartNumberingAfterBreak="0">
    <w:nsid w:val="7BC0448B"/>
    <w:multiLevelType w:val="hybridMultilevel"/>
    <w:tmpl w:val="9B5CB474"/>
    <w:styleLink w:val="ImportedStyle14"/>
    <w:lvl w:ilvl="0" w:tplc="5AF0093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82DE1FB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2425A4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26ADA78">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AE1C12E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8186D8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34E9B2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7ACC689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4A2064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9" w15:restartNumberingAfterBreak="0">
    <w:nsid w:val="7E0F4C75"/>
    <w:multiLevelType w:val="hybridMultilevel"/>
    <w:tmpl w:val="72745D58"/>
    <w:numStyleLink w:val="ImportedStyle10"/>
  </w:abstractNum>
  <w:num w:numId="1" w16cid:durableId="677082122">
    <w:abstractNumId w:val="11"/>
  </w:num>
  <w:num w:numId="2" w16cid:durableId="743918415">
    <w:abstractNumId w:val="24"/>
  </w:num>
  <w:num w:numId="3" w16cid:durableId="425003118">
    <w:abstractNumId w:val="13"/>
  </w:num>
  <w:num w:numId="4" w16cid:durableId="677852437">
    <w:abstractNumId w:val="8"/>
  </w:num>
  <w:num w:numId="5" w16cid:durableId="1102409635">
    <w:abstractNumId w:val="22"/>
  </w:num>
  <w:num w:numId="6" w16cid:durableId="1249385144">
    <w:abstractNumId w:val="10"/>
  </w:num>
  <w:num w:numId="7" w16cid:durableId="868491726">
    <w:abstractNumId w:val="19"/>
  </w:num>
  <w:num w:numId="8" w16cid:durableId="2071418839">
    <w:abstractNumId w:val="12"/>
  </w:num>
  <w:num w:numId="9" w16cid:durableId="1178931695">
    <w:abstractNumId w:val="7"/>
  </w:num>
  <w:num w:numId="10" w16cid:durableId="1949964316">
    <w:abstractNumId w:val="25"/>
  </w:num>
  <w:num w:numId="11" w16cid:durableId="1393383406">
    <w:abstractNumId w:val="6"/>
  </w:num>
  <w:num w:numId="12" w16cid:durableId="275214928">
    <w:abstractNumId w:val="0"/>
  </w:num>
  <w:num w:numId="13" w16cid:durableId="419761315">
    <w:abstractNumId w:val="5"/>
  </w:num>
  <w:num w:numId="14" w16cid:durableId="433788943">
    <w:abstractNumId w:val="17"/>
  </w:num>
  <w:num w:numId="15" w16cid:durableId="966396085">
    <w:abstractNumId w:val="2"/>
  </w:num>
  <w:num w:numId="16" w16cid:durableId="1874533613">
    <w:abstractNumId w:val="1"/>
  </w:num>
  <w:num w:numId="17" w16cid:durableId="1003317646">
    <w:abstractNumId w:val="21"/>
  </w:num>
  <w:num w:numId="18" w16cid:durableId="22560532">
    <w:abstractNumId w:val="20"/>
  </w:num>
  <w:num w:numId="19" w16cid:durableId="171184063">
    <w:abstractNumId w:val="9"/>
  </w:num>
  <w:num w:numId="20" w16cid:durableId="1162889394">
    <w:abstractNumId w:val="29"/>
  </w:num>
  <w:num w:numId="21" w16cid:durableId="827788254">
    <w:abstractNumId w:val="15"/>
  </w:num>
  <w:num w:numId="22" w16cid:durableId="1313291364">
    <w:abstractNumId w:val="3"/>
  </w:num>
  <w:num w:numId="23" w16cid:durableId="1615286321">
    <w:abstractNumId w:val="27"/>
  </w:num>
  <w:num w:numId="24" w16cid:durableId="641349532">
    <w:abstractNumId w:val="23"/>
  </w:num>
  <w:num w:numId="25" w16cid:durableId="2147355056">
    <w:abstractNumId w:val="18"/>
  </w:num>
  <w:num w:numId="26" w16cid:durableId="1760327479">
    <w:abstractNumId w:val="14"/>
  </w:num>
  <w:num w:numId="27" w16cid:durableId="1630428832">
    <w:abstractNumId w:val="28"/>
  </w:num>
  <w:num w:numId="28" w16cid:durableId="958299955">
    <w:abstractNumId w:val="26"/>
  </w:num>
  <w:num w:numId="29" w16cid:durableId="650863874">
    <w:abstractNumId w:val="16"/>
  </w:num>
  <w:num w:numId="30" w16cid:durableId="293605601">
    <w:abstractNumId w:val="4"/>
  </w:num>
  <w:num w:numId="31" w16cid:durableId="62023165">
    <w:abstractNumId w:val="24"/>
    <w:lvlOverride w:ilvl="0">
      <w:lvl w:ilvl="0" w:tplc="AD3A3C36">
        <w:start w:val="1"/>
        <w:numFmt w:val="bullet"/>
        <w:lvlText w:val="•"/>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2DB8715C">
        <w:start w:val="1"/>
        <w:numFmt w:val="bullet"/>
        <w:lvlText w:val="•"/>
        <w:lvlJc w:val="left"/>
        <w:pPr>
          <w:ind w:left="144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782EE868">
        <w:start w:val="1"/>
        <w:numFmt w:val="bullet"/>
        <w:lvlText w:val="•"/>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65B89C02">
        <w:start w:val="1"/>
        <w:numFmt w:val="bullet"/>
        <w:lvlText w:val="•"/>
        <w:lvlJc w:val="left"/>
        <w:pPr>
          <w:ind w:left="28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62468FF6">
        <w:start w:val="1"/>
        <w:numFmt w:val="bullet"/>
        <w:lvlText w:val="•"/>
        <w:lvlJc w:val="left"/>
        <w:pPr>
          <w:ind w:left="360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44F00CF8">
        <w:start w:val="1"/>
        <w:numFmt w:val="bullet"/>
        <w:lvlText w:val="•"/>
        <w:lvlJc w:val="left"/>
        <w:pPr>
          <w:ind w:left="43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F1A2864C">
        <w:start w:val="1"/>
        <w:numFmt w:val="bullet"/>
        <w:lvlText w:val="•"/>
        <w:lvlJc w:val="left"/>
        <w:pPr>
          <w:ind w:left="504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8B6C3C70">
        <w:start w:val="1"/>
        <w:numFmt w:val="bullet"/>
        <w:lvlText w:val="•"/>
        <w:lvlJc w:val="left"/>
        <w:pPr>
          <w:ind w:left="576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121AAC06">
        <w:start w:val="1"/>
        <w:numFmt w:val="bullet"/>
        <w:lvlText w:val="•"/>
        <w:lvlJc w:val="left"/>
        <w:pPr>
          <w:ind w:left="64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2" w16cid:durableId="506024090">
    <w:abstractNumId w:val="8"/>
    <w:lvlOverride w:ilvl="0">
      <w:lvl w:ilvl="0" w:tplc="8E94337A">
        <w:start w:val="1"/>
        <w:numFmt w:val="bullet"/>
        <w:lvlText w:val="•"/>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20B89372">
        <w:start w:val="1"/>
        <w:numFmt w:val="bullet"/>
        <w:lvlText w:val="•"/>
        <w:lvlJc w:val="left"/>
        <w:pPr>
          <w:ind w:left="144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27D20DE6">
        <w:start w:val="1"/>
        <w:numFmt w:val="bullet"/>
        <w:lvlText w:val="•"/>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A8C663B2">
        <w:start w:val="1"/>
        <w:numFmt w:val="bullet"/>
        <w:lvlText w:val="•"/>
        <w:lvlJc w:val="left"/>
        <w:pPr>
          <w:ind w:left="28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156A0418">
        <w:start w:val="1"/>
        <w:numFmt w:val="bullet"/>
        <w:lvlText w:val="•"/>
        <w:lvlJc w:val="left"/>
        <w:pPr>
          <w:ind w:left="360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798448D4">
        <w:start w:val="1"/>
        <w:numFmt w:val="bullet"/>
        <w:lvlText w:val="•"/>
        <w:lvlJc w:val="left"/>
        <w:pPr>
          <w:ind w:left="43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48B6065E">
        <w:start w:val="1"/>
        <w:numFmt w:val="bullet"/>
        <w:lvlText w:val="•"/>
        <w:lvlJc w:val="left"/>
        <w:pPr>
          <w:ind w:left="504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B6E2AA9E">
        <w:start w:val="1"/>
        <w:numFmt w:val="bullet"/>
        <w:lvlText w:val="•"/>
        <w:lvlJc w:val="left"/>
        <w:pPr>
          <w:ind w:left="576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F84C3DAA">
        <w:start w:val="1"/>
        <w:numFmt w:val="bullet"/>
        <w:lvlText w:val="•"/>
        <w:lvlJc w:val="left"/>
        <w:pPr>
          <w:ind w:left="64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3" w16cid:durableId="1368215643">
    <w:abstractNumId w:val="10"/>
    <w:lvlOverride w:ilvl="0">
      <w:lvl w:ilvl="0" w:tplc="767848AE">
        <w:start w:val="1"/>
        <w:numFmt w:val="bullet"/>
        <w:lvlText w:val="•"/>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C5666B2C">
        <w:start w:val="1"/>
        <w:numFmt w:val="bullet"/>
        <w:lvlText w:val="•"/>
        <w:lvlJc w:val="left"/>
        <w:pPr>
          <w:ind w:left="144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E114502C">
        <w:start w:val="1"/>
        <w:numFmt w:val="bullet"/>
        <w:lvlText w:val="•"/>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17EAD4D4">
        <w:start w:val="1"/>
        <w:numFmt w:val="bullet"/>
        <w:lvlText w:val="•"/>
        <w:lvlJc w:val="left"/>
        <w:pPr>
          <w:ind w:left="28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57B05DD2">
        <w:start w:val="1"/>
        <w:numFmt w:val="bullet"/>
        <w:lvlText w:val="•"/>
        <w:lvlJc w:val="left"/>
        <w:pPr>
          <w:ind w:left="360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D7043204">
        <w:start w:val="1"/>
        <w:numFmt w:val="bullet"/>
        <w:lvlText w:val="•"/>
        <w:lvlJc w:val="left"/>
        <w:pPr>
          <w:ind w:left="43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38A81286">
        <w:start w:val="1"/>
        <w:numFmt w:val="bullet"/>
        <w:lvlText w:val="•"/>
        <w:lvlJc w:val="left"/>
        <w:pPr>
          <w:ind w:left="504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FDA652A2">
        <w:start w:val="1"/>
        <w:numFmt w:val="bullet"/>
        <w:lvlText w:val="•"/>
        <w:lvlJc w:val="left"/>
        <w:pPr>
          <w:ind w:left="576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71D8DAB6">
        <w:start w:val="1"/>
        <w:numFmt w:val="bullet"/>
        <w:lvlText w:val="•"/>
        <w:lvlJc w:val="left"/>
        <w:pPr>
          <w:ind w:left="64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5"/>
  <w:doNotDisplayPageBoundaries/>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403"/>
    <w:rsid w:val="000F6F05"/>
    <w:rsid w:val="00246F0A"/>
    <w:rsid w:val="0076139E"/>
    <w:rsid w:val="00931DFF"/>
    <w:rsid w:val="00931E44"/>
    <w:rsid w:val="00C13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696C64"/>
  <w15:docId w15:val="{772F67C4-0E25-DD43-A2E7-F6807FE19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78" w:lineRule="auto"/>
    </w:pPr>
    <w:rPr>
      <w:rFonts w:ascii="Aptos" w:eastAsia="Aptos" w:hAnsi="Aptos" w:cs="Aptos"/>
      <w:color w:val="000000"/>
      <w:kern w:val="2"/>
      <w:sz w:val="24"/>
      <w:szCs w:val="24"/>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numbering" w:customStyle="1" w:styleId="ImportedStyle7">
    <w:name w:val="Imported Style 7"/>
    <w:pPr>
      <w:numPr>
        <w:numId w:val="13"/>
      </w:numPr>
    </w:pPr>
  </w:style>
  <w:style w:type="numbering" w:customStyle="1" w:styleId="ImportedStyle8">
    <w:name w:val="Imported Style 8"/>
    <w:pPr>
      <w:numPr>
        <w:numId w:val="15"/>
      </w:numPr>
    </w:pPr>
  </w:style>
  <w:style w:type="numbering" w:customStyle="1" w:styleId="ImportedStyle9">
    <w:name w:val="Imported Style 9"/>
    <w:pPr>
      <w:numPr>
        <w:numId w:val="17"/>
      </w:numPr>
    </w:pPr>
  </w:style>
  <w:style w:type="numbering" w:customStyle="1" w:styleId="ImportedStyle10">
    <w:name w:val="Imported Style 10"/>
    <w:pPr>
      <w:numPr>
        <w:numId w:val="19"/>
      </w:numPr>
    </w:pPr>
  </w:style>
  <w:style w:type="numbering" w:customStyle="1" w:styleId="ImportedStyle11">
    <w:name w:val="Imported Style 11"/>
    <w:pPr>
      <w:numPr>
        <w:numId w:val="21"/>
      </w:numPr>
    </w:pPr>
  </w:style>
  <w:style w:type="numbering" w:customStyle="1" w:styleId="ImportedStyle12">
    <w:name w:val="Imported Style 12"/>
    <w:pPr>
      <w:numPr>
        <w:numId w:val="23"/>
      </w:numPr>
    </w:pPr>
  </w:style>
  <w:style w:type="numbering" w:customStyle="1" w:styleId="ImportedStyle13">
    <w:name w:val="Imported Style 13"/>
    <w:pPr>
      <w:numPr>
        <w:numId w:val="25"/>
      </w:numPr>
    </w:pPr>
  </w:style>
  <w:style w:type="numbering" w:customStyle="1" w:styleId="ImportedStyle14">
    <w:name w:val="Imported Style 14"/>
    <w:pPr>
      <w:numPr>
        <w:numId w:val="27"/>
      </w:numPr>
    </w:pPr>
  </w:style>
  <w:style w:type="numbering" w:customStyle="1" w:styleId="ImportedStyle40">
    <w:name w:val="Imported Style 4.0"/>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92</Pages>
  <Words>16043</Words>
  <Characters>91451</Characters>
  <Application>Microsoft Office Word</Application>
  <DocSecurity>0</DocSecurity>
  <Lines>762</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Elizabeth Straus</cp:lastModifiedBy>
  <cp:revision>2</cp:revision>
  <dcterms:created xsi:type="dcterms:W3CDTF">2026-01-11T19:27:00Z</dcterms:created>
  <dcterms:modified xsi:type="dcterms:W3CDTF">2026-01-11T19:27:00Z</dcterms:modified>
</cp:coreProperties>
</file>