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9A0CB1" w:rsidP="002F17C6">
      <w:pPr>
        <w:pStyle w:val="1"/>
      </w:pPr>
      <w:r>
        <w:rPr>
          <w:rFonts w:hint="eastAsia"/>
        </w:rPr>
        <w:t>第</w:t>
      </w:r>
      <w:r>
        <w:rPr>
          <w:rFonts w:hint="eastAsia"/>
        </w:rPr>
        <w:t>1</w:t>
      </w:r>
      <w:r>
        <w:rPr>
          <w:rFonts w:hint="eastAsia"/>
        </w:rPr>
        <w:t>章</w:t>
      </w:r>
      <w:r>
        <w:rPr>
          <w:rFonts w:hint="eastAsia"/>
        </w:rPr>
        <w:t xml:space="preserve"> </w:t>
      </w:r>
      <w:r w:rsidR="002F17C6">
        <w:rPr>
          <w:rFonts w:hint="eastAsia"/>
        </w:rPr>
        <w:t>前言</w:t>
      </w:r>
    </w:p>
    <w:p w:rsidR="00142288" w:rsidRDefault="00CE5B2C" w:rsidP="00142288">
      <w:pPr>
        <w:ind w:firstLine="480"/>
      </w:pPr>
      <w:r>
        <w:rPr>
          <w:rFonts w:hint="eastAsia"/>
        </w:rPr>
        <w:t>地震勘探工作包括：地震数据</w:t>
      </w:r>
      <w:r w:rsidRPr="00B61616">
        <w:rPr>
          <w:rFonts w:hint="eastAsia"/>
          <w:color w:val="FF0000"/>
        </w:rPr>
        <w:t>采集、处理和解释</w:t>
      </w:r>
      <w:r>
        <w:rPr>
          <w:rFonts w:hint="eastAsia"/>
        </w:rPr>
        <w:t>三个主要步骤。</w:t>
      </w:r>
    </w:p>
    <w:p w:rsidR="00CE5B2C" w:rsidRPr="00CE5B2C" w:rsidRDefault="00CE5B2C" w:rsidP="00142288">
      <w:pPr>
        <w:ind w:firstLine="480"/>
      </w:pPr>
      <w:r>
        <w:rPr>
          <w:rFonts w:hint="eastAsia"/>
        </w:rPr>
        <w:t>地震数据处理：在室内利用计算机对所采集的地震数据进行各种数字处理，以提高地震数据的信噪比、分辨率和保真度，并对地下构造和地质体成像，以便于进行地质解释。</w:t>
      </w:r>
    </w:p>
    <w:p w:rsidR="00697833" w:rsidRPr="00697833" w:rsidRDefault="00697833" w:rsidP="00142288">
      <w:pPr>
        <w:ind w:firstLine="480"/>
      </w:pPr>
      <w:r w:rsidRPr="00676CF1">
        <w:rPr>
          <w:rFonts w:hint="eastAsia"/>
          <w:color w:val="FF0000"/>
        </w:rPr>
        <w:t>地震数据处理</w:t>
      </w:r>
      <w:r>
        <w:rPr>
          <w:rFonts w:hint="eastAsia"/>
        </w:rPr>
        <w:t>，主要有：去噪、反</w:t>
      </w:r>
      <w:r w:rsidR="00167121">
        <w:rPr>
          <w:rFonts w:hint="eastAsia"/>
        </w:rPr>
        <w:t>褶</w:t>
      </w:r>
      <w:r>
        <w:rPr>
          <w:rFonts w:hint="eastAsia"/>
        </w:rPr>
        <w:t>积、动静校正、速度分析、</w:t>
      </w:r>
      <w:r w:rsidRPr="00676CF1">
        <w:rPr>
          <w:rFonts w:hint="eastAsia"/>
          <w:color w:val="FF0000"/>
        </w:rPr>
        <w:t>叠加</w:t>
      </w:r>
      <w:r>
        <w:rPr>
          <w:rFonts w:hint="eastAsia"/>
        </w:rPr>
        <w:t>、偏移、反演和地震监测等八类。最主要的是：</w:t>
      </w:r>
      <w:r w:rsidRPr="00D12129">
        <w:rPr>
          <w:rFonts w:hint="eastAsia"/>
          <w:color w:val="FF0000"/>
        </w:rPr>
        <w:t>反</w:t>
      </w:r>
      <w:r w:rsidR="00167121" w:rsidRPr="00D12129">
        <w:rPr>
          <w:rFonts w:hint="eastAsia"/>
          <w:color w:val="FF0000"/>
        </w:rPr>
        <w:t>褶积</w:t>
      </w:r>
      <w:r w:rsidRPr="00D12129">
        <w:rPr>
          <w:rFonts w:hint="eastAsia"/>
          <w:color w:val="FF0000"/>
        </w:rPr>
        <w:t>、叠加和偏移</w:t>
      </w:r>
      <w:r>
        <w:rPr>
          <w:rFonts w:hint="eastAsia"/>
        </w:rPr>
        <w:t>三类方法。</w:t>
      </w:r>
    </w:p>
    <w:p w:rsidR="00142288" w:rsidRDefault="00996E9A" w:rsidP="00142288">
      <w:pPr>
        <w:ind w:firstLine="480"/>
      </w:pPr>
      <w:r>
        <w:rPr>
          <w:rFonts w:hint="eastAsia"/>
        </w:rPr>
        <w:t>反褶积处理：压缩地震子波，以提高地震垂向分辨率的主要处理方法。</w:t>
      </w:r>
    </w:p>
    <w:p w:rsidR="00996E9A" w:rsidRDefault="00996E9A" w:rsidP="00142288">
      <w:pPr>
        <w:ind w:firstLine="480"/>
      </w:pPr>
      <w:r>
        <w:rPr>
          <w:rFonts w:hint="eastAsia"/>
        </w:rPr>
        <w:t>叠加处理：增强反射波型号、压制规则干扰和随机干扰，以提高地震信噪比的主要处理方法。</w:t>
      </w:r>
    </w:p>
    <w:p w:rsidR="00996E9A" w:rsidRPr="00996E9A" w:rsidRDefault="004A647E" w:rsidP="00142288">
      <w:pPr>
        <w:ind w:firstLine="480"/>
      </w:pPr>
      <w:r>
        <w:rPr>
          <w:rFonts w:hint="eastAsia"/>
        </w:rPr>
        <w:t>偏移成像处理：实现反射界面空间归为，恢复反射波的波场特征，以提高地震水平分辨率和地震信号保真度的主要方法。</w:t>
      </w:r>
    </w:p>
    <w:p w:rsidR="00142288" w:rsidRDefault="00D0132F" w:rsidP="00142288">
      <w:pPr>
        <w:ind w:firstLine="480"/>
      </w:pPr>
      <w:r>
        <w:rPr>
          <w:rFonts w:hint="eastAsia"/>
        </w:rPr>
        <w:t>上述</w:t>
      </w:r>
      <w:r w:rsidRPr="001F4E44">
        <w:rPr>
          <w:rFonts w:hint="eastAsia"/>
          <w:color w:val="FF0000"/>
        </w:rPr>
        <w:t>八类</w:t>
      </w:r>
      <w:r>
        <w:rPr>
          <w:rFonts w:hint="eastAsia"/>
        </w:rPr>
        <w:t>处理方法互相紧密联系。</w:t>
      </w:r>
    </w:p>
    <w:p w:rsidR="00142288" w:rsidRDefault="00D0132F" w:rsidP="00142288">
      <w:pPr>
        <w:ind w:firstLine="480"/>
      </w:pPr>
      <w:r>
        <w:rPr>
          <w:rFonts w:hint="eastAsia"/>
        </w:rPr>
        <w:t>在地表和地表条件复杂的山地和沙漠地震勘探中，静校正和剩余静校正处理起到关键作用。</w:t>
      </w:r>
    </w:p>
    <w:p w:rsidR="00142288" w:rsidRDefault="00142288" w:rsidP="00142288">
      <w:pPr>
        <w:ind w:firstLine="480"/>
      </w:pPr>
    </w:p>
    <w:p w:rsidR="00142288" w:rsidRDefault="002F17C6" w:rsidP="00142288">
      <w:pPr>
        <w:ind w:firstLine="480"/>
      </w:pPr>
      <w:r>
        <w:rPr>
          <w:rFonts w:hint="eastAsia"/>
        </w:rPr>
        <w:t>数字地震勘探，主要发展有：</w:t>
      </w:r>
    </w:p>
    <w:p w:rsidR="002F17C6" w:rsidRDefault="002F17C6" w:rsidP="00142288">
      <w:pPr>
        <w:ind w:firstLine="480"/>
      </w:pPr>
      <w:r>
        <w:rPr>
          <w:rFonts w:hint="eastAsia"/>
        </w:rPr>
        <w:t>（</w:t>
      </w:r>
      <w:r>
        <w:rPr>
          <w:rFonts w:hint="eastAsia"/>
        </w:rPr>
        <w:t>1</w:t>
      </w:r>
      <w:r>
        <w:rPr>
          <w:rFonts w:hint="eastAsia"/>
        </w:rPr>
        <w:t>）在</w:t>
      </w:r>
      <w:r w:rsidRPr="00795724">
        <w:rPr>
          <w:rFonts w:hint="eastAsia"/>
          <w:color w:val="FF0000"/>
        </w:rPr>
        <w:t>共中心点（</w:t>
      </w:r>
      <w:r w:rsidRPr="00795724">
        <w:rPr>
          <w:rFonts w:hint="eastAsia"/>
          <w:color w:val="FF0000"/>
        </w:rPr>
        <w:t>CMP</w:t>
      </w:r>
      <w:r w:rsidRPr="00795724">
        <w:rPr>
          <w:rFonts w:hint="eastAsia"/>
          <w:color w:val="FF0000"/>
        </w:rPr>
        <w:t>）叠加</w:t>
      </w:r>
      <w:r>
        <w:rPr>
          <w:rFonts w:hint="eastAsia"/>
        </w:rPr>
        <w:t>技术方面，出现数字动校正（</w:t>
      </w:r>
      <w:r>
        <w:rPr>
          <w:rFonts w:hint="eastAsia"/>
        </w:rPr>
        <w:t>NMO</w:t>
      </w:r>
      <w:r>
        <w:rPr>
          <w:rFonts w:hint="eastAsia"/>
        </w:rPr>
        <w:t>）技术、速度分析技术、</w:t>
      </w:r>
      <w:r w:rsidR="00676CF1" w:rsidRPr="00795724">
        <w:rPr>
          <w:rFonts w:hint="eastAsia"/>
          <w:color w:val="FF0000"/>
        </w:rPr>
        <w:t>CMP</w:t>
      </w:r>
      <w:r w:rsidRPr="00795724">
        <w:rPr>
          <w:rFonts w:hint="eastAsia"/>
          <w:color w:val="FF0000"/>
        </w:rPr>
        <w:t>叠加</w:t>
      </w:r>
      <w:r>
        <w:rPr>
          <w:rFonts w:hint="eastAsia"/>
        </w:rPr>
        <w:t>等</w:t>
      </w:r>
      <w:r w:rsidR="00795724">
        <w:rPr>
          <w:rFonts w:hint="eastAsia"/>
        </w:rPr>
        <w:t>。</w:t>
      </w:r>
    </w:p>
    <w:p w:rsidR="002F17C6" w:rsidRPr="00676CF1" w:rsidRDefault="002F17C6" w:rsidP="00142288">
      <w:pPr>
        <w:ind w:firstLine="480"/>
        <w:rPr>
          <w:color w:val="FF0000"/>
        </w:rPr>
      </w:pPr>
      <w:r>
        <w:rPr>
          <w:rFonts w:hint="eastAsia"/>
        </w:rPr>
        <w:t>（</w:t>
      </w:r>
      <w:r>
        <w:rPr>
          <w:rFonts w:hint="eastAsia"/>
        </w:rPr>
        <w:t>2</w:t>
      </w:r>
      <w:r>
        <w:rPr>
          <w:rFonts w:hint="eastAsia"/>
        </w:rPr>
        <w:t>）</w:t>
      </w:r>
      <w:r w:rsidRPr="00676CF1">
        <w:rPr>
          <w:rFonts w:hint="eastAsia"/>
          <w:color w:val="FF0000"/>
        </w:rPr>
        <w:t>偏移成像</w:t>
      </w:r>
      <w:r>
        <w:rPr>
          <w:rFonts w:hint="eastAsia"/>
        </w:rPr>
        <w:t>技术方面，出现</w:t>
      </w:r>
      <w:r w:rsidRPr="00676CF1">
        <w:rPr>
          <w:rFonts w:hint="eastAsia"/>
          <w:color w:val="FF0000"/>
        </w:rPr>
        <w:t>波动方程偏移</w:t>
      </w:r>
      <w:r w:rsidR="00676CF1">
        <w:rPr>
          <w:rFonts w:hint="eastAsia"/>
          <w:color w:val="FF0000"/>
        </w:rPr>
        <w:t>。</w:t>
      </w:r>
    </w:p>
    <w:p w:rsidR="00142288" w:rsidRDefault="002F17C6" w:rsidP="00903DF8">
      <w:pPr>
        <w:ind w:firstLine="480"/>
        <w:jc w:val="center"/>
      </w:pPr>
      <w:r>
        <w:rPr>
          <w:rFonts w:hint="eastAsia"/>
        </w:rPr>
        <w:t>。。。。</w:t>
      </w:r>
    </w:p>
    <w:p w:rsidR="00142288" w:rsidRDefault="0076124D" w:rsidP="00142288">
      <w:pPr>
        <w:ind w:firstLine="480"/>
      </w:pPr>
      <w:r>
        <w:rPr>
          <w:rFonts w:hint="eastAsia"/>
        </w:rPr>
        <w:t>三高</w:t>
      </w:r>
      <w:r w:rsidR="002F17C6">
        <w:rPr>
          <w:rFonts w:hint="eastAsia"/>
        </w:rPr>
        <w:t>：高信噪比、高分辨率和高保真度</w:t>
      </w:r>
    </w:p>
    <w:p w:rsidR="002F17C6" w:rsidRDefault="002F17C6" w:rsidP="00142288">
      <w:pPr>
        <w:ind w:firstLine="480"/>
      </w:pPr>
      <w:r>
        <w:rPr>
          <w:rFonts w:hint="eastAsia"/>
        </w:rPr>
        <w:t>并行计算</w:t>
      </w:r>
    </w:p>
    <w:p w:rsidR="002F17C6" w:rsidRPr="002F17C6" w:rsidRDefault="002F17C6" w:rsidP="00142288">
      <w:pPr>
        <w:ind w:firstLine="480"/>
      </w:pPr>
      <w:r>
        <w:rPr>
          <w:rFonts w:hint="eastAsia"/>
        </w:rPr>
        <w:t>复杂介质中地震波场传播规律研究，包括：粘弹性介质和空隙弹性介质地震波传播规律研究</w:t>
      </w:r>
    </w:p>
    <w:p w:rsidR="002F17C6" w:rsidRPr="00676CF1" w:rsidRDefault="0076124D" w:rsidP="00142288">
      <w:pPr>
        <w:ind w:firstLine="480"/>
        <w:rPr>
          <w:color w:val="FF0000"/>
        </w:rPr>
      </w:pPr>
      <w:r>
        <w:rPr>
          <w:rFonts w:hint="eastAsia"/>
        </w:rPr>
        <w:t>深入开展</w:t>
      </w:r>
      <w:r w:rsidRPr="00676CF1">
        <w:rPr>
          <w:rFonts w:hint="eastAsia"/>
          <w:color w:val="FF0000"/>
        </w:rPr>
        <w:t>叠前处理方法</w:t>
      </w:r>
      <w:r>
        <w:rPr>
          <w:rFonts w:hint="eastAsia"/>
        </w:rPr>
        <w:t>研究，包括：</w:t>
      </w:r>
      <w:r w:rsidRPr="00676CF1">
        <w:rPr>
          <w:rFonts w:hint="eastAsia"/>
          <w:color w:val="FF0000"/>
        </w:rPr>
        <w:t>叠前时间偏移和叠前深度偏移</w:t>
      </w:r>
    </w:p>
    <w:p w:rsidR="002F17C6" w:rsidRDefault="002F17C6" w:rsidP="00142288">
      <w:pPr>
        <w:ind w:firstLine="480"/>
      </w:pPr>
    </w:p>
    <w:p w:rsidR="002F17C6" w:rsidRDefault="00CD7FD5" w:rsidP="00142288">
      <w:pPr>
        <w:ind w:firstLine="480"/>
      </w:pPr>
      <w:r>
        <w:rPr>
          <w:rFonts w:hint="eastAsia"/>
        </w:rPr>
        <w:t>地震数据处理基础：傅里叶变换和频谱分析</w:t>
      </w:r>
    </w:p>
    <w:p w:rsidR="00847E08" w:rsidRDefault="00847E08" w:rsidP="00142288">
      <w:pPr>
        <w:ind w:firstLine="480"/>
      </w:pPr>
    </w:p>
    <w:p w:rsidR="00847E08" w:rsidRDefault="001D090E" w:rsidP="001D090E">
      <w:pPr>
        <w:pStyle w:val="1"/>
      </w:pPr>
      <w:r>
        <w:rPr>
          <w:rFonts w:hint="eastAsia"/>
        </w:rPr>
        <w:lastRenderedPageBreak/>
        <w:t>第</w:t>
      </w:r>
      <w:r>
        <w:rPr>
          <w:rFonts w:hint="eastAsia"/>
        </w:rPr>
        <w:t>8</w:t>
      </w:r>
      <w:r>
        <w:rPr>
          <w:rFonts w:hint="eastAsia"/>
        </w:rPr>
        <w:t>章</w:t>
      </w:r>
      <w:r>
        <w:rPr>
          <w:rFonts w:hint="eastAsia"/>
        </w:rPr>
        <w:t xml:space="preserve"> </w:t>
      </w:r>
      <w:r>
        <w:rPr>
          <w:rFonts w:hint="eastAsia"/>
        </w:rPr>
        <w:t>各向异性及粘弹性介质波动方程偏移</w:t>
      </w:r>
    </w:p>
    <w:p w:rsidR="00847E08" w:rsidRDefault="001D090E" w:rsidP="00142288">
      <w:pPr>
        <w:ind w:firstLine="480"/>
      </w:pPr>
      <w:r>
        <w:rPr>
          <w:rFonts w:hint="eastAsia"/>
        </w:rPr>
        <w:t>实际的地下介质不仅构造复杂，其物性也不是各向同性完全弹性。介质的各向异性和粘滞性，不仅影响地震波的走时特征，也影响地震波的能量和频率特性。为了改善实际地下介质的成像精度，需要在偏移成像的过程中考虑各向异性和粘滞性对地震波特征的影响。</w:t>
      </w:r>
    </w:p>
    <w:p w:rsidR="001D090E" w:rsidRDefault="001D090E" w:rsidP="00142288">
      <w:pPr>
        <w:ind w:firstLine="480"/>
      </w:pPr>
      <w:r>
        <w:rPr>
          <w:rFonts w:hint="eastAsia"/>
        </w:rPr>
        <w:t xml:space="preserve">8.1 </w:t>
      </w:r>
      <w:r>
        <w:rPr>
          <w:rFonts w:hint="eastAsia"/>
        </w:rPr>
        <w:t>各向异性介质弹性波逆时偏移</w:t>
      </w:r>
    </w:p>
    <w:p w:rsidR="001D090E" w:rsidRPr="001D090E" w:rsidRDefault="001D090E" w:rsidP="00142288">
      <w:pPr>
        <w:ind w:firstLine="480"/>
      </w:pPr>
      <w:r>
        <w:rPr>
          <w:rFonts w:hint="eastAsia"/>
        </w:rPr>
        <w:t>VTI</w:t>
      </w:r>
      <w:r>
        <w:rPr>
          <w:rFonts w:hint="eastAsia"/>
        </w:rPr>
        <w:t>介质中逆时偏移成像的实现</w:t>
      </w:r>
    </w:p>
    <w:p w:rsidR="002F17C6" w:rsidRDefault="001D090E" w:rsidP="00142288">
      <w:pPr>
        <w:ind w:firstLine="480"/>
      </w:pPr>
      <w:r>
        <w:rPr>
          <w:rFonts w:hint="eastAsia"/>
        </w:rPr>
        <w:t>8.2</w:t>
      </w:r>
      <w:r>
        <w:rPr>
          <w:rFonts w:hint="eastAsia"/>
        </w:rPr>
        <w:t>粘弹性波动方程偏移</w:t>
      </w:r>
    </w:p>
    <w:p w:rsidR="001D090E" w:rsidRDefault="001D090E" w:rsidP="00142288">
      <w:pPr>
        <w:ind w:firstLine="480"/>
      </w:pPr>
      <w:r>
        <w:rPr>
          <w:rFonts w:hint="eastAsia"/>
        </w:rPr>
        <w:t>吸收和频散：地震波在粘弹性介质中的吸收特性，当地震波在粘弹性介质中传播时，部分能量转化为热能，造成地震波能量的衰减。</w:t>
      </w:r>
    </w:p>
    <w:p w:rsidR="001D090E" w:rsidRDefault="001D090E" w:rsidP="00142288">
      <w:pPr>
        <w:ind w:firstLine="480"/>
      </w:pPr>
      <w:r>
        <w:rPr>
          <w:rFonts w:hint="eastAsia"/>
        </w:rPr>
        <w:t>频率空间域显式粘滞声波波动方程偏移：</w:t>
      </w:r>
      <w:r w:rsidR="00CA7C33">
        <w:rPr>
          <w:rFonts w:hint="eastAsia"/>
        </w:rPr>
        <w:t>偏移的目的是提高地震数据的横向分辨率，使成像结果真实地反映地下构造的空间展布和接触关系。</w:t>
      </w:r>
    </w:p>
    <w:p w:rsidR="00CA7C33" w:rsidRPr="00CA7C33" w:rsidRDefault="00CA7C33" w:rsidP="00142288">
      <w:pPr>
        <w:ind w:firstLine="480"/>
      </w:pPr>
      <w:r>
        <w:rPr>
          <w:rFonts w:hint="eastAsia"/>
        </w:rPr>
        <w:t>图</w:t>
      </w:r>
      <w:r>
        <w:rPr>
          <w:rFonts w:hint="eastAsia"/>
        </w:rPr>
        <w:t>8-10</w:t>
      </w:r>
      <w:r>
        <w:rPr>
          <w:rFonts w:hint="eastAsia"/>
        </w:rPr>
        <w:t>常规叠前深度偏移与粘滞声波叠前深度偏移效果比较</w:t>
      </w:r>
    </w:p>
    <w:p w:rsidR="001D090E" w:rsidRPr="001D090E" w:rsidRDefault="001D090E" w:rsidP="00142288">
      <w:pPr>
        <w:ind w:firstLine="480"/>
      </w:pPr>
    </w:p>
    <w:p w:rsidR="001D090E" w:rsidRDefault="001D090E" w:rsidP="00142288">
      <w:pPr>
        <w:ind w:firstLine="480"/>
      </w:pPr>
    </w:p>
    <w:p w:rsidR="001D090E" w:rsidRDefault="001D090E" w:rsidP="00142288">
      <w:pPr>
        <w:ind w:firstLine="480"/>
      </w:pPr>
    </w:p>
    <w:p w:rsidR="001D090E" w:rsidRDefault="001D090E" w:rsidP="00142288">
      <w:pPr>
        <w:ind w:firstLine="480"/>
      </w:pPr>
    </w:p>
    <w:p w:rsidR="001D090E" w:rsidRDefault="001D090E" w:rsidP="00142288">
      <w:pPr>
        <w:ind w:firstLine="480"/>
      </w:pPr>
    </w:p>
    <w:p w:rsidR="002F17C6" w:rsidRDefault="002F17C6" w:rsidP="00142288">
      <w:pPr>
        <w:ind w:firstLine="480"/>
      </w:pPr>
    </w:p>
    <w:p w:rsidR="00142288" w:rsidRDefault="00FC6B07" w:rsidP="00FC6B07">
      <w:pPr>
        <w:pStyle w:val="2"/>
      </w:pPr>
      <w:r>
        <w:rPr>
          <w:rFonts w:hint="eastAsia"/>
        </w:rPr>
        <w:t>参考文献</w:t>
      </w:r>
    </w:p>
    <w:p w:rsidR="00142288" w:rsidRDefault="00FC6B07" w:rsidP="00142288">
      <w:pPr>
        <w:ind w:firstLine="480"/>
      </w:pPr>
      <w:r>
        <w:rPr>
          <w:rFonts w:hint="eastAsia"/>
        </w:rPr>
        <w:t>牟永光，等</w:t>
      </w:r>
      <w:r>
        <w:rPr>
          <w:rFonts w:hint="eastAsia"/>
        </w:rPr>
        <w:t xml:space="preserve">. </w:t>
      </w:r>
      <w:r>
        <w:rPr>
          <w:rFonts w:hint="eastAsia"/>
        </w:rPr>
        <w:t>地震数据处理方法</w:t>
      </w:r>
      <w:r>
        <w:rPr>
          <w:rFonts w:hint="eastAsia"/>
        </w:rPr>
        <w:t xml:space="preserve">. </w:t>
      </w:r>
      <w:r>
        <w:rPr>
          <w:rFonts w:hint="eastAsia"/>
        </w:rPr>
        <w:t>北京：石油工业出版社</w:t>
      </w:r>
      <w:r>
        <w:rPr>
          <w:rFonts w:hint="eastAsia"/>
        </w:rPr>
        <w:t>, 2007</w:t>
      </w:r>
    </w:p>
    <w:p w:rsidR="00142288" w:rsidRDefault="00142288" w:rsidP="00142288">
      <w:pPr>
        <w:ind w:firstLine="480"/>
      </w:pPr>
    </w:p>
    <w:p w:rsidR="00142288" w:rsidRDefault="00142288" w:rsidP="00142288">
      <w:pPr>
        <w:ind w:firstLine="480"/>
      </w:pPr>
    </w:p>
    <w:p w:rsidR="00142288" w:rsidRDefault="001309A8" w:rsidP="001309A8">
      <w:pPr>
        <w:pStyle w:val="1"/>
      </w:pPr>
      <w:r>
        <w:rPr>
          <w:rFonts w:hint="eastAsia"/>
        </w:rPr>
        <w:t>ExSeisDat</w:t>
      </w:r>
      <w:r w:rsidR="00065267">
        <w:rPr>
          <w:rFonts w:hint="eastAsia"/>
        </w:rPr>
        <w:t>-master</w:t>
      </w:r>
    </w:p>
    <w:p w:rsidR="001309A8" w:rsidRPr="001309A8" w:rsidRDefault="001309A8" w:rsidP="001309A8">
      <w:pPr>
        <w:pStyle w:val="2"/>
      </w:pPr>
      <w:r w:rsidRPr="009D032F">
        <w:rPr>
          <w:rFonts w:hint="eastAsia"/>
          <w:highlight w:val="yellow"/>
        </w:rPr>
        <w:t>Flow.h</w:t>
      </w:r>
    </w:p>
    <w:p w:rsidR="001309A8" w:rsidRDefault="001309A8" w:rsidP="001309A8">
      <w:pPr>
        <w:pStyle w:val="a7"/>
      </w:pPr>
      <w:r>
        <w:t>/*! Initialise the set.</w:t>
      </w:r>
    </w:p>
    <w:p w:rsidR="001309A8" w:rsidRDefault="001309A8" w:rsidP="001309A8">
      <w:pPr>
        <w:pStyle w:val="a7"/>
      </w:pPr>
      <w:r>
        <w:t xml:space="preserve"> *  @param[in] piol    The PIOL handle</w:t>
      </w:r>
    </w:p>
    <w:p w:rsidR="001309A8" w:rsidRDefault="001309A8" w:rsidP="001309A8">
      <w:pPr>
        <w:pStyle w:val="a7"/>
      </w:pPr>
      <w:r>
        <w:lastRenderedPageBreak/>
        <w:t xml:space="preserve"> *  @param[in] pattern The file-matching pattern</w:t>
      </w:r>
    </w:p>
    <w:p w:rsidR="001309A8" w:rsidRDefault="001309A8" w:rsidP="001309A8">
      <w:pPr>
        <w:pStyle w:val="a7"/>
      </w:pPr>
      <w:r>
        <w:t xml:space="preserve"> *  @return The set handle</w:t>
      </w:r>
    </w:p>
    <w:p w:rsidR="001309A8" w:rsidRDefault="001309A8" w:rsidP="001309A8">
      <w:pPr>
        <w:pStyle w:val="a7"/>
      </w:pPr>
      <w:r>
        <w:t xml:space="preserve"> */</w:t>
      </w:r>
    </w:p>
    <w:p w:rsidR="001309A8" w:rsidRDefault="001309A8" w:rsidP="001309A8">
      <w:pPr>
        <w:pStyle w:val="a7"/>
      </w:pPr>
      <w:r>
        <w:t>PIOL_Set* PIOL_Set_new(const PIOL_ExSeis* piol, const char* pattern);</w:t>
      </w:r>
    </w:p>
    <w:p w:rsidR="001309A8" w:rsidRDefault="001309A8" w:rsidP="001309A8">
      <w:pPr>
        <w:ind w:firstLine="480"/>
      </w:pPr>
    </w:p>
    <w:p w:rsidR="001309A8" w:rsidRDefault="001309A8" w:rsidP="001309A8">
      <w:pPr>
        <w:pStyle w:val="a7"/>
      </w:pPr>
      <w:r>
        <w:t>/*! Free (deinit) the set.</w:t>
      </w:r>
    </w:p>
    <w:p w:rsidR="001309A8" w:rsidRDefault="001309A8" w:rsidP="001309A8">
      <w:pPr>
        <w:pStyle w:val="a7"/>
      </w:pPr>
      <w:r>
        <w:t xml:space="preserve"> *  @param[in,out] set The set handle</w:t>
      </w:r>
    </w:p>
    <w:p w:rsidR="001309A8" w:rsidRDefault="001309A8" w:rsidP="001309A8">
      <w:pPr>
        <w:pStyle w:val="a7"/>
      </w:pPr>
      <w:r>
        <w:t xml:space="preserve"> */</w:t>
      </w:r>
    </w:p>
    <w:p w:rsidR="001309A8" w:rsidRDefault="001309A8" w:rsidP="001309A8">
      <w:pPr>
        <w:pStyle w:val="a7"/>
      </w:pPr>
      <w:r>
        <w:t>void PIOL_Set_delete(PIOL_Set* set);</w:t>
      </w:r>
    </w:p>
    <w:p w:rsidR="001309A8" w:rsidRDefault="001309A8" w:rsidP="001309A8">
      <w:pPr>
        <w:ind w:firstLine="480"/>
      </w:pPr>
    </w:p>
    <w:p w:rsidR="001309A8" w:rsidRDefault="001309A8" w:rsidP="001309A8">
      <w:pPr>
        <w:pStyle w:val="a7"/>
      </w:pPr>
      <w:r>
        <w:t>/*! Sort the set by the specified sort type.</w:t>
      </w:r>
    </w:p>
    <w:p w:rsidR="001309A8" w:rsidRDefault="001309A8" w:rsidP="001309A8">
      <w:pPr>
        <w:pStyle w:val="a7"/>
      </w:pPr>
      <w:r>
        <w:t xml:space="preserve"> *  @param[in,out] set  The set handle</w:t>
      </w:r>
    </w:p>
    <w:p w:rsidR="001309A8" w:rsidRDefault="001309A8" w:rsidP="001309A8">
      <w:pPr>
        <w:pStyle w:val="a7"/>
      </w:pPr>
      <w:r>
        <w:t xml:space="preserve"> *  @param[in]     type The sort type</w:t>
      </w:r>
    </w:p>
    <w:p w:rsidR="001309A8" w:rsidRDefault="001309A8" w:rsidP="001309A8">
      <w:pPr>
        <w:pStyle w:val="a7"/>
      </w:pPr>
      <w:r>
        <w:t xml:space="preserve"> */</w:t>
      </w:r>
    </w:p>
    <w:p w:rsidR="001309A8" w:rsidRDefault="001309A8" w:rsidP="001309A8">
      <w:pPr>
        <w:pStyle w:val="a7"/>
      </w:pPr>
      <w:r>
        <w:t>void PIOL_Set_sort(PIOL_Set* set, PIOL_SortType type);</w:t>
      </w:r>
    </w:p>
    <w:p w:rsidR="001309A8" w:rsidRDefault="001309A8" w:rsidP="001309A8">
      <w:pPr>
        <w:ind w:firstLine="480"/>
      </w:pPr>
    </w:p>
    <w:p w:rsidR="001309A8" w:rsidRDefault="001309A8" w:rsidP="001309A8">
      <w:pPr>
        <w:ind w:firstLine="480"/>
      </w:pPr>
    </w:p>
    <w:p w:rsidR="00527F9F" w:rsidRDefault="00527F9F" w:rsidP="00527F9F">
      <w:pPr>
        <w:pStyle w:val="a7"/>
      </w:pPr>
      <w:r>
        <w:t>/*! Perform tailed taper on a set of traces</w:t>
      </w:r>
    </w:p>
    <w:p w:rsidR="00527F9F" w:rsidRDefault="00527F9F" w:rsidP="00527F9F">
      <w:pPr>
        <w:pStyle w:val="a7"/>
      </w:pPr>
      <w:r>
        <w:t xml:space="preserve"> *  @param[in,out] set    A handle for the set</w:t>
      </w:r>
    </w:p>
    <w:p w:rsidR="00527F9F" w:rsidRDefault="00527F9F" w:rsidP="00527F9F">
      <w:pPr>
        <w:pStyle w:val="a7"/>
      </w:pPr>
      <w:r>
        <w:t xml:space="preserve"> *  @param[in]     taper_function The type of taper to be applied to traces.</w:t>
      </w:r>
    </w:p>
    <w:p w:rsidR="00527F9F" w:rsidRDefault="00527F9F" w:rsidP="00527F9F">
      <w:pPr>
        <w:pStyle w:val="a7"/>
      </w:pPr>
      <w:r>
        <w:t xml:space="preserve"> *  @param[in]     ntpstr The length of left-tail taper ramp.</w:t>
      </w:r>
    </w:p>
    <w:p w:rsidR="00527F9F" w:rsidRDefault="00527F9F" w:rsidP="00527F9F">
      <w:pPr>
        <w:pStyle w:val="a7"/>
      </w:pPr>
      <w:r>
        <w:t xml:space="preserve"> *  @param[in]     ntpend The length of right-tail taper ramp</w:t>
      </w:r>
    </w:p>
    <w:p w:rsidR="00527F9F" w:rsidRDefault="00527F9F" w:rsidP="00527F9F">
      <w:pPr>
        <w:pStyle w:val="a7"/>
      </w:pPr>
      <w:r>
        <w:t xml:space="preserve"> *                        (pass 0 for no ramp).</w:t>
      </w:r>
    </w:p>
    <w:p w:rsidR="00527F9F" w:rsidRDefault="00527F9F" w:rsidP="00527F9F">
      <w:pPr>
        <w:pStyle w:val="a7"/>
      </w:pPr>
      <w:r>
        <w:t xml:space="preserve"> */</w:t>
      </w:r>
    </w:p>
    <w:p w:rsidR="00527F9F" w:rsidRDefault="00527F9F" w:rsidP="00527F9F">
      <w:pPr>
        <w:pStyle w:val="a7"/>
      </w:pPr>
      <w:r>
        <w:t>void PIOL_Set_taper(</w:t>
      </w:r>
    </w:p>
    <w:p w:rsidR="00527F9F" w:rsidRDefault="00527F9F" w:rsidP="00527F9F">
      <w:pPr>
        <w:pStyle w:val="a7"/>
      </w:pPr>
      <w:r>
        <w:t xml:space="preserve">  PIOL_Set* set,</w:t>
      </w:r>
    </w:p>
    <w:p w:rsidR="00527F9F" w:rsidRDefault="00527F9F" w:rsidP="00527F9F">
      <w:pPr>
        <w:pStyle w:val="a7"/>
      </w:pPr>
      <w:r>
        <w:t xml:space="preserve">  exseis_Taper_function taper_function,</w:t>
      </w:r>
    </w:p>
    <w:p w:rsidR="00527F9F" w:rsidRDefault="00527F9F" w:rsidP="00527F9F">
      <w:pPr>
        <w:pStyle w:val="a7"/>
      </w:pPr>
      <w:r>
        <w:t xml:space="preserve">  size_t ntpstr,</w:t>
      </w:r>
    </w:p>
    <w:p w:rsidR="001309A8" w:rsidRDefault="00527F9F" w:rsidP="00527F9F">
      <w:pPr>
        <w:pStyle w:val="a7"/>
      </w:pPr>
      <w:r>
        <w:t xml:space="preserve">  size_t ntpend);</w:t>
      </w:r>
    </w:p>
    <w:p w:rsidR="00C80D11" w:rsidRDefault="00C80D11" w:rsidP="001309A8">
      <w:pPr>
        <w:ind w:firstLine="480"/>
      </w:pPr>
    </w:p>
    <w:p w:rsidR="00C80D11" w:rsidRDefault="00C80D11" w:rsidP="001309A8">
      <w:pPr>
        <w:ind w:firstLine="480"/>
      </w:pPr>
    </w:p>
    <w:p w:rsidR="002E3E92" w:rsidRDefault="002E3E92" w:rsidP="002E3E92">
      <w:pPr>
        <w:pStyle w:val="a7"/>
      </w:pPr>
      <w:r>
        <w:t>/*! Output using the given output prefix</w:t>
      </w:r>
    </w:p>
    <w:p w:rsidR="002E3E92" w:rsidRDefault="002E3E92" w:rsidP="002E3E92">
      <w:pPr>
        <w:pStyle w:val="a7"/>
      </w:pPr>
      <w:r>
        <w:t xml:space="preserve"> *  @param[in,out] set   The set handle</w:t>
      </w:r>
    </w:p>
    <w:p w:rsidR="002E3E92" w:rsidRDefault="002E3E92" w:rsidP="002E3E92">
      <w:pPr>
        <w:pStyle w:val="a7"/>
      </w:pPr>
      <w:r>
        <w:t xml:space="preserve"> *  @param[in]     oname The output prefix</w:t>
      </w:r>
    </w:p>
    <w:p w:rsidR="002E3E92" w:rsidRDefault="002E3E92" w:rsidP="002E3E92">
      <w:pPr>
        <w:pStyle w:val="a7"/>
      </w:pPr>
      <w:r>
        <w:t xml:space="preserve"> */</w:t>
      </w:r>
    </w:p>
    <w:p w:rsidR="00C80D11" w:rsidRDefault="002E3E92" w:rsidP="002E3E92">
      <w:pPr>
        <w:pStyle w:val="a7"/>
      </w:pPr>
      <w:r>
        <w:t>void PIOL_Set_output(PIOL_Set* set, const char* oname);</w:t>
      </w:r>
    </w:p>
    <w:p w:rsidR="00C80D11" w:rsidRDefault="00C80D11" w:rsidP="001309A8">
      <w:pPr>
        <w:ind w:firstLine="480"/>
      </w:pPr>
    </w:p>
    <w:p w:rsidR="00C80D11" w:rsidRDefault="00C80D11" w:rsidP="001309A8">
      <w:pPr>
        <w:ind w:firstLine="480"/>
      </w:pPr>
    </w:p>
    <w:p w:rsidR="00886E7F" w:rsidRDefault="00886E7F" w:rsidP="00886E7F">
      <w:pPr>
        <w:pStyle w:val="a7"/>
      </w:pPr>
      <w:r>
        <w:t>/*! Add a file to the set based on the name given</w:t>
      </w:r>
    </w:p>
    <w:p w:rsidR="00886E7F" w:rsidRDefault="00886E7F" w:rsidP="00886E7F">
      <w:pPr>
        <w:pStyle w:val="a7"/>
      </w:pPr>
      <w:r>
        <w:t xml:space="preserve"> *  @param[in,out] set The set handle</w:t>
      </w:r>
    </w:p>
    <w:p w:rsidR="00886E7F" w:rsidRDefault="00886E7F" w:rsidP="00886E7F">
      <w:pPr>
        <w:pStyle w:val="a7"/>
      </w:pPr>
      <w:r>
        <w:lastRenderedPageBreak/>
        <w:t xml:space="preserve"> *  @param[in]     name The input name</w:t>
      </w:r>
    </w:p>
    <w:p w:rsidR="00886E7F" w:rsidRDefault="00886E7F" w:rsidP="00886E7F">
      <w:pPr>
        <w:pStyle w:val="a7"/>
      </w:pPr>
      <w:r>
        <w:t xml:space="preserve"> */</w:t>
      </w:r>
    </w:p>
    <w:p w:rsidR="00C80D11" w:rsidRDefault="00886E7F" w:rsidP="00886E7F">
      <w:pPr>
        <w:pStyle w:val="a7"/>
      </w:pPr>
      <w:r>
        <w:t>void PIOL_Set_add(PIOL_Set* set, const char* name);</w:t>
      </w:r>
    </w:p>
    <w:p w:rsidR="00C80D11" w:rsidRDefault="00C80D11" w:rsidP="001309A8">
      <w:pPr>
        <w:ind w:firstLine="480"/>
      </w:pPr>
    </w:p>
    <w:p w:rsidR="00886E7F" w:rsidRDefault="00886E7F" w:rsidP="001309A8">
      <w:pPr>
        <w:ind w:firstLine="480"/>
      </w:pPr>
    </w:p>
    <w:p w:rsidR="00886E7F" w:rsidRDefault="00886E7F" w:rsidP="001309A8">
      <w:pPr>
        <w:ind w:firstLine="480"/>
      </w:pPr>
    </w:p>
    <w:p w:rsidR="003D7C90" w:rsidRDefault="003D7C90" w:rsidP="003D7C90">
      <w:pPr>
        <w:pStyle w:val="a7"/>
      </w:pPr>
      <w:r>
        <w:t>/*! Scale traces using automatic gain control for visualization</w:t>
      </w:r>
    </w:p>
    <w:p w:rsidR="003D7C90" w:rsidRDefault="003D7C90" w:rsidP="003D7C90">
      <w:pPr>
        <w:pStyle w:val="a7"/>
      </w:pPr>
      <w:r>
        <w:t xml:space="preserve"> *  @param[in,out] set The set handle</w:t>
      </w:r>
    </w:p>
    <w:p w:rsidR="003D7C90" w:rsidRDefault="003D7C90" w:rsidP="003D7C90">
      <w:pPr>
        <w:pStyle w:val="a7"/>
      </w:pPr>
      <w:r>
        <w:t xml:space="preserve"> *  @param[in] type They type of agc scaling function used</w:t>
      </w:r>
    </w:p>
    <w:p w:rsidR="003D7C90" w:rsidRDefault="003D7C90" w:rsidP="003D7C90">
      <w:pPr>
        <w:pStyle w:val="a7"/>
      </w:pPr>
      <w:r>
        <w:t xml:space="preserve"> *  @param[in] window Length of the agc window</w:t>
      </w:r>
    </w:p>
    <w:p w:rsidR="003D7C90" w:rsidRDefault="003D7C90" w:rsidP="003D7C90">
      <w:pPr>
        <w:pStyle w:val="a7"/>
      </w:pPr>
      <w:r>
        <w:t xml:space="preserve"> *  @param[in] target_amplitude Normalization value</w:t>
      </w:r>
    </w:p>
    <w:p w:rsidR="003D7C90" w:rsidRDefault="003D7C90" w:rsidP="003D7C90">
      <w:pPr>
        <w:pStyle w:val="a7"/>
      </w:pPr>
      <w:r>
        <w:t xml:space="preserve"> */</w:t>
      </w:r>
    </w:p>
    <w:p w:rsidR="003D7C90" w:rsidRDefault="003D7C90" w:rsidP="003D7C90">
      <w:pPr>
        <w:pStyle w:val="a7"/>
      </w:pPr>
      <w:r>
        <w:t>void PIOL_Set_AGC(</w:t>
      </w:r>
    </w:p>
    <w:p w:rsidR="003D7C90" w:rsidRDefault="003D7C90" w:rsidP="003D7C90">
      <w:pPr>
        <w:pStyle w:val="a7"/>
      </w:pPr>
      <w:r>
        <w:t xml:space="preserve">  PIOL_Set* set,</w:t>
      </w:r>
    </w:p>
    <w:p w:rsidR="003D7C90" w:rsidRDefault="003D7C90" w:rsidP="003D7C90">
      <w:pPr>
        <w:pStyle w:val="a7"/>
      </w:pPr>
      <w:r>
        <w:t xml:space="preserve">  exseis_Gain_function type,</w:t>
      </w:r>
    </w:p>
    <w:p w:rsidR="003D7C90" w:rsidRDefault="003D7C90" w:rsidP="003D7C90">
      <w:pPr>
        <w:pStyle w:val="a7"/>
      </w:pPr>
      <w:r>
        <w:t xml:space="preserve">  size_t window,</w:t>
      </w:r>
    </w:p>
    <w:p w:rsidR="00886E7F" w:rsidRDefault="003D7C90" w:rsidP="003D7C90">
      <w:pPr>
        <w:pStyle w:val="a7"/>
      </w:pPr>
      <w:r>
        <w:t xml:space="preserve">  exseis_Trace_value target_amplitude);</w:t>
      </w:r>
    </w:p>
    <w:p w:rsidR="00886E7F" w:rsidRDefault="00886E7F" w:rsidP="001309A8">
      <w:pPr>
        <w:ind w:firstLine="480"/>
      </w:pPr>
    </w:p>
    <w:p w:rsidR="00886E7F" w:rsidRDefault="00886E7F" w:rsidP="001309A8">
      <w:pPr>
        <w:ind w:firstLine="480"/>
      </w:pPr>
    </w:p>
    <w:p w:rsidR="009D032F" w:rsidRDefault="009D032F" w:rsidP="001309A8">
      <w:pPr>
        <w:ind w:firstLine="480"/>
      </w:pPr>
    </w:p>
    <w:p w:rsidR="001309A8" w:rsidRDefault="004B5727" w:rsidP="004B5727">
      <w:pPr>
        <w:pStyle w:val="2"/>
      </w:pPr>
      <w:r>
        <w:rPr>
          <w:rFonts w:hint="eastAsia"/>
        </w:rPr>
        <w:t>/include/ExSeisDat/Flow/Set.hh</w:t>
      </w:r>
    </w:p>
    <w:p w:rsidR="001309A8" w:rsidRDefault="009D032F" w:rsidP="001309A8">
      <w:pPr>
        <w:ind w:firstLine="480"/>
      </w:pPr>
      <w:r>
        <w:rPr>
          <w:rFonts w:hint="eastAsia"/>
        </w:rPr>
        <w:t>可以看到地震数据的常见处理算法</w:t>
      </w:r>
      <w:r>
        <w:rPr>
          <w:rFonts w:hint="eastAsia"/>
        </w:rPr>
        <w:t>API</w:t>
      </w:r>
      <w:r>
        <w:rPr>
          <w:rFonts w:hint="eastAsia"/>
        </w:rPr>
        <w:t>。</w:t>
      </w:r>
    </w:p>
    <w:p w:rsidR="009D032F" w:rsidRDefault="009D032F" w:rsidP="009D032F">
      <w:pPr>
        <w:pStyle w:val="a7"/>
      </w:pPr>
      <w:r>
        <w:t>namespace exseis {</w:t>
      </w:r>
    </w:p>
    <w:p w:rsidR="009D032F" w:rsidRDefault="009D032F" w:rsidP="009D032F">
      <w:pPr>
        <w:pStyle w:val="a7"/>
      </w:pPr>
      <w:r>
        <w:t>namespace Flow {</w:t>
      </w:r>
    </w:p>
    <w:p w:rsidR="009D032F" w:rsidRDefault="009D032F" w:rsidP="009D032F">
      <w:pPr>
        <w:pStyle w:val="a7"/>
      </w:pPr>
    </w:p>
    <w:p w:rsidR="009D032F" w:rsidRDefault="009D032F" w:rsidP="009D032F">
      <w:pPr>
        <w:pStyle w:val="a7"/>
      </w:pPr>
      <w:r>
        <w:t>using namespace exseis::utils::typedefs;</w:t>
      </w:r>
    </w:p>
    <w:p w:rsidR="009D032F" w:rsidRDefault="009D032F" w:rsidP="009D032F">
      <w:pPr>
        <w:pStyle w:val="a7"/>
      </w:pPr>
    </w:p>
    <w:p w:rsidR="009D032F" w:rsidRDefault="009D032F" w:rsidP="009D032F">
      <w:pPr>
        <w:pStyle w:val="a7"/>
      </w:pPr>
      <w:r>
        <w:t>/*! The internal set class</w:t>
      </w:r>
    </w:p>
    <w:p w:rsidR="009D032F" w:rsidRDefault="009D032F" w:rsidP="009D032F">
      <w:pPr>
        <w:pStyle w:val="a7"/>
      </w:pPr>
      <w:r>
        <w:t xml:space="preserve"> */</w:t>
      </w:r>
    </w:p>
    <w:p w:rsidR="009D032F" w:rsidRDefault="009D032F" w:rsidP="009D032F">
      <w:pPr>
        <w:pStyle w:val="a7"/>
      </w:pPr>
      <w:r>
        <w:t>class Set {</w:t>
      </w:r>
    </w:p>
    <w:p w:rsidR="009D032F" w:rsidRDefault="009D032F" w:rsidP="009D032F">
      <w:pPr>
        <w:pStyle w:val="a7"/>
      </w:pPr>
      <w:r>
        <w:t xml:space="preserve">  public:</w:t>
      </w:r>
    </w:p>
    <w:p w:rsidR="009D032F" w:rsidRDefault="009D032F" w:rsidP="001309A8">
      <w:pPr>
        <w:ind w:firstLine="480"/>
      </w:pPr>
    </w:p>
    <w:p w:rsidR="009D032F" w:rsidRDefault="009D032F" w:rsidP="009D032F">
      <w:pPr>
        <w:pStyle w:val="a7"/>
      </w:pPr>
      <w:r w:rsidRPr="009D032F">
        <w:t xml:space="preserve">  protected:</w:t>
      </w:r>
    </w:p>
    <w:p w:rsidR="009D032F" w:rsidRDefault="009D032F" w:rsidP="001309A8">
      <w:pPr>
        <w:ind w:firstLine="480"/>
      </w:pPr>
    </w:p>
    <w:p w:rsidR="009D032F" w:rsidRDefault="009D032F" w:rsidP="001309A8">
      <w:pPr>
        <w:ind w:firstLine="480"/>
      </w:pPr>
    </w:p>
    <w:p w:rsidR="002866DB" w:rsidRDefault="002866DB" w:rsidP="002866DB">
      <w:pPr>
        <w:pStyle w:val="a7"/>
      </w:pPr>
      <w:r>
        <w:t xml:space="preserve">    /*! Function to add to modify function that applies</w:t>
      </w:r>
      <w:r w:rsidRPr="008F445E">
        <w:rPr>
          <w:color w:val="FF0000"/>
        </w:rPr>
        <w:t xml:space="preserve"> automatic gain control</w:t>
      </w:r>
    </w:p>
    <w:p w:rsidR="002866DB" w:rsidRDefault="002866DB" w:rsidP="002866DB">
      <w:pPr>
        <w:pStyle w:val="a7"/>
      </w:pPr>
      <w:r>
        <w:t xml:space="preserve">     *  to a set of traces</w:t>
      </w:r>
    </w:p>
    <w:p w:rsidR="002866DB" w:rsidRDefault="002866DB" w:rsidP="002866DB">
      <w:pPr>
        <w:pStyle w:val="a7"/>
      </w:pPr>
      <w:r>
        <w:t xml:space="preserve">     *  @param[in] agcFunc Staistical function used to scale traces</w:t>
      </w:r>
    </w:p>
    <w:p w:rsidR="002866DB" w:rsidRDefault="002866DB" w:rsidP="002866DB">
      <w:pPr>
        <w:pStyle w:val="a7"/>
      </w:pPr>
      <w:r>
        <w:lastRenderedPageBreak/>
        <w:t xml:space="preserve">     *  @param[in] window Length of the agc window</w:t>
      </w:r>
    </w:p>
    <w:p w:rsidR="002866DB" w:rsidRDefault="002866DB" w:rsidP="002866DB">
      <w:pPr>
        <w:pStyle w:val="a7"/>
      </w:pPr>
      <w:r>
        <w:t xml:space="preserve">     *  @param[in] target_amplitude Value to which traces are normalized</w:t>
      </w:r>
    </w:p>
    <w:p w:rsidR="002866DB" w:rsidRDefault="002866DB" w:rsidP="002866DB">
      <w:pPr>
        <w:pStyle w:val="a7"/>
      </w:pPr>
      <w:r>
        <w:t xml:space="preserve">     */</w:t>
      </w:r>
    </w:p>
    <w:p w:rsidR="002866DB" w:rsidRDefault="002866DB" w:rsidP="002866DB">
      <w:pPr>
        <w:pStyle w:val="a7"/>
      </w:pPr>
      <w:r>
        <w:t xml:space="preserve">    void AGC(</w:t>
      </w:r>
    </w:p>
    <w:p w:rsidR="002866DB" w:rsidRDefault="002866DB" w:rsidP="002866DB">
      <w:pPr>
        <w:pStyle w:val="a7"/>
      </w:pPr>
      <w:r>
        <w:t xml:space="preserve">      exseis::utils::Gain_function agcFunc,</w:t>
      </w:r>
    </w:p>
    <w:p w:rsidR="002866DB" w:rsidRDefault="002866DB" w:rsidP="002866DB">
      <w:pPr>
        <w:pStyle w:val="a7"/>
      </w:pPr>
      <w:r>
        <w:t xml:space="preserve">      size_t window,</w:t>
      </w:r>
    </w:p>
    <w:p w:rsidR="009D032F" w:rsidRPr="009D032F" w:rsidRDefault="002866DB" w:rsidP="002866DB">
      <w:pPr>
        <w:pStyle w:val="a7"/>
      </w:pPr>
      <w:r>
        <w:t xml:space="preserve">      exseis::utils::Trace_value target_amplitude);</w:t>
      </w:r>
    </w:p>
    <w:p w:rsidR="004B5727" w:rsidRDefault="00211022" w:rsidP="00211022">
      <w:pPr>
        <w:pStyle w:val="30"/>
      </w:pPr>
      <w:r>
        <w:rPr>
          <w:rFonts w:hint="eastAsia"/>
        </w:rPr>
        <w:t>AGC</w:t>
      </w:r>
    </w:p>
    <w:p w:rsidR="00211022" w:rsidRDefault="00211022" w:rsidP="00211022">
      <w:pPr>
        <w:pStyle w:val="a7"/>
      </w:pPr>
      <w:r>
        <w:t>/// @brief Apply automatic gain control to a set of tapers --&gt; used for actual</w:t>
      </w:r>
    </w:p>
    <w:p w:rsidR="00211022" w:rsidRDefault="00211022" w:rsidP="00211022">
      <w:pPr>
        <w:pStyle w:val="a7"/>
      </w:pPr>
      <w:r>
        <w:t>///        operation during output</w:t>
      </w:r>
    </w:p>
    <w:p w:rsidR="00211022" w:rsidRDefault="00211022" w:rsidP="00211022">
      <w:pPr>
        <w:pStyle w:val="a7"/>
      </w:pPr>
      <w:r>
        <w:t>///</w:t>
      </w:r>
    </w:p>
    <w:p w:rsidR="00211022" w:rsidRDefault="00211022" w:rsidP="00211022">
      <w:pPr>
        <w:pStyle w:val="a7"/>
      </w:pPr>
      <w:r>
        <w:t>/// @param[in]    signal_size      The number of samples in a signal</w:t>
      </w:r>
    </w:p>
    <w:p w:rsidR="00211022" w:rsidRDefault="00211022" w:rsidP="00211022">
      <w:pPr>
        <w:pStyle w:val="a7"/>
      </w:pPr>
      <w:r>
        <w:t xml:space="preserve">/// @param[inout] </w:t>
      </w:r>
      <w:r w:rsidR="00B201F2">
        <w:rPr>
          <w:rFonts w:hint="eastAsia"/>
        </w:rPr>
        <w:t xml:space="preserve"> </w:t>
      </w:r>
      <w:r>
        <w:t>signal           Array of the signal data.</w:t>
      </w:r>
    </w:p>
    <w:p w:rsidR="00211022" w:rsidRDefault="00211022" w:rsidP="00211022">
      <w:pPr>
        <w:pStyle w:val="a7"/>
      </w:pPr>
      <w:r>
        <w:t>/// @param[in]    gain_function    Statistical function which returns a scaled</w:t>
      </w:r>
    </w:p>
    <w:p w:rsidR="00211022" w:rsidRDefault="00211022" w:rsidP="00211022">
      <w:pPr>
        <w:pStyle w:val="a7"/>
      </w:pPr>
      <w:r>
        <w:t>///                                value for a signal.</w:t>
      </w:r>
    </w:p>
    <w:p w:rsidR="00211022" w:rsidRDefault="00211022" w:rsidP="00211022">
      <w:pPr>
        <w:pStyle w:val="a7"/>
      </w:pPr>
      <w:r>
        <w:t>/// @param[in]    window_size      Length of the agc window</w:t>
      </w:r>
    </w:p>
    <w:p w:rsidR="009D032F" w:rsidRDefault="00211022" w:rsidP="00211022">
      <w:pPr>
        <w:pStyle w:val="a7"/>
      </w:pPr>
      <w:r>
        <w:t>/// @param[in]    target_amplitude Value to which signal are normalised</w:t>
      </w:r>
    </w:p>
    <w:p w:rsidR="009D032F" w:rsidRDefault="009D032F" w:rsidP="001309A8">
      <w:pPr>
        <w:ind w:firstLine="480"/>
      </w:pPr>
    </w:p>
    <w:p w:rsidR="009B626C" w:rsidRDefault="001A7049" w:rsidP="001A7049">
      <w:pPr>
        <w:pStyle w:val="30"/>
      </w:pPr>
      <w:r>
        <w:rPr>
          <w:rFonts w:hint="eastAsia"/>
        </w:rPr>
        <w:t>Set.cc</w:t>
      </w:r>
      <w:r>
        <w:rPr>
          <w:rFonts w:hint="eastAsia"/>
        </w:rPr>
        <w:t>的</w:t>
      </w:r>
      <w:r>
        <w:rPr>
          <w:rFonts w:hint="eastAsia"/>
        </w:rPr>
        <w:t>AGC</w:t>
      </w:r>
    </w:p>
    <w:p w:rsidR="001A7049" w:rsidRDefault="001A7049" w:rsidP="001A7049">
      <w:pPr>
        <w:pStyle w:val="a7"/>
      </w:pPr>
      <w:r>
        <w:t>void Set::AGC(</w:t>
      </w:r>
    </w:p>
    <w:p w:rsidR="001A7049" w:rsidRPr="00E61CAC" w:rsidRDefault="001A7049" w:rsidP="001A7049">
      <w:pPr>
        <w:pStyle w:val="a7"/>
        <w:rPr>
          <w:color w:val="FF0000"/>
        </w:rPr>
      </w:pPr>
      <w:r w:rsidRPr="00E61CAC">
        <w:rPr>
          <w:color w:val="FF0000"/>
        </w:rPr>
        <w:t xml:space="preserve">  </w:t>
      </w:r>
      <w:r w:rsidRPr="00FE0E34">
        <w:rPr>
          <w:color w:val="FF0000"/>
          <w:highlight w:val="yellow"/>
        </w:rPr>
        <w:t>Gain_function agcFunc,</w:t>
      </w:r>
    </w:p>
    <w:p w:rsidR="001A7049" w:rsidRPr="00E61CAC" w:rsidRDefault="001A7049" w:rsidP="001A7049">
      <w:pPr>
        <w:pStyle w:val="a7"/>
        <w:rPr>
          <w:color w:val="FF0000"/>
        </w:rPr>
      </w:pPr>
      <w:r w:rsidRPr="00E61CAC">
        <w:rPr>
          <w:color w:val="FF0000"/>
        </w:rPr>
        <w:t xml:space="preserve">  size_t window,</w:t>
      </w:r>
    </w:p>
    <w:p w:rsidR="009B626C" w:rsidRPr="00E61CAC" w:rsidRDefault="001A7049" w:rsidP="001A7049">
      <w:pPr>
        <w:pStyle w:val="a7"/>
        <w:rPr>
          <w:color w:val="FF0000"/>
        </w:rPr>
      </w:pPr>
      <w:r w:rsidRPr="00E61CAC">
        <w:rPr>
          <w:color w:val="FF0000"/>
        </w:rPr>
        <w:t xml:space="preserve">  exseis::utils::Trace_value target_amplitude)</w:t>
      </w:r>
    </w:p>
    <w:p w:rsidR="009B626C" w:rsidRDefault="009B626C" w:rsidP="001309A8">
      <w:pPr>
        <w:ind w:firstLine="480"/>
      </w:pPr>
    </w:p>
    <w:p w:rsidR="00F375A8" w:rsidRDefault="00F375A8" w:rsidP="001309A8">
      <w:pPr>
        <w:ind w:firstLine="480"/>
      </w:pPr>
      <w:r>
        <w:rPr>
          <w:rFonts w:hint="eastAsia"/>
        </w:rPr>
        <w:t>AGC</w:t>
      </w:r>
      <w:r>
        <w:rPr>
          <w:rFonts w:hint="eastAsia"/>
        </w:rPr>
        <w:t>的形参：</w:t>
      </w:r>
    </w:p>
    <w:p w:rsidR="001A7049" w:rsidRDefault="00F375A8" w:rsidP="00F375A8">
      <w:pPr>
        <w:ind w:leftChars="50" w:left="120" w:firstLineChars="150" w:firstLine="360"/>
      </w:pPr>
      <w:r w:rsidRPr="00F375A8">
        <w:rPr>
          <w:highlight w:val="yellow"/>
        </w:rPr>
        <w:t>Gain_function</w:t>
      </w:r>
      <w:r w:rsidRPr="00F375A8">
        <w:rPr>
          <w:rFonts w:hint="eastAsia"/>
          <w:highlight w:val="yellow"/>
        </w:rPr>
        <w:t>::</w:t>
      </w:r>
      <w:r>
        <w:rPr>
          <w:rFonts w:hint="eastAsia"/>
        </w:rPr>
        <w:t xml:space="preserve"> </w:t>
      </w:r>
      <w:r w:rsidRPr="00F375A8">
        <w:t>exseis_rectangular_RMS_gain</w:t>
      </w:r>
      <w:r>
        <w:rPr>
          <w:rFonts w:hint="eastAsia"/>
        </w:rPr>
        <w:t xml:space="preserve"> </w:t>
      </w:r>
      <w:r>
        <w:rPr>
          <w:rFonts w:hint="eastAsia"/>
        </w:rPr>
        <w:t>或者</w:t>
      </w:r>
      <w:r>
        <w:rPr>
          <w:rFonts w:hint="eastAsia"/>
        </w:rPr>
        <w:t xml:space="preserve"> </w:t>
      </w:r>
      <w:r w:rsidRPr="00F375A8">
        <w:t>exseis_triangular_RMS_gain</w:t>
      </w:r>
      <w:r>
        <w:rPr>
          <w:rFonts w:hint="eastAsia"/>
        </w:rPr>
        <w:t xml:space="preserve"> </w:t>
      </w:r>
      <w:r>
        <w:rPr>
          <w:rFonts w:hint="eastAsia"/>
        </w:rPr>
        <w:t>或者</w:t>
      </w:r>
      <w:r w:rsidR="00BB4E41">
        <w:rPr>
          <w:rFonts w:hint="eastAsia"/>
        </w:rPr>
        <w:t xml:space="preserve"> </w:t>
      </w:r>
      <w:r w:rsidRPr="00F375A8">
        <w:t>exseis_mean_abs_gain</w:t>
      </w:r>
      <w:r>
        <w:rPr>
          <w:rFonts w:hint="eastAsia"/>
        </w:rPr>
        <w:t xml:space="preserve"> </w:t>
      </w:r>
      <w:r>
        <w:rPr>
          <w:rFonts w:hint="eastAsia"/>
        </w:rPr>
        <w:t>或者</w:t>
      </w:r>
      <w:r>
        <w:rPr>
          <w:rFonts w:hint="eastAsia"/>
        </w:rPr>
        <w:t xml:space="preserve"> </w:t>
      </w:r>
      <w:r w:rsidRPr="00F375A8">
        <w:t>exseis_median_gain</w:t>
      </w:r>
    </w:p>
    <w:p w:rsidR="001A7049" w:rsidRDefault="00893F93" w:rsidP="001309A8">
      <w:pPr>
        <w:ind w:firstLine="480"/>
      </w:pPr>
      <w:r>
        <w:rPr>
          <w:rFonts w:hint="eastAsia"/>
        </w:rPr>
        <w:t xml:space="preserve">window: 1000 ms </w:t>
      </w:r>
      <w:r>
        <w:rPr>
          <w:rFonts w:hint="eastAsia"/>
        </w:rPr>
        <w:t>（参考</w:t>
      </w:r>
      <w:r>
        <w:rPr>
          <w:rFonts w:hint="eastAsia"/>
        </w:rPr>
        <w:t>SeisSEE</w:t>
      </w:r>
      <w:r>
        <w:rPr>
          <w:rFonts w:hint="eastAsia"/>
        </w:rPr>
        <w:t>）</w:t>
      </w:r>
      <w:r w:rsidR="00B2689C">
        <w:rPr>
          <w:rFonts w:hint="eastAsia"/>
        </w:rPr>
        <w:t xml:space="preserve">  64 ms (Wiki</w:t>
      </w:r>
      <w:r w:rsidR="00446734">
        <w:rPr>
          <w:rFonts w:hint="eastAsia"/>
        </w:rPr>
        <w:t>, fast AGC</w:t>
      </w:r>
      <w:r w:rsidR="00B2689C">
        <w:rPr>
          <w:rFonts w:hint="eastAsia"/>
        </w:rPr>
        <w:t>)</w:t>
      </w:r>
      <w:r w:rsidR="00927E3D">
        <w:rPr>
          <w:rFonts w:hint="eastAsia"/>
        </w:rPr>
        <w:t>, time gate: 200~500 ms</w:t>
      </w:r>
    </w:p>
    <w:p w:rsidR="00A73BE9" w:rsidRDefault="002B41CC" w:rsidP="001309A8">
      <w:pPr>
        <w:ind w:firstLine="480"/>
      </w:pPr>
      <w:r w:rsidRPr="002B41CC">
        <w:t>exseis::utils::Trace_value target_amplitude</w:t>
      </w:r>
      <w:r>
        <w:rPr>
          <w:rFonts w:hint="eastAsia"/>
        </w:rPr>
        <w:t xml:space="preserve"> ?</w:t>
      </w:r>
    </w:p>
    <w:p w:rsidR="00A73BE9" w:rsidRDefault="00984EE0" w:rsidP="001309A8">
      <w:pPr>
        <w:ind w:firstLine="480"/>
      </w:pPr>
      <w:r>
        <w:rPr>
          <w:rFonts w:hint="eastAsia"/>
        </w:rPr>
        <w:t>这里的</w:t>
      </w:r>
      <w:r w:rsidRPr="002B41CC">
        <w:t>target_amplitude</w:t>
      </w:r>
      <w:r>
        <w:rPr>
          <w:rFonts w:hint="eastAsia"/>
        </w:rPr>
        <w:t>指的是</w:t>
      </w:r>
      <w:r>
        <w:rPr>
          <w:rFonts w:hint="eastAsia"/>
        </w:rPr>
        <w:t>RMS amplitude AGC</w:t>
      </w:r>
    </w:p>
    <w:p w:rsidR="00886E7A" w:rsidRDefault="00886E7A" w:rsidP="001309A8">
      <w:pPr>
        <w:ind w:firstLine="480"/>
      </w:pPr>
    </w:p>
    <w:p w:rsidR="009D032F" w:rsidRDefault="00F16A80" w:rsidP="00F16A80">
      <w:pPr>
        <w:pStyle w:val="30"/>
      </w:pPr>
      <w:r>
        <w:rPr>
          <w:rFonts w:hint="eastAsia"/>
        </w:rPr>
        <w:t>地震数据过滤</w:t>
      </w:r>
    </w:p>
    <w:p w:rsidR="00F16A80" w:rsidRDefault="00F16A80" w:rsidP="00F16A80">
      <w:pPr>
        <w:pStyle w:val="a7"/>
      </w:pPr>
      <w:r>
        <w:t xml:space="preserve">    /*! Filter traces or part of traces using </w:t>
      </w:r>
      <w:r w:rsidRPr="00B9470C">
        <w:rPr>
          <w:color w:val="FF0000"/>
        </w:rPr>
        <w:t>a IIR Butterworth filter</w:t>
      </w:r>
    </w:p>
    <w:p w:rsidR="00F16A80" w:rsidRDefault="00F16A80" w:rsidP="00F16A80">
      <w:pPr>
        <w:pStyle w:val="a7"/>
      </w:pPr>
      <w:r>
        <w:t xml:space="preserve">     * @param[in] type Type of filter (i.e. lowpass, highpass, bandpass)</w:t>
      </w:r>
    </w:p>
    <w:p w:rsidR="00F16A80" w:rsidRDefault="00F16A80" w:rsidP="00F16A80">
      <w:pPr>
        <w:pStyle w:val="a7"/>
      </w:pPr>
      <w:r>
        <w:t xml:space="preserve">     * @param[in] domain Filtering domaini</w:t>
      </w:r>
    </w:p>
    <w:p w:rsidR="00F16A80" w:rsidRDefault="00F16A80" w:rsidP="00F16A80">
      <w:pPr>
        <w:pStyle w:val="a7"/>
      </w:pPr>
      <w:r>
        <w:lastRenderedPageBreak/>
        <w:t xml:space="preserve">     * @param[in] pad Padding pattern</w:t>
      </w:r>
    </w:p>
    <w:p w:rsidR="00F16A80" w:rsidRDefault="00F16A80" w:rsidP="00F16A80">
      <w:pPr>
        <w:pStyle w:val="a7"/>
      </w:pPr>
      <w:r>
        <w:t xml:space="preserve">     * @param[in] fs Sampling frequency</w:t>
      </w:r>
    </w:p>
    <w:p w:rsidR="00F16A80" w:rsidRDefault="00F16A80" w:rsidP="00F16A80">
      <w:pPr>
        <w:pStyle w:val="a7"/>
      </w:pPr>
      <w:r>
        <w:t xml:space="preserve">     * @param[in] corners Passband and stopband frequency in Hz</w:t>
      </w:r>
    </w:p>
    <w:p w:rsidR="00F16A80" w:rsidRDefault="00F16A80" w:rsidP="00F16A80">
      <w:pPr>
        <w:pStyle w:val="a7"/>
      </w:pPr>
      <w:r>
        <w:t xml:space="preserve">     * @param[in] nw Size of trace filtering window</w:t>
      </w:r>
    </w:p>
    <w:p w:rsidR="00F16A80" w:rsidRDefault="00F16A80" w:rsidP="00F16A80">
      <w:pPr>
        <w:pStyle w:val="a7"/>
      </w:pPr>
      <w:r>
        <w:t xml:space="preserve">     * @param[in] winCntr Center of trace filtering window</w:t>
      </w:r>
    </w:p>
    <w:p w:rsidR="00F16A80" w:rsidRDefault="00F16A80" w:rsidP="00F16A80">
      <w:pPr>
        <w:pStyle w:val="a7"/>
      </w:pPr>
      <w:r>
        <w:t xml:space="preserve">     */</w:t>
      </w:r>
    </w:p>
    <w:p w:rsidR="00F16A80" w:rsidRDefault="00F16A80" w:rsidP="00F16A80">
      <w:pPr>
        <w:pStyle w:val="a7"/>
      </w:pPr>
      <w:r>
        <w:t xml:space="preserve">    void temporalFilter(</w:t>
      </w:r>
    </w:p>
    <w:p w:rsidR="00F16A80" w:rsidRDefault="00F16A80" w:rsidP="00F16A80">
      <w:pPr>
        <w:pStyle w:val="a7"/>
      </w:pPr>
      <w:r>
        <w:t xml:space="preserve">      exseis::PIOL::FltrType type,</w:t>
      </w:r>
    </w:p>
    <w:p w:rsidR="00F16A80" w:rsidRDefault="00F16A80" w:rsidP="00F16A80">
      <w:pPr>
        <w:pStyle w:val="a7"/>
      </w:pPr>
      <w:r>
        <w:t xml:space="preserve">      exseis::PIOL::FltrDmn domain,</w:t>
      </w:r>
    </w:p>
    <w:p w:rsidR="00F16A80" w:rsidRDefault="00F16A80" w:rsidP="00F16A80">
      <w:pPr>
        <w:pStyle w:val="a7"/>
      </w:pPr>
      <w:r>
        <w:t xml:space="preserve">      exseis::PIOL::PadType pad,</w:t>
      </w:r>
    </w:p>
    <w:p w:rsidR="00F16A80" w:rsidRDefault="00F16A80" w:rsidP="00F16A80">
      <w:pPr>
        <w:pStyle w:val="a7"/>
      </w:pPr>
      <w:r>
        <w:t xml:space="preserve">      exseis::utils::Trace_value fs,</w:t>
      </w:r>
    </w:p>
    <w:p w:rsidR="00F16A80" w:rsidRDefault="00F16A80" w:rsidP="00F16A80">
      <w:pPr>
        <w:pStyle w:val="a7"/>
      </w:pPr>
      <w:r>
        <w:t xml:space="preserve">      std::vector&lt;exseis::utils::Trace_value&gt; corners,</w:t>
      </w:r>
    </w:p>
    <w:p w:rsidR="00F16A80" w:rsidRDefault="00F16A80" w:rsidP="00F16A80">
      <w:pPr>
        <w:pStyle w:val="a7"/>
      </w:pPr>
      <w:r>
        <w:t xml:space="preserve">      size_t nw      = 0U,</w:t>
      </w:r>
    </w:p>
    <w:p w:rsidR="009D032F" w:rsidRDefault="00F16A80" w:rsidP="00F16A80">
      <w:pPr>
        <w:pStyle w:val="a7"/>
      </w:pPr>
      <w:r>
        <w:t xml:space="preserve">      size_t winCntr = 0U);</w:t>
      </w:r>
    </w:p>
    <w:p w:rsidR="009D032F" w:rsidRDefault="009D032F" w:rsidP="001309A8">
      <w:pPr>
        <w:ind w:firstLine="480"/>
      </w:pPr>
    </w:p>
    <w:p w:rsidR="009D032F" w:rsidRDefault="009D032F" w:rsidP="001309A8">
      <w:pPr>
        <w:ind w:firstLine="480"/>
      </w:pPr>
    </w:p>
    <w:p w:rsidR="009D032F" w:rsidRDefault="009D032F" w:rsidP="001309A8">
      <w:pPr>
        <w:ind w:firstLine="480"/>
      </w:pPr>
    </w:p>
    <w:p w:rsidR="009D032F" w:rsidRDefault="009D032F" w:rsidP="001309A8">
      <w:pPr>
        <w:ind w:firstLine="480"/>
      </w:pPr>
    </w:p>
    <w:p w:rsidR="004B5727" w:rsidRDefault="004B5727" w:rsidP="001309A8">
      <w:pPr>
        <w:ind w:firstLine="480"/>
      </w:pPr>
    </w:p>
    <w:p w:rsidR="004B5727" w:rsidRPr="001309A8" w:rsidRDefault="004B5727" w:rsidP="001309A8">
      <w:pPr>
        <w:ind w:firstLine="480"/>
      </w:pPr>
    </w:p>
    <w:sectPr w:rsidR="004B5727" w:rsidRPr="001309A8" w:rsidSect="00D01E9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CEB" w:rsidRDefault="00FD5CEB" w:rsidP="00D832B8">
      <w:pPr>
        <w:spacing w:line="240" w:lineRule="auto"/>
        <w:ind w:firstLine="480"/>
      </w:pPr>
      <w:r>
        <w:separator/>
      </w:r>
    </w:p>
  </w:endnote>
  <w:endnote w:type="continuationSeparator" w:id="1">
    <w:p w:rsidR="00FD5CEB" w:rsidRDefault="00FD5CEB"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CEB" w:rsidRDefault="00FD5CEB" w:rsidP="00D832B8">
      <w:pPr>
        <w:spacing w:line="240" w:lineRule="auto"/>
        <w:ind w:firstLine="480"/>
      </w:pPr>
      <w:r>
        <w:separator/>
      </w:r>
    </w:p>
  </w:footnote>
  <w:footnote w:type="continuationSeparator" w:id="1">
    <w:p w:rsidR="00FD5CEB" w:rsidRDefault="00FD5CEB"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65267"/>
    <w:rsid w:val="0007756A"/>
    <w:rsid w:val="001309A8"/>
    <w:rsid w:val="00142288"/>
    <w:rsid w:val="00167121"/>
    <w:rsid w:val="001A7049"/>
    <w:rsid w:val="001D090E"/>
    <w:rsid w:val="001F4E44"/>
    <w:rsid w:val="00211022"/>
    <w:rsid w:val="00273A0B"/>
    <w:rsid w:val="002866DB"/>
    <w:rsid w:val="002B41CC"/>
    <w:rsid w:val="002B4D6A"/>
    <w:rsid w:val="002E1DFD"/>
    <w:rsid w:val="002E3E92"/>
    <w:rsid w:val="002F17C6"/>
    <w:rsid w:val="00386B9C"/>
    <w:rsid w:val="003D15D0"/>
    <w:rsid w:val="003D7C90"/>
    <w:rsid w:val="004105C3"/>
    <w:rsid w:val="004307E4"/>
    <w:rsid w:val="00446734"/>
    <w:rsid w:val="00480798"/>
    <w:rsid w:val="004A647E"/>
    <w:rsid w:val="004B5727"/>
    <w:rsid w:val="004D33FB"/>
    <w:rsid w:val="00503A80"/>
    <w:rsid w:val="00527A0E"/>
    <w:rsid w:val="00527F9F"/>
    <w:rsid w:val="00560D94"/>
    <w:rsid w:val="00647CED"/>
    <w:rsid w:val="006510DC"/>
    <w:rsid w:val="00676CF1"/>
    <w:rsid w:val="00697833"/>
    <w:rsid w:val="0076124D"/>
    <w:rsid w:val="0078114F"/>
    <w:rsid w:val="00795724"/>
    <w:rsid w:val="00847E08"/>
    <w:rsid w:val="00886E7A"/>
    <w:rsid w:val="00886E7F"/>
    <w:rsid w:val="00893F93"/>
    <w:rsid w:val="008B0D34"/>
    <w:rsid w:val="008F445E"/>
    <w:rsid w:val="00903DF8"/>
    <w:rsid w:val="00927E3D"/>
    <w:rsid w:val="00935501"/>
    <w:rsid w:val="0095072E"/>
    <w:rsid w:val="00956C4A"/>
    <w:rsid w:val="00972318"/>
    <w:rsid w:val="00984EE0"/>
    <w:rsid w:val="00996E9A"/>
    <w:rsid w:val="009A0CB1"/>
    <w:rsid w:val="009A7C09"/>
    <w:rsid w:val="009B626C"/>
    <w:rsid w:val="009D032F"/>
    <w:rsid w:val="009E5020"/>
    <w:rsid w:val="00A12DF0"/>
    <w:rsid w:val="00A476C4"/>
    <w:rsid w:val="00A71AE2"/>
    <w:rsid w:val="00A73BE9"/>
    <w:rsid w:val="00AC26C9"/>
    <w:rsid w:val="00B201F2"/>
    <w:rsid w:val="00B2689C"/>
    <w:rsid w:val="00B61616"/>
    <w:rsid w:val="00B62D0D"/>
    <w:rsid w:val="00B9470C"/>
    <w:rsid w:val="00BB4E41"/>
    <w:rsid w:val="00BF5A20"/>
    <w:rsid w:val="00C80D11"/>
    <w:rsid w:val="00C85ADB"/>
    <w:rsid w:val="00CA7C33"/>
    <w:rsid w:val="00CD7FD5"/>
    <w:rsid w:val="00CE5B2C"/>
    <w:rsid w:val="00D0132F"/>
    <w:rsid w:val="00D01E9C"/>
    <w:rsid w:val="00D0781B"/>
    <w:rsid w:val="00D12129"/>
    <w:rsid w:val="00D832B8"/>
    <w:rsid w:val="00D87A4C"/>
    <w:rsid w:val="00DA57E3"/>
    <w:rsid w:val="00DC3A3E"/>
    <w:rsid w:val="00E61CAC"/>
    <w:rsid w:val="00F15956"/>
    <w:rsid w:val="00F16A80"/>
    <w:rsid w:val="00F375A8"/>
    <w:rsid w:val="00FC6B07"/>
    <w:rsid w:val="00FD5CEB"/>
    <w:rsid w:val="00FE0E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746</Words>
  <Characters>4256</Characters>
  <Application>Microsoft Office Word</Application>
  <DocSecurity>0</DocSecurity>
  <Lines>35</Lines>
  <Paragraphs>9</Paragraphs>
  <ScaleCrop>false</ScaleCrop>
  <Company>Microsoft</Company>
  <LinksUpToDate>false</LinksUpToDate>
  <CharactersWithSpaces>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67</cp:revision>
  <dcterms:created xsi:type="dcterms:W3CDTF">2018-09-12T01:04:00Z</dcterms:created>
  <dcterms:modified xsi:type="dcterms:W3CDTF">2023-03-01T00:34:00Z</dcterms:modified>
</cp:coreProperties>
</file>