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453BAF" w:rsidP="00453BAF">
      <w:pPr>
        <w:pStyle w:val="1"/>
      </w:pPr>
      <w:r>
        <w:rPr>
          <w:rFonts w:hint="eastAsia"/>
        </w:rPr>
        <w:t>MODFLOW6</w:t>
      </w:r>
      <w:r>
        <w:rPr>
          <w:rFonts w:hint="eastAsia"/>
        </w:rPr>
        <w:t>的</w:t>
      </w:r>
      <w:r>
        <w:rPr>
          <w:rFonts w:hint="eastAsia"/>
        </w:rPr>
        <w:t>MPI</w:t>
      </w:r>
      <w:r>
        <w:rPr>
          <w:rFonts w:hint="eastAsia"/>
        </w:rPr>
        <w:t>并行化</w:t>
      </w:r>
    </w:p>
    <w:p w:rsidR="00103497" w:rsidRDefault="00103497" w:rsidP="00103497">
      <w:pPr>
        <w:pStyle w:val="2"/>
      </w:pPr>
      <w:r>
        <w:rPr>
          <w:rFonts w:hint="eastAsia"/>
        </w:rPr>
        <w:t>MODFLOW6</w:t>
      </w:r>
      <w:r>
        <w:rPr>
          <w:rFonts w:hint="eastAsia"/>
        </w:rPr>
        <w:t>的并行化研究总结</w:t>
      </w:r>
    </w:p>
    <w:p w:rsidR="00103497" w:rsidRDefault="00453045" w:rsidP="00103497">
      <w:pPr>
        <w:ind w:firstLine="480"/>
      </w:pPr>
      <w:r w:rsidRPr="00453045">
        <w:rPr>
          <w:color w:val="FF0000"/>
        </w:rPr>
        <w:t>Sutanudjaja</w:t>
      </w:r>
      <w:r w:rsidRPr="00453045">
        <w:rPr>
          <w:rFonts w:hint="eastAsia"/>
          <w:color w:val="FF0000"/>
        </w:rPr>
        <w:t>, et al. 2018</w:t>
      </w:r>
      <w:r>
        <w:rPr>
          <w:rFonts w:hint="eastAsia"/>
        </w:rPr>
        <w:t>一文主要介绍了全球尺度的水文模型</w:t>
      </w:r>
      <w:r>
        <w:rPr>
          <w:kern w:val="0"/>
        </w:rPr>
        <w:t>PCR-GLOBWB 2</w:t>
      </w:r>
      <w:r>
        <w:rPr>
          <w:rFonts w:hint="eastAsia"/>
          <w:kern w:val="0"/>
        </w:rPr>
        <w:t>的原理及应用，文中也简要介绍了</w:t>
      </w:r>
      <w:r>
        <w:rPr>
          <w:rFonts w:hint="eastAsia"/>
          <w:kern w:val="0"/>
        </w:rPr>
        <w:t>MODFLOW6</w:t>
      </w:r>
      <w:r>
        <w:rPr>
          <w:rFonts w:hint="eastAsia"/>
          <w:kern w:val="0"/>
        </w:rPr>
        <w:t>在水文模拟系统的单向和双向耦合，系统中可选择性地使用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层的地下水模块。</w:t>
      </w:r>
      <w:r w:rsidR="00601265">
        <w:rPr>
          <w:rFonts w:hint="eastAsia"/>
          <w:kern w:val="0"/>
        </w:rPr>
        <w:t>实施了</w:t>
      </w:r>
      <w:r w:rsidR="00601265" w:rsidRPr="005460C1">
        <w:rPr>
          <w:rFonts w:hint="eastAsia"/>
          <w:color w:val="FF0000"/>
          <w:kern w:val="0"/>
        </w:rPr>
        <w:t>5 arcmin</w:t>
      </w:r>
      <w:r w:rsidR="00601265">
        <w:rPr>
          <w:rFonts w:hint="eastAsia"/>
          <w:kern w:val="0"/>
        </w:rPr>
        <w:t>分辨率的水文</w:t>
      </w:r>
      <w:r w:rsidR="00601265">
        <w:rPr>
          <w:rFonts w:hint="eastAsia"/>
          <w:kern w:val="0"/>
        </w:rPr>
        <w:t>-</w:t>
      </w:r>
      <w:r w:rsidR="00601265">
        <w:rPr>
          <w:rFonts w:hint="eastAsia"/>
          <w:kern w:val="0"/>
        </w:rPr>
        <w:t>地下水耦合模拟。</w:t>
      </w:r>
    </w:p>
    <w:p w:rsidR="00893E94" w:rsidRDefault="00893E94" w:rsidP="00893E94">
      <w:pPr>
        <w:ind w:firstLine="480"/>
        <w:rPr>
          <w:kern w:val="0"/>
        </w:rPr>
      </w:pPr>
      <w:r w:rsidRPr="00364D87">
        <w:rPr>
          <w:color w:val="FF0000"/>
        </w:rPr>
        <w:t>J. Verkaik</w:t>
      </w:r>
      <w:r w:rsidRPr="00364D87">
        <w:rPr>
          <w:rFonts w:hint="eastAsia"/>
          <w:color w:val="FF0000"/>
        </w:rPr>
        <w:t>, et al. 2021</w:t>
      </w:r>
      <w:r>
        <w:rPr>
          <w:rFonts w:hint="eastAsia"/>
        </w:rPr>
        <w:t>一文主要介绍了并行化的</w:t>
      </w:r>
      <w:r>
        <w:rPr>
          <w:rFonts w:hint="eastAsia"/>
        </w:rPr>
        <w:t>MODFLOW</w:t>
      </w:r>
      <w:r>
        <w:rPr>
          <w:rFonts w:hint="eastAsia"/>
        </w:rPr>
        <w:t>的原理，其中提到其并行化的前后处理依赖于</w:t>
      </w:r>
      <w:r>
        <w:rPr>
          <w:rFonts w:hint="eastAsia"/>
        </w:rPr>
        <w:t>iMOD-Python</w:t>
      </w:r>
      <w:r>
        <w:rPr>
          <w:rFonts w:hint="eastAsia"/>
        </w:rPr>
        <w:t>库。</w:t>
      </w:r>
    </w:p>
    <w:p w:rsidR="00893E94" w:rsidRDefault="00D728C0" w:rsidP="00D728C0">
      <w:pPr>
        <w:ind w:firstLine="480"/>
        <w:rPr>
          <w:kern w:val="0"/>
        </w:rPr>
      </w:pPr>
      <w:r w:rsidRPr="00412E4B">
        <w:rPr>
          <w:color w:val="FF0000"/>
          <w:kern w:val="0"/>
        </w:rPr>
        <w:t>Jarno Verkaik</w:t>
      </w:r>
      <w:r w:rsidRPr="00412E4B">
        <w:rPr>
          <w:rFonts w:hint="eastAsia"/>
          <w:color w:val="FF0000"/>
          <w:kern w:val="0"/>
        </w:rPr>
        <w:t>, et al. 2022</w:t>
      </w:r>
      <w:r>
        <w:rPr>
          <w:rFonts w:hint="eastAsia"/>
          <w:kern w:val="0"/>
        </w:rPr>
        <w:t>一文详细介绍了</w:t>
      </w:r>
      <w:r>
        <w:rPr>
          <w:rFonts w:hint="eastAsia"/>
          <w:kern w:val="0"/>
        </w:rPr>
        <w:t>MPI</w:t>
      </w:r>
      <w:r>
        <w:rPr>
          <w:rFonts w:hint="eastAsia"/>
          <w:kern w:val="0"/>
        </w:rPr>
        <w:t>并行化</w:t>
      </w:r>
      <w:r>
        <w:rPr>
          <w:rFonts w:hint="eastAsia"/>
          <w:kern w:val="0"/>
        </w:rPr>
        <w:t>MODFLOW</w:t>
      </w:r>
      <w:r>
        <w:rPr>
          <w:rFonts w:hint="eastAsia"/>
          <w:kern w:val="0"/>
        </w:rPr>
        <w:t>的前后处理方法，并将全球尺度的地下水与水文耦合模拟尺度提高到</w:t>
      </w:r>
      <w:r w:rsidRPr="005460C1">
        <w:rPr>
          <w:rFonts w:hint="eastAsia"/>
          <w:color w:val="FF0000"/>
          <w:kern w:val="0"/>
        </w:rPr>
        <w:t>30 arcsec</w:t>
      </w:r>
      <w:r>
        <w:rPr>
          <w:rFonts w:hint="eastAsia"/>
          <w:kern w:val="0"/>
        </w:rPr>
        <w:t>。</w:t>
      </w:r>
    </w:p>
    <w:p w:rsidR="008215D1" w:rsidRPr="008215D1" w:rsidRDefault="008215D1" w:rsidP="007D6B34">
      <w:pPr>
        <w:ind w:firstLine="480"/>
        <w:rPr>
          <w:kern w:val="0"/>
        </w:rPr>
      </w:pPr>
    </w:p>
    <w:p w:rsidR="00893E94" w:rsidRDefault="00893E94" w:rsidP="00893E94">
      <w:pPr>
        <w:pStyle w:val="a7"/>
        <w:rPr>
          <w:kern w:val="0"/>
        </w:rPr>
      </w:pPr>
      <w:r>
        <w:t>J. Verkaik</w:t>
      </w:r>
      <w:r>
        <w:rPr>
          <w:rFonts w:hint="eastAsia"/>
        </w:rPr>
        <w:t xml:space="preserve">, et al. 2021. </w:t>
      </w:r>
      <w:r>
        <w:t>Distributed memory parallel groundwater modeling for the Netherlands Hydrological Instrument</w:t>
      </w:r>
      <w:r>
        <w:rPr>
          <w:rFonts w:hint="eastAsia"/>
        </w:rPr>
        <w:t xml:space="preserve">. </w:t>
      </w:r>
      <w:r>
        <w:rPr>
          <w:kern w:val="0"/>
        </w:rPr>
        <w:t>Environmental Modelling and Software 143</w:t>
      </w:r>
      <w:r>
        <w:rPr>
          <w:rFonts w:hint="eastAsia"/>
          <w:kern w:val="0"/>
        </w:rPr>
        <w:t>:</w:t>
      </w:r>
      <w:r>
        <w:rPr>
          <w:kern w:val="0"/>
        </w:rPr>
        <w:t xml:space="preserve"> 105092</w:t>
      </w:r>
      <w:r w:rsidR="00BB5641">
        <w:rPr>
          <w:rFonts w:hint="eastAsia"/>
          <w:kern w:val="0"/>
        </w:rPr>
        <w:t>.</w:t>
      </w:r>
    </w:p>
    <w:p w:rsidR="00E25146" w:rsidRDefault="008866C4" w:rsidP="0066554D">
      <w:pPr>
        <w:ind w:firstLine="480"/>
      </w:pPr>
      <w:hyperlink r:id="rId6" w:history="1">
        <w:r w:rsidR="0066554D" w:rsidRPr="0056122C">
          <w:rPr>
            <w:rStyle w:val="a9"/>
          </w:rPr>
          <w:t>https://gitlab.com/deltares/imod/imod-python</w:t>
        </w:r>
      </w:hyperlink>
    </w:p>
    <w:p w:rsidR="008215D1" w:rsidRDefault="008215D1" w:rsidP="008215D1">
      <w:pPr>
        <w:pStyle w:val="a7"/>
      </w:pPr>
    </w:p>
    <w:p w:rsidR="008215D1" w:rsidRDefault="008215D1" w:rsidP="008215D1">
      <w:pPr>
        <w:pStyle w:val="a7"/>
        <w:rPr>
          <w:kern w:val="0"/>
        </w:rPr>
      </w:pPr>
      <w:r w:rsidRPr="00103497">
        <w:t>Edwin H. Sutanudjaja</w:t>
      </w:r>
      <w:r w:rsidRPr="00103497">
        <w:rPr>
          <w:rFonts w:hint="eastAsia"/>
        </w:rPr>
        <w:t xml:space="preserve">, et al. </w:t>
      </w:r>
      <w:r>
        <w:rPr>
          <w:kern w:val="0"/>
        </w:rPr>
        <w:t>PCR-GLOBWB 2: a 5 arcmin global hydrological and</w:t>
      </w:r>
      <w:r>
        <w:rPr>
          <w:rFonts w:hint="eastAsia"/>
          <w:kern w:val="0"/>
        </w:rPr>
        <w:t xml:space="preserve"> </w:t>
      </w:r>
      <w:r>
        <w:rPr>
          <w:kern w:val="0"/>
        </w:rPr>
        <w:t>water resources model</w:t>
      </w:r>
      <w:r>
        <w:rPr>
          <w:rFonts w:hint="eastAsia"/>
          <w:kern w:val="0"/>
        </w:rPr>
        <w:t xml:space="preserve">. </w:t>
      </w:r>
      <w:r>
        <w:rPr>
          <w:kern w:val="0"/>
        </w:rPr>
        <w:t>Geosci. Model Dev., 11, 2429</w:t>
      </w:r>
      <w:r>
        <w:rPr>
          <w:rFonts w:hint="eastAsia"/>
          <w:kern w:val="0"/>
        </w:rPr>
        <w:t>-</w:t>
      </w:r>
      <w:r>
        <w:rPr>
          <w:kern w:val="0"/>
        </w:rPr>
        <w:t>2453, 2018</w:t>
      </w:r>
    </w:p>
    <w:p w:rsidR="00817B57" w:rsidRPr="007D6B34" w:rsidRDefault="00D728C0" w:rsidP="00D728C0">
      <w:pPr>
        <w:pStyle w:val="a7"/>
      </w:pPr>
      <w:r>
        <w:rPr>
          <w:kern w:val="0"/>
        </w:rPr>
        <w:t>Jarno Verkaik</w:t>
      </w:r>
      <w:r>
        <w:rPr>
          <w:rFonts w:hint="eastAsia"/>
          <w:kern w:val="0"/>
        </w:rPr>
        <w:t>, et al. 2022.</w:t>
      </w:r>
      <w:r>
        <w:rPr>
          <w:kern w:val="0"/>
        </w:rPr>
        <w:t>GLOBGM v1.0: a parallel implementation of a 30 arcsec PCRGLOBWB-MODFLOW global-scale groundwater model</w:t>
      </w:r>
      <w:r>
        <w:rPr>
          <w:rFonts w:hint="eastAsia"/>
          <w:kern w:val="0"/>
        </w:rPr>
        <w:t xml:space="preserve">. GMD. </w:t>
      </w:r>
      <w:r>
        <w:rPr>
          <w:kern w:val="0"/>
        </w:rPr>
        <w:t>https://doi.org/10.5194/gmd-2022-226</w:t>
      </w:r>
    </w:p>
    <w:p w:rsidR="00E25146" w:rsidRDefault="00E25146" w:rsidP="007D6B34">
      <w:pPr>
        <w:ind w:firstLine="480"/>
      </w:pPr>
    </w:p>
    <w:p w:rsidR="00D728C0" w:rsidRDefault="00D728C0" w:rsidP="007D6B34">
      <w:pPr>
        <w:ind w:firstLine="480"/>
      </w:pPr>
    </w:p>
    <w:p w:rsidR="000E5B90" w:rsidRDefault="00E25146" w:rsidP="00E25146">
      <w:pPr>
        <w:pStyle w:val="1"/>
      </w:pPr>
      <w:r>
        <w:rPr>
          <w:kern w:val="0"/>
        </w:rPr>
        <w:t>PCR-GLOBWB 2</w:t>
      </w:r>
      <w:r w:rsidR="000E5B90">
        <w:rPr>
          <w:rFonts w:hint="eastAsia"/>
        </w:rPr>
        <w:t>研究</w:t>
      </w:r>
      <w:r w:rsidR="00590A96">
        <w:rPr>
          <w:rFonts w:hint="eastAsia"/>
        </w:rPr>
        <w:t>(</w:t>
      </w:r>
      <w:r w:rsidR="00590A96" w:rsidRPr="00453045">
        <w:rPr>
          <w:color w:val="FF0000"/>
          <w:kern w:val="2"/>
        </w:rPr>
        <w:t>Sutanudjaja</w:t>
      </w:r>
      <w:r w:rsidR="00590A96" w:rsidRPr="00453045">
        <w:rPr>
          <w:rFonts w:hint="eastAsia"/>
          <w:color w:val="FF0000"/>
          <w:kern w:val="2"/>
        </w:rPr>
        <w:t xml:space="preserve">, et al. </w:t>
      </w:r>
      <w:r w:rsidR="00590A96" w:rsidRPr="00453045">
        <w:rPr>
          <w:rFonts w:hint="eastAsia"/>
          <w:color w:val="FF0000"/>
        </w:rPr>
        <w:t>2018</w:t>
      </w:r>
      <w:r w:rsidR="00590A96">
        <w:rPr>
          <w:rFonts w:hint="eastAsia"/>
        </w:rPr>
        <w:t>)</w:t>
      </w:r>
    </w:p>
    <w:p w:rsidR="000F1432" w:rsidRDefault="000F1432" w:rsidP="000F1432">
      <w:pPr>
        <w:pStyle w:val="2"/>
      </w:pPr>
      <w:r>
        <w:rPr>
          <w:rFonts w:hint="eastAsia"/>
        </w:rPr>
        <w:t>NHI</w:t>
      </w:r>
      <w:r>
        <w:rPr>
          <w:rFonts w:hint="eastAsia"/>
        </w:rPr>
        <w:t>简介</w:t>
      </w:r>
    </w:p>
    <w:p w:rsidR="00142288" w:rsidRDefault="00CC5E84" w:rsidP="00CC5E84">
      <w:pPr>
        <w:ind w:firstLine="480"/>
      </w:pPr>
      <w:r>
        <w:t xml:space="preserve">National Hydrological Instrument in 2013 (NHI; </w:t>
      </w:r>
      <w:r>
        <w:rPr>
          <w:color w:val="2196D1"/>
        </w:rPr>
        <w:t>De Lange et al., 2014</w:t>
      </w:r>
      <w:r>
        <w:t>)</w:t>
      </w:r>
    </w:p>
    <w:p w:rsidR="00142288" w:rsidRPr="00CC5E84" w:rsidRDefault="00433C9C" w:rsidP="00142288">
      <w:pPr>
        <w:ind w:firstLine="480"/>
      </w:pPr>
      <w:r>
        <w:rPr>
          <w:rFonts w:hint="eastAsia"/>
        </w:rPr>
        <w:t>荷兰的大量钻孔资料和地表水网观测，数学模型一般有高的空间分辨率（</w:t>
      </w:r>
      <w:r>
        <w:rPr>
          <w:rFonts w:asciiTheme="minorEastAsia" w:hAnsiTheme="minorEastAsia" w:hint="eastAsia"/>
        </w:rPr>
        <w:t>≤</w:t>
      </w:r>
      <w:r>
        <w:rPr>
          <w:rFonts w:hint="eastAsia"/>
        </w:rPr>
        <w:t>250m</w:t>
      </w:r>
      <w:r>
        <w:rPr>
          <w:rFonts w:hint="eastAsia"/>
        </w:rPr>
        <w:t>）和时间分辨率（</w:t>
      </w:r>
      <w:r w:rsidRPr="003A6B6A">
        <w:rPr>
          <w:rFonts w:hint="eastAsia"/>
        </w:rPr>
        <w:t>≤</w:t>
      </w:r>
      <w:r w:rsidRPr="003A6B6A">
        <w:rPr>
          <w:rFonts w:hint="eastAsia"/>
        </w:rPr>
        <w:t>1day</w:t>
      </w:r>
      <w:r w:rsidRPr="003A6B6A">
        <w:t>）</w:t>
      </w:r>
      <w:r w:rsidRPr="003A6B6A">
        <w:rPr>
          <w:rFonts w:hint="eastAsia"/>
        </w:rPr>
        <w:t>。</w:t>
      </w:r>
    </w:p>
    <w:p w:rsidR="00142288" w:rsidRDefault="00C33369" w:rsidP="00C33369">
      <w:pPr>
        <w:ind w:firstLine="480"/>
      </w:pPr>
      <w:r>
        <w:t>Netherlands Hydrological Model (NHM)</w:t>
      </w:r>
    </w:p>
    <w:p w:rsidR="00142288" w:rsidRDefault="00E26494" w:rsidP="00E26494">
      <w:pPr>
        <w:ind w:firstLine="480"/>
      </w:pPr>
      <w:r>
        <w:t>Distributed memory parallel computing</w:t>
      </w:r>
    </w:p>
    <w:p w:rsidR="00142288" w:rsidRDefault="00E26494" w:rsidP="00E26494">
      <w:pPr>
        <w:ind w:firstLine="480"/>
      </w:pPr>
      <w:r w:rsidRPr="00E26494">
        <w:rPr>
          <w:color w:val="FF0000"/>
        </w:rPr>
        <w:lastRenderedPageBreak/>
        <w:t>non-uniform memory access architecture (NUMA)</w:t>
      </w:r>
      <w:r>
        <w:t>. In NUMA, the entire computational grid (memory) is first partitioned into multiple subdomains and one (or more) subdomains is assigned (distributed) to a node, each having local main memory (RAM) and one or more multi-core CPUs (processors). Then, the processor cores solve the problem simultaneously while exchanging necessary data between the nodes through a fast interconnection network using the Message Passing Interface (MPI</w:t>
      </w:r>
      <w:r>
        <w:rPr>
          <w:rFonts w:hint="eastAsia"/>
        </w:rPr>
        <w:t>)</w:t>
      </w:r>
    </w:p>
    <w:p w:rsidR="00142288" w:rsidRDefault="00E2234F" w:rsidP="00142288">
      <w:pPr>
        <w:ind w:firstLine="480"/>
      </w:pPr>
      <w:r>
        <w:rPr>
          <w:rFonts w:hint="eastAsia"/>
        </w:rPr>
        <w:t>本文介绍</w:t>
      </w:r>
      <w:r w:rsidR="00C756BF">
        <w:rPr>
          <w:rFonts w:hint="eastAsia"/>
        </w:rPr>
        <w:t>NHI</w:t>
      </w:r>
      <w:r w:rsidR="00C756BF">
        <w:rPr>
          <w:rFonts w:hint="eastAsia"/>
        </w:rPr>
        <w:t>系统中的</w:t>
      </w:r>
      <w:r>
        <w:rPr>
          <w:rFonts w:hint="eastAsia"/>
        </w:rPr>
        <w:t>5</w:t>
      </w:r>
      <w:r>
        <w:rPr>
          <w:rFonts w:hint="eastAsia"/>
        </w:rPr>
        <w:t>个水文模型代码中的</w:t>
      </w:r>
      <w:r w:rsidRPr="00C756BF">
        <w:rPr>
          <w:rFonts w:hint="eastAsia"/>
          <w:color w:val="FF0000"/>
        </w:rPr>
        <w:t>2</w:t>
      </w:r>
      <w:r w:rsidRPr="00C756BF">
        <w:rPr>
          <w:rFonts w:hint="eastAsia"/>
          <w:color w:val="FF0000"/>
        </w:rPr>
        <w:t>个模型的分布式内存并行</w:t>
      </w:r>
      <w:r>
        <w:rPr>
          <w:rFonts w:hint="eastAsia"/>
        </w:rPr>
        <w:t>：</w:t>
      </w:r>
    </w:p>
    <w:p w:rsidR="00E2234F" w:rsidRDefault="00E2234F" w:rsidP="0014228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）饱和地下水</w:t>
      </w:r>
      <w:r>
        <w:rPr>
          <w:rFonts w:hint="eastAsia"/>
        </w:rPr>
        <w:t>MODFLOW</w:t>
      </w:r>
      <w:r>
        <w:rPr>
          <w:rFonts w:hint="eastAsia"/>
        </w:rPr>
        <w:t>模型</w:t>
      </w:r>
    </w:p>
    <w:p w:rsidR="00E2234F" w:rsidRDefault="00E2234F" w:rsidP="0014228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）不饱和区域</w:t>
      </w:r>
      <w:r>
        <w:rPr>
          <w:rFonts w:hint="eastAsia"/>
        </w:rPr>
        <w:t>(SVAT)</w:t>
      </w:r>
      <w:r>
        <w:rPr>
          <w:rFonts w:hint="eastAsia"/>
        </w:rPr>
        <w:t>的土壤</w:t>
      </w:r>
      <w:r>
        <w:rPr>
          <w:rFonts w:hint="eastAsia"/>
        </w:rPr>
        <w:t>-</w:t>
      </w:r>
      <w:r>
        <w:rPr>
          <w:rFonts w:hint="eastAsia"/>
        </w:rPr>
        <w:t>植被水转移模型</w:t>
      </w:r>
      <w:r w:rsidR="0029785D">
        <w:rPr>
          <w:rFonts w:hint="eastAsia"/>
        </w:rPr>
        <w:t>(</w:t>
      </w:r>
      <w:r w:rsidR="0029785D">
        <w:rPr>
          <w:color w:val="2196D1"/>
        </w:rPr>
        <w:t>De Lange et al., 2014</w:t>
      </w:r>
      <w:r w:rsidR="0029785D">
        <w:t>)</w:t>
      </w:r>
      <w:r w:rsidR="00C756BF">
        <w:rPr>
          <w:rFonts w:hint="eastAsia"/>
        </w:rPr>
        <w:t>。</w:t>
      </w:r>
    </w:p>
    <w:p w:rsidR="00F90428" w:rsidRDefault="00F801CF" w:rsidP="00E25146">
      <w:pPr>
        <w:pStyle w:val="2"/>
      </w:pPr>
      <w:r>
        <w:rPr>
          <w:rFonts w:hint="eastAsia"/>
        </w:rPr>
        <w:t>MPI</w:t>
      </w:r>
      <w:r>
        <w:rPr>
          <w:rFonts w:hint="eastAsia"/>
        </w:rPr>
        <w:t>并行化的</w:t>
      </w:r>
      <w:r>
        <w:rPr>
          <w:rFonts w:hint="eastAsia"/>
        </w:rPr>
        <w:t>MODFLOW6</w:t>
      </w:r>
      <w:r w:rsidR="007F3F10">
        <w:rPr>
          <w:rFonts w:hint="eastAsia"/>
        </w:rPr>
        <w:t>模型</w:t>
      </w:r>
      <w:r>
        <w:rPr>
          <w:rFonts w:hint="eastAsia"/>
        </w:rPr>
        <w:t>（</w:t>
      </w:r>
      <w:r>
        <w:t>J. Verkaik</w:t>
      </w:r>
      <w:r>
        <w:rPr>
          <w:rFonts w:hint="eastAsia"/>
        </w:rPr>
        <w:t>, et al. 2021</w:t>
      </w:r>
      <w:r>
        <w:rPr>
          <w:rFonts w:hint="eastAsia"/>
        </w:rPr>
        <w:t>）</w:t>
      </w:r>
    </w:p>
    <w:p w:rsidR="00481078" w:rsidRDefault="00481078" w:rsidP="00142288">
      <w:pPr>
        <w:ind w:firstLine="480"/>
      </w:pPr>
      <w:r>
        <w:rPr>
          <w:rFonts w:hint="eastAsia"/>
        </w:rPr>
        <w:t>NHM</w:t>
      </w:r>
      <w:r w:rsidR="007D700C">
        <w:rPr>
          <w:rFonts w:hint="eastAsia"/>
        </w:rPr>
        <w:t xml:space="preserve"> </w:t>
      </w:r>
      <w:r>
        <w:rPr>
          <w:rFonts w:hint="eastAsia"/>
        </w:rPr>
        <w:t>(De Lange et al., 2014)</w:t>
      </w:r>
      <w:r>
        <w:rPr>
          <w:rFonts w:hint="eastAsia"/>
        </w:rPr>
        <w:t>由</w:t>
      </w:r>
      <w:r>
        <w:rPr>
          <w:rFonts w:hint="eastAsia"/>
        </w:rPr>
        <w:t>5</w:t>
      </w:r>
      <w:r>
        <w:rPr>
          <w:rFonts w:hint="eastAsia"/>
        </w:rPr>
        <w:t>个耦合的水文模型组件组成，见图</w:t>
      </w:r>
      <w:r w:rsidR="008A185C">
        <w:rPr>
          <w:rFonts w:hint="eastAsia"/>
        </w:rPr>
        <w:t>1</w:t>
      </w:r>
      <w:r w:rsidR="00F23673">
        <w:rPr>
          <w:rFonts w:hint="eastAsia"/>
        </w:rPr>
        <w:t>。</w:t>
      </w:r>
    </w:p>
    <w:p w:rsidR="007D700C" w:rsidRDefault="007D700C" w:rsidP="007D700C">
      <w:pPr>
        <w:ind w:firstLine="480"/>
      </w:pPr>
      <w:r>
        <w:rPr>
          <w:rFonts w:hint="eastAsia"/>
        </w:rPr>
        <w:t>NHI</w:t>
      </w:r>
      <w:r>
        <w:rPr>
          <w:rFonts w:hint="eastAsia"/>
        </w:rPr>
        <w:t>系统中的</w:t>
      </w:r>
      <w:r w:rsidRPr="00F801CF">
        <w:rPr>
          <w:rFonts w:hint="eastAsia"/>
          <w:highlight w:val="yellow"/>
        </w:rPr>
        <w:t>5</w:t>
      </w:r>
      <w:r w:rsidRPr="00F801CF">
        <w:rPr>
          <w:rFonts w:hint="eastAsia"/>
          <w:highlight w:val="yellow"/>
        </w:rPr>
        <w:t>个</w:t>
      </w:r>
      <w:r w:rsidRPr="00A50406">
        <w:rPr>
          <w:rFonts w:hint="eastAsia"/>
          <w:highlight w:val="yellow"/>
        </w:rPr>
        <w:t>水文</w:t>
      </w:r>
      <w:r>
        <w:rPr>
          <w:rFonts w:hint="eastAsia"/>
        </w:rPr>
        <w:t>模型包括</w:t>
      </w:r>
      <w:r>
        <w:rPr>
          <w:rFonts w:hint="eastAsia"/>
        </w:rPr>
        <w:t>(</w:t>
      </w:r>
      <w:r>
        <w:rPr>
          <w:color w:val="2196D1"/>
        </w:rPr>
        <w:t>De Lange et al., 2014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7D700C" w:rsidRDefault="007D700C" w:rsidP="007D700C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SWOD</w:t>
      </w:r>
      <w:r>
        <w:rPr>
          <w:rFonts w:hint="eastAsia"/>
        </w:rPr>
        <w:t>模型，输入：河流流量和来自</w:t>
      </w:r>
      <w:r>
        <w:rPr>
          <w:rFonts w:hint="eastAsia"/>
        </w:rPr>
        <w:t>SWSC</w:t>
      </w:r>
      <w:r>
        <w:rPr>
          <w:rFonts w:hint="eastAsia"/>
        </w:rPr>
        <w:t>的水流通量；输出：</w:t>
      </w:r>
      <w:r>
        <w:rPr>
          <w:rFonts w:hint="eastAsia"/>
        </w:rPr>
        <w:t>from/to SWSC</w:t>
      </w:r>
      <w:r>
        <w:rPr>
          <w:rFonts w:hint="eastAsia"/>
        </w:rPr>
        <w:t>分配通量，入海流量，节点处的流量和水位。</w:t>
      </w:r>
      <w:r w:rsidR="00796EBC">
        <w:rPr>
          <w:rFonts w:hint="eastAsia"/>
        </w:rPr>
        <w:t>（</w:t>
      </w:r>
      <w:r w:rsidR="00796EBC" w:rsidRPr="00796EBC">
        <w:rPr>
          <w:rFonts w:hint="eastAsia"/>
          <w:highlight w:val="yellow"/>
        </w:rPr>
        <w:t>可认为是：</w:t>
      </w:r>
      <w:r w:rsidR="00796EBC">
        <w:rPr>
          <w:rFonts w:hint="eastAsia"/>
        </w:rPr>
        <w:t>基于水量平衡的水文模型）。</w:t>
      </w:r>
    </w:p>
    <w:p w:rsidR="007D700C" w:rsidRDefault="007D700C" w:rsidP="007D700C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SWFT</w:t>
      </w:r>
      <w:r>
        <w:rPr>
          <w:rFonts w:hint="eastAsia"/>
        </w:rPr>
        <w:t>模型，输入：河流流量和来自</w:t>
      </w:r>
      <w:r>
        <w:rPr>
          <w:rFonts w:hint="eastAsia"/>
        </w:rPr>
        <w:t>SWOD</w:t>
      </w:r>
      <w:r>
        <w:rPr>
          <w:rFonts w:hint="eastAsia"/>
        </w:rPr>
        <w:t>的节点处的水量通量；输出：入海流量和节点处的流量和水位。</w:t>
      </w:r>
      <w:r w:rsidR="00796EBC">
        <w:rPr>
          <w:rFonts w:hint="eastAsia"/>
        </w:rPr>
        <w:t>（</w:t>
      </w:r>
      <w:r w:rsidR="00796EBC" w:rsidRPr="00796EBC">
        <w:rPr>
          <w:rFonts w:hint="eastAsia"/>
          <w:color w:val="FF0000"/>
        </w:rPr>
        <w:t>基于水动力模型的水流和温盐场计算</w:t>
      </w:r>
      <w:r w:rsidR="00796EBC">
        <w:rPr>
          <w:rFonts w:hint="eastAsia"/>
        </w:rPr>
        <w:t>）。</w:t>
      </w:r>
    </w:p>
    <w:p w:rsidR="007D700C" w:rsidRDefault="007D700C" w:rsidP="007D700C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SWSC</w:t>
      </w:r>
      <w:r>
        <w:rPr>
          <w:rFonts w:hint="eastAsia"/>
        </w:rPr>
        <w:t>模型，</w:t>
      </w:r>
      <w:r>
        <w:rPr>
          <w:rFonts w:hint="eastAsia"/>
        </w:rPr>
        <w:t>fr</w:t>
      </w:r>
      <w:r w:rsidR="0035672C">
        <w:rPr>
          <w:rFonts w:hint="eastAsia"/>
        </w:rPr>
        <w:t>o</w:t>
      </w:r>
      <w:r>
        <w:rPr>
          <w:rFonts w:hint="eastAsia"/>
        </w:rPr>
        <w:t>m/to SWOD</w:t>
      </w:r>
      <w:r>
        <w:rPr>
          <w:rFonts w:hint="eastAsia"/>
        </w:rPr>
        <w:t>模型的通量，来自子流域内的</w:t>
      </w:r>
      <w:r>
        <w:rPr>
          <w:rFonts w:hint="eastAsia"/>
        </w:rPr>
        <w:t>GW</w:t>
      </w:r>
      <w:r>
        <w:rPr>
          <w:rFonts w:hint="eastAsia"/>
        </w:rPr>
        <w:t>的水量；输出：到</w:t>
      </w:r>
      <w:r>
        <w:rPr>
          <w:rFonts w:hint="eastAsia"/>
        </w:rPr>
        <w:t>SWOD</w:t>
      </w:r>
      <w:r>
        <w:rPr>
          <w:rFonts w:hint="eastAsia"/>
        </w:rPr>
        <w:t>的子流域，到</w:t>
      </w:r>
      <w:r>
        <w:rPr>
          <w:rFonts w:hint="eastAsia"/>
        </w:rPr>
        <w:t>GW</w:t>
      </w:r>
      <w:r>
        <w:rPr>
          <w:rFonts w:hint="eastAsia"/>
        </w:rPr>
        <w:t>的水位变化（考虑到</w:t>
      </w:r>
      <w:r>
        <w:rPr>
          <w:rFonts w:hint="eastAsia"/>
        </w:rPr>
        <w:t>SVAT</w:t>
      </w:r>
      <w:r>
        <w:rPr>
          <w:rFonts w:hint="eastAsia"/>
        </w:rPr>
        <w:t>的输入）。</w:t>
      </w:r>
      <w:r w:rsidR="00DA21C8">
        <w:rPr>
          <w:rFonts w:hint="eastAsia"/>
        </w:rPr>
        <w:t>（</w:t>
      </w:r>
      <w:r w:rsidR="00DA21C8" w:rsidRPr="00DA21C8">
        <w:rPr>
          <w:rFonts w:hint="eastAsia"/>
          <w:color w:val="FF0000"/>
        </w:rPr>
        <w:t>基于水量平衡的地表水流和温盐场计算</w:t>
      </w:r>
      <w:r w:rsidR="00DA21C8">
        <w:rPr>
          <w:rFonts w:hint="eastAsia"/>
        </w:rPr>
        <w:t>）。</w:t>
      </w:r>
    </w:p>
    <w:p w:rsidR="007D700C" w:rsidRDefault="007D700C" w:rsidP="007D700C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SVAT</w:t>
      </w:r>
      <w:r>
        <w:rPr>
          <w:rFonts w:hint="eastAsia"/>
        </w:rPr>
        <w:t>模型，输入：来自大气的降雨和蒸发、植被类型和来自</w:t>
      </w:r>
      <w:r>
        <w:rPr>
          <w:rFonts w:hint="eastAsia"/>
        </w:rPr>
        <w:t>GW</w:t>
      </w:r>
      <w:r>
        <w:rPr>
          <w:rFonts w:hint="eastAsia"/>
        </w:rPr>
        <w:t>的井水位；输出：到</w:t>
      </w:r>
      <w:r>
        <w:rPr>
          <w:rFonts w:hint="eastAsia"/>
        </w:rPr>
        <w:t>SVAT</w:t>
      </w:r>
      <w:r>
        <w:rPr>
          <w:rFonts w:hint="eastAsia"/>
        </w:rPr>
        <w:t>的井水位和向</w:t>
      </w:r>
      <w:r>
        <w:rPr>
          <w:rFonts w:hint="eastAsia"/>
        </w:rPr>
        <w:t>SWSC</w:t>
      </w:r>
      <w:r>
        <w:rPr>
          <w:rFonts w:hint="eastAsia"/>
        </w:rPr>
        <w:t>的排水量。</w:t>
      </w:r>
      <w:r w:rsidR="00DA21C8">
        <w:rPr>
          <w:rFonts w:hint="eastAsia"/>
        </w:rPr>
        <w:t>（</w:t>
      </w:r>
      <w:r w:rsidR="00DA21C8" w:rsidRPr="00DA21C8">
        <w:rPr>
          <w:rFonts w:hint="eastAsia"/>
          <w:color w:val="FF0000"/>
        </w:rPr>
        <w:t>地下水与地表水交换的模拟</w:t>
      </w:r>
      <w:r w:rsidR="00DA21C8">
        <w:rPr>
          <w:rFonts w:hint="eastAsia"/>
        </w:rPr>
        <w:t>）。</w:t>
      </w:r>
    </w:p>
    <w:p w:rsidR="007D700C" w:rsidRDefault="007D700C" w:rsidP="007D700C">
      <w:pPr>
        <w:ind w:firstLine="480"/>
      </w:pPr>
      <w:r>
        <w:rPr>
          <w:rFonts w:hint="eastAsia"/>
        </w:rPr>
        <w:t>SVAT</w:t>
      </w:r>
      <w:r>
        <w:rPr>
          <w:rFonts w:hint="eastAsia"/>
        </w:rPr>
        <w:t>模型包括：</w:t>
      </w:r>
      <w:r>
        <w:rPr>
          <w:rFonts w:hint="eastAsia"/>
        </w:rPr>
        <w:t>MetaSWAP/TRANSOL</w:t>
      </w:r>
      <w:r>
        <w:rPr>
          <w:rFonts w:hint="eastAsia"/>
        </w:rPr>
        <w:t>，其中，</w:t>
      </w:r>
      <w:r>
        <w:rPr>
          <w:rFonts w:hint="eastAsia"/>
        </w:rPr>
        <w:t>MetaSWAP</w:t>
      </w:r>
      <w:r>
        <w:rPr>
          <w:rFonts w:hint="eastAsia"/>
        </w:rPr>
        <w:t>求解</w:t>
      </w:r>
      <w:r>
        <w:rPr>
          <w:rFonts w:hint="eastAsia"/>
        </w:rPr>
        <w:t>Richards</w:t>
      </w:r>
      <w:r>
        <w:rPr>
          <w:rFonts w:hint="eastAsia"/>
        </w:rPr>
        <w:t>方程，使用恒定态土壤水分剖面数据。</w:t>
      </w:r>
      <w:r>
        <w:rPr>
          <w:rFonts w:hint="eastAsia"/>
        </w:rPr>
        <w:t>TRANSOL</w:t>
      </w:r>
      <w:r>
        <w:rPr>
          <w:rFonts w:hint="eastAsia"/>
        </w:rPr>
        <w:t>求解对流</w:t>
      </w:r>
      <w:r>
        <w:rPr>
          <w:rFonts w:hint="eastAsia"/>
        </w:rPr>
        <w:t>-</w:t>
      </w:r>
      <w:r>
        <w:rPr>
          <w:rFonts w:hint="eastAsia"/>
        </w:rPr>
        <w:t>扩散方程。</w:t>
      </w:r>
    </w:p>
    <w:p w:rsidR="007D700C" w:rsidRPr="00C756BF" w:rsidRDefault="007D700C" w:rsidP="007D700C">
      <w:pPr>
        <w:ind w:firstLine="480"/>
      </w:pPr>
      <w:r w:rsidRPr="00D64B5E">
        <w:rPr>
          <w:rFonts w:hint="eastAsia"/>
          <w:highlight w:val="yellow"/>
        </w:rPr>
        <w:t>（</w:t>
      </w:r>
      <w:r w:rsidRPr="00D64B5E">
        <w:rPr>
          <w:rFonts w:hint="eastAsia"/>
          <w:highlight w:val="yellow"/>
        </w:rPr>
        <w:t>5</w:t>
      </w:r>
      <w:r w:rsidRPr="00D64B5E">
        <w:rPr>
          <w:rFonts w:hint="eastAsia"/>
          <w:highlight w:val="yellow"/>
        </w:rPr>
        <w:t>）</w:t>
      </w:r>
      <w:r w:rsidRPr="00D64B5E">
        <w:rPr>
          <w:rFonts w:hint="eastAsia"/>
          <w:highlight w:val="yellow"/>
        </w:rPr>
        <w:t>GW</w:t>
      </w:r>
      <w:r w:rsidRPr="00D64B5E">
        <w:rPr>
          <w:rFonts w:hint="eastAsia"/>
          <w:highlight w:val="yellow"/>
        </w:rPr>
        <w:t>模型</w:t>
      </w:r>
      <w:r w:rsidRPr="00D64B5E">
        <w:rPr>
          <w:rFonts w:hint="eastAsia"/>
          <w:highlight w:val="yellow"/>
        </w:rPr>
        <w:t>(MODFLOW)</w:t>
      </w:r>
    </w:p>
    <w:p w:rsidR="008A185C" w:rsidRDefault="008A185C" w:rsidP="00142288">
      <w:pPr>
        <w:ind w:firstLine="480"/>
      </w:pPr>
      <w:r>
        <w:rPr>
          <w:rFonts w:hint="eastAsia"/>
        </w:rPr>
        <w:t>地下水</w:t>
      </w:r>
      <w:r>
        <w:rPr>
          <w:rFonts w:hint="eastAsia"/>
        </w:rPr>
        <w:t>(GW)</w:t>
      </w:r>
      <w:r>
        <w:rPr>
          <w:rFonts w:hint="eastAsia"/>
        </w:rPr>
        <w:t>，由</w:t>
      </w:r>
      <w:r>
        <w:rPr>
          <w:rFonts w:hint="eastAsia"/>
        </w:rPr>
        <w:t>7</w:t>
      </w:r>
      <w:r>
        <w:rPr>
          <w:rFonts w:hint="eastAsia"/>
        </w:rPr>
        <w:t>个承压模型层组成</w:t>
      </w:r>
      <w:r w:rsidR="00D64B5E">
        <w:rPr>
          <w:rFonts w:hint="eastAsia"/>
        </w:rPr>
        <w:t>。</w:t>
      </w:r>
    </w:p>
    <w:p w:rsidR="008A185C" w:rsidRDefault="008A185C" w:rsidP="00142288">
      <w:pPr>
        <w:ind w:firstLine="480"/>
      </w:pPr>
      <w:r>
        <w:rPr>
          <w:rFonts w:hint="eastAsia"/>
        </w:rPr>
        <w:t>SVAT</w:t>
      </w:r>
      <w:r>
        <w:rPr>
          <w:rFonts w:hint="eastAsia"/>
        </w:rPr>
        <w:t>模型组件：土壤</w:t>
      </w:r>
      <w:r>
        <w:rPr>
          <w:rFonts w:hint="eastAsia"/>
        </w:rPr>
        <w:t>-</w:t>
      </w:r>
      <w:r>
        <w:rPr>
          <w:rFonts w:hint="eastAsia"/>
        </w:rPr>
        <w:t>植被大气的定量水转换</w:t>
      </w:r>
    </w:p>
    <w:p w:rsidR="008A185C" w:rsidRPr="008A185C" w:rsidRDefault="008A185C" w:rsidP="008A185C">
      <w:pPr>
        <w:ind w:firstLine="480"/>
      </w:pPr>
      <w:r>
        <w:t xml:space="preserve">the unsaturated zone salt transport (UZST) model component, the surface water </w:t>
      </w:r>
      <w:r>
        <w:lastRenderedPageBreak/>
        <w:t xml:space="preserve">for sub-catchments (SWSC) model component and the surface water for optimized distributing (SWOD) model component </w:t>
      </w:r>
    </w:p>
    <w:p w:rsidR="00481078" w:rsidRDefault="00C472A4" w:rsidP="00142288">
      <w:pPr>
        <w:ind w:firstLine="480"/>
      </w:pPr>
      <w:r>
        <w:rPr>
          <w:rFonts w:hint="eastAsia"/>
        </w:rPr>
        <w:t>SVAT</w:t>
      </w:r>
      <w:r>
        <w:rPr>
          <w:rFonts w:hint="eastAsia"/>
        </w:rPr>
        <w:t>和</w:t>
      </w:r>
      <w:r>
        <w:rPr>
          <w:rFonts w:hint="eastAsia"/>
        </w:rPr>
        <w:t>UZST</w:t>
      </w:r>
      <w:r>
        <w:rPr>
          <w:rFonts w:hint="eastAsia"/>
        </w:rPr>
        <w:t>模型组件是</w:t>
      </w:r>
      <w:r>
        <w:rPr>
          <w:rFonts w:hint="eastAsia"/>
        </w:rPr>
        <w:t>1D</w:t>
      </w:r>
      <w:r>
        <w:rPr>
          <w:rFonts w:hint="eastAsia"/>
        </w:rPr>
        <w:t>离散（垂向），不涉及侧向</w:t>
      </w:r>
      <w:r>
        <w:rPr>
          <w:rFonts w:hint="eastAsia"/>
        </w:rPr>
        <w:t>MPI</w:t>
      </w:r>
      <w:r>
        <w:rPr>
          <w:rFonts w:hint="eastAsia"/>
        </w:rPr>
        <w:t>通信。</w:t>
      </w:r>
    </w:p>
    <w:p w:rsidR="00691D3B" w:rsidRDefault="00E82488" w:rsidP="00E82488">
      <w:pPr>
        <w:pStyle w:val="2"/>
      </w:pPr>
      <w:r>
        <w:rPr>
          <w:rFonts w:hint="eastAsia"/>
        </w:rPr>
        <w:t>MODFLOW</w:t>
      </w:r>
      <w:r w:rsidR="00691D3B">
        <w:rPr>
          <w:rFonts w:hint="eastAsia"/>
        </w:rPr>
        <w:t>模型的并行化</w:t>
      </w:r>
      <w:r>
        <w:rPr>
          <w:rFonts w:hint="eastAsia"/>
        </w:rPr>
        <w:t>综述</w:t>
      </w:r>
    </w:p>
    <w:p w:rsidR="00691D3B" w:rsidRDefault="002E7F73" w:rsidP="00142288">
      <w:pPr>
        <w:ind w:firstLine="480"/>
      </w:pPr>
      <w:r>
        <w:rPr>
          <w:rFonts w:hint="eastAsia"/>
        </w:rPr>
        <w:t>之前关于</w:t>
      </w:r>
      <w:r w:rsidR="00EC547B">
        <w:rPr>
          <w:rFonts w:hint="eastAsia"/>
        </w:rPr>
        <w:t>MODFLOW</w:t>
      </w:r>
      <w:r w:rsidR="00EC547B">
        <w:rPr>
          <w:rFonts w:hint="eastAsia"/>
        </w:rPr>
        <w:t>模型的</w:t>
      </w:r>
      <w:r w:rsidR="00EC547B" w:rsidRPr="005839E5">
        <w:rPr>
          <w:rFonts w:hint="eastAsia"/>
          <w:color w:val="FF0000"/>
        </w:rPr>
        <w:t>并行化</w:t>
      </w:r>
      <w:r>
        <w:rPr>
          <w:rFonts w:hint="eastAsia"/>
          <w:color w:val="FF0000"/>
        </w:rPr>
        <w:t>研究</w:t>
      </w:r>
      <w:r w:rsidR="00EC547B" w:rsidRPr="005839E5">
        <w:rPr>
          <w:rFonts w:hint="eastAsia"/>
          <w:color w:val="FF0000"/>
        </w:rPr>
        <w:t>文献</w:t>
      </w:r>
      <w:r w:rsidR="00EC547B">
        <w:rPr>
          <w:rFonts w:hint="eastAsia"/>
        </w:rPr>
        <w:t>见表</w:t>
      </w:r>
      <w:r w:rsidR="00EC547B">
        <w:rPr>
          <w:rFonts w:hint="eastAsia"/>
        </w:rPr>
        <w:t>2</w:t>
      </w:r>
      <w:r w:rsidR="003D35AD">
        <w:rPr>
          <w:rFonts w:hint="eastAsia"/>
        </w:rPr>
        <w:t>。</w:t>
      </w:r>
    </w:p>
    <w:p w:rsidR="00B05AFA" w:rsidRDefault="00836240" w:rsidP="00836240">
      <w:pPr>
        <w:pStyle w:val="a7"/>
      </w:pPr>
      <w:r>
        <w:t xml:space="preserve">Schreuder, W.A., 2005. Parallel Numerical Solution of Groundwater Flow Problems, Ph. D. dissertation. University of Colorado. </w:t>
      </w:r>
      <w:r w:rsidR="007F2ABE">
        <w:rPr>
          <w:rFonts w:hint="eastAsia"/>
        </w:rPr>
        <w:t>（基于</w:t>
      </w:r>
      <w:r w:rsidR="007F2ABE">
        <w:rPr>
          <w:rFonts w:hint="eastAsia"/>
        </w:rPr>
        <w:t>PETSc</w:t>
      </w:r>
      <w:r w:rsidR="007F2ABE">
        <w:rPr>
          <w:rFonts w:hint="eastAsia"/>
        </w:rPr>
        <w:t>库）</w:t>
      </w:r>
    </w:p>
    <w:p w:rsidR="00B05AFA" w:rsidRDefault="00B05AFA" w:rsidP="00B05AFA">
      <w:pPr>
        <w:pStyle w:val="a7"/>
      </w:pPr>
      <w:r>
        <w:t>Ji, X., Li, D., Cheng, T., Wang, X.S., Wang, Q., 2014. Parallelization of MODFLOW using a GPU library. Ground Water 52, 618</w:t>
      </w:r>
      <w:r w:rsidR="002E7F73" w:rsidRPr="002E7F73">
        <w:rPr>
          <w:rFonts w:hint="eastAsia"/>
        </w:rPr>
        <w:t>-</w:t>
      </w:r>
      <w:r>
        <w:t xml:space="preserve">623. </w:t>
      </w:r>
      <w:r w:rsidRPr="002E7F73">
        <w:t>https://doi.org/10.1111/gwat.12104</w:t>
      </w:r>
    </w:p>
    <w:p w:rsidR="00F801CF" w:rsidRDefault="00F801CF" w:rsidP="00F801CF">
      <w:pPr>
        <w:pStyle w:val="a7"/>
      </w:pPr>
    </w:p>
    <w:p w:rsidR="00EC22CE" w:rsidRDefault="00E82488" w:rsidP="00E82488">
      <w:pPr>
        <w:pStyle w:val="2"/>
        <w:rPr>
          <w:rFonts w:hint="eastAsia"/>
        </w:rPr>
      </w:pPr>
      <w:r>
        <w:rPr>
          <w:rFonts w:hint="eastAsia"/>
          <w:highlight w:val="yellow"/>
        </w:rPr>
        <w:t>MODFLOW</w:t>
      </w:r>
      <w:r>
        <w:rPr>
          <w:rFonts w:hint="eastAsia"/>
          <w:highlight w:val="yellow"/>
        </w:rPr>
        <w:t>模型的</w:t>
      </w:r>
      <w:r w:rsidR="002E7F73">
        <w:rPr>
          <w:rFonts w:hint="eastAsia"/>
        </w:rPr>
        <w:t>并行化介绍</w:t>
      </w:r>
    </w:p>
    <w:p w:rsidR="002E7F73" w:rsidRDefault="002E7F73" w:rsidP="002E7F73">
      <w:pPr>
        <w:ind w:firstLine="480"/>
        <w:rPr>
          <w:rFonts w:hint="eastAsia"/>
        </w:rPr>
      </w:pPr>
      <w:r>
        <w:rPr>
          <w:rFonts w:hint="eastAsia"/>
        </w:rPr>
        <w:t>地下水模型的并行化组件有：</w:t>
      </w:r>
    </w:p>
    <w:p w:rsidR="002E7F73" w:rsidRDefault="002E7F73" w:rsidP="002E7F73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）将网格单元分解为子区域（</w:t>
      </w:r>
      <w:r>
        <w:rPr>
          <w:rFonts w:hint="eastAsia"/>
        </w:rPr>
        <w:t>blocks</w:t>
      </w:r>
      <w:r>
        <w:rPr>
          <w:rFonts w:hint="eastAsia"/>
        </w:rPr>
        <w:t>）；</w:t>
      </w:r>
    </w:p>
    <w:p w:rsidR="002E7F73" w:rsidRDefault="002E7F73" w:rsidP="002E7F73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）设置子区域之间的通信；</w:t>
      </w:r>
    </w:p>
    <w:p w:rsidR="002E7F73" w:rsidRDefault="002E7F73" w:rsidP="002E7F73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）并行化读写模型的文件（</w:t>
      </w:r>
      <w:r>
        <w:rPr>
          <w:rFonts w:hint="eastAsia"/>
        </w:rPr>
        <w:t>I/O</w:t>
      </w:r>
      <w:r>
        <w:rPr>
          <w:rFonts w:hint="eastAsia"/>
        </w:rPr>
        <w:t>）；</w:t>
      </w:r>
    </w:p>
    <w:p w:rsidR="002E7F73" w:rsidRPr="002E7F73" w:rsidRDefault="002E7F73" w:rsidP="002E7F73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）线性求解器的并行化</w:t>
      </w:r>
    </w:p>
    <w:p w:rsidR="002E7F73" w:rsidRDefault="002E7F73" w:rsidP="002E7F73">
      <w:pPr>
        <w:ind w:firstLine="480"/>
        <w:rPr>
          <w:rFonts w:hint="eastAsia"/>
        </w:rPr>
      </w:pPr>
      <w:r>
        <w:rPr>
          <w:rFonts w:hint="eastAsia"/>
        </w:rPr>
        <w:t>具体细节参考附录</w:t>
      </w:r>
      <w:r>
        <w:rPr>
          <w:rFonts w:hint="eastAsia"/>
        </w:rPr>
        <w:t>A1</w:t>
      </w:r>
      <w:r>
        <w:rPr>
          <w:rFonts w:hint="eastAsia"/>
        </w:rPr>
        <w:t>；求解器的并行化参考附录</w:t>
      </w:r>
      <w:r>
        <w:rPr>
          <w:rFonts w:hint="eastAsia"/>
        </w:rPr>
        <w:t>A2.</w:t>
      </w:r>
    </w:p>
    <w:p w:rsidR="002E7F73" w:rsidRPr="002E7F73" w:rsidRDefault="002E7F73" w:rsidP="002E7F73">
      <w:pPr>
        <w:ind w:firstLine="480"/>
      </w:pPr>
    </w:p>
    <w:p w:rsidR="00125DE2" w:rsidRDefault="002E7F73" w:rsidP="00EC22CE">
      <w:pPr>
        <w:ind w:firstLine="480"/>
        <w:rPr>
          <w:rFonts w:hint="eastAsia"/>
        </w:rPr>
      </w:pPr>
      <w:r>
        <w:rPr>
          <w:rFonts w:hint="eastAsia"/>
        </w:rPr>
        <w:t>子区域的</w:t>
      </w:r>
      <w:r w:rsidR="00AC1008">
        <w:rPr>
          <w:rFonts w:hint="eastAsia"/>
        </w:rPr>
        <w:t>区域分解的</w:t>
      </w:r>
      <w:r w:rsidR="00D6326A">
        <w:rPr>
          <w:rFonts w:hint="eastAsia"/>
        </w:rPr>
        <w:t>两种方法：（</w:t>
      </w:r>
      <w:r w:rsidR="00D6326A">
        <w:rPr>
          <w:rFonts w:hint="eastAsia"/>
        </w:rPr>
        <w:t>1</w:t>
      </w:r>
      <w:r w:rsidR="00D6326A">
        <w:rPr>
          <w:rFonts w:hint="eastAsia"/>
        </w:rPr>
        <w:t>）均匀分解；（</w:t>
      </w:r>
      <w:r w:rsidR="00D6326A">
        <w:rPr>
          <w:rFonts w:hint="eastAsia"/>
        </w:rPr>
        <w:t>2</w:t>
      </w:r>
      <w:r w:rsidR="00D6326A">
        <w:rPr>
          <w:rFonts w:hint="eastAsia"/>
        </w:rPr>
        <w:t>）正交递归二分（</w:t>
      </w:r>
      <w:r w:rsidR="00D6326A">
        <w:rPr>
          <w:rFonts w:hint="eastAsia"/>
        </w:rPr>
        <w:t>ORB</w:t>
      </w:r>
      <w:r w:rsidR="00D6326A">
        <w:rPr>
          <w:rFonts w:hint="eastAsia"/>
        </w:rPr>
        <w:t>）</w:t>
      </w:r>
      <w:r w:rsidR="00AC1008">
        <w:rPr>
          <w:rFonts w:hint="eastAsia"/>
        </w:rPr>
        <w:t>。</w:t>
      </w:r>
      <w:r w:rsidR="00125DE2">
        <w:rPr>
          <w:rFonts w:hint="eastAsia"/>
        </w:rPr>
        <w:t>ORB</w:t>
      </w:r>
      <w:r w:rsidR="00125DE2">
        <w:rPr>
          <w:rFonts w:hint="eastAsia"/>
        </w:rPr>
        <w:t>的</w:t>
      </w:r>
      <w:r w:rsidR="00125DE2">
        <w:rPr>
          <w:rFonts w:hint="eastAsia"/>
        </w:rPr>
        <w:t>ghost cell</w:t>
      </w:r>
      <w:r w:rsidR="00125DE2">
        <w:rPr>
          <w:rFonts w:hint="eastAsia"/>
        </w:rPr>
        <w:t>数目比均匀分解的多一个，但荷载均衡性更好，提高并行效率。</w:t>
      </w:r>
    </w:p>
    <w:p w:rsidR="00E35C30" w:rsidRDefault="00E35C30" w:rsidP="00EC22CE">
      <w:pPr>
        <w:ind w:firstLine="480"/>
      </w:pPr>
    </w:p>
    <w:p w:rsidR="00EC22CE" w:rsidRDefault="00125DE2" w:rsidP="00EC22CE">
      <w:pPr>
        <w:ind w:firstLine="480"/>
        <w:rPr>
          <w:rFonts w:hint="eastAsia"/>
        </w:rPr>
      </w:pPr>
      <w:r w:rsidRPr="00351A61">
        <w:rPr>
          <w:rFonts w:hint="eastAsia"/>
        </w:rPr>
        <w:t>重叠</w:t>
      </w:r>
      <w:r>
        <w:rPr>
          <w:rFonts w:hint="eastAsia"/>
        </w:rPr>
        <w:t>和通信</w:t>
      </w:r>
      <w:r w:rsidR="00236ACE">
        <w:rPr>
          <w:rFonts w:hint="eastAsia"/>
        </w:rPr>
        <w:t>：重叠不需要用户显式指定额外数据（如单元间水力传导）。并且，（物理的）重叠便于实施先进的计算格式。</w:t>
      </w:r>
      <w:r w:rsidR="005848C0">
        <w:rPr>
          <w:rFonts w:hint="eastAsia"/>
        </w:rPr>
        <w:t>进程之间发送和接收的</w:t>
      </w:r>
      <w:r w:rsidR="005848C0">
        <w:rPr>
          <w:rFonts w:hint="eastAsia"/>
        </w:rPr>
        <w:t>MPI</w:t>
      </w:r>
      <w:r w:rsidR="005848C0">
        <w:rPr>
          <w:rFonts w:hint="eastAsia"/>
        </w:rPr>
        <w:t>通信。</w:t>
      </w:r>
    </w:p>
    <w:p w:rsidR="00C31E9C" w:rsidRDefault="00C31E9C" w:rsidP="00C31E9C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四个进程的均匀分区</w:t>
      </w:r>
      <w:r>
        <w:rPr>
          <w:rFonts w:hint="eastAsia"/>
        </w:rPr>
        <w:t>(a)</w:t>
      </w:r>
      <w:r>
        <w:rPr>
          <w:rFonts w:hint="eastAsia"/>
        </w:rPr>
        <w:t>和</w:t>
      </w:r>
      <w:r>
        <w:rPr>
          <w:rFonts w:hint="eastAsia"/>
        </w:rPr>
        <w:t>ORB</w:t>
      </w:r>
      <w:r>
        <w:rPr>
          <w:rFonts w:hint="eastAsia"/>
        </w:rPr>
        <w:t>分区</w:t>
      </w:r>
      <w:r>
        <w:rPr>
          <w:rFonts w:hint="eastAsia"/>
        </w:rPr>
        <w:t>(b)</w:t>
      </w:r>
      <w:r>
        <w:rPr>
          <w:rFonts w:hint="eastAsia"/>
        </w:rPr>
        <w:t>的示例：黑色虚线表和点黑线表示</w:t>
      </w:r>
      <w:r>
        <w:rPr>
          <w:rFonts w:hint="eastAsia"/>
        </w:rPr>
        <w:t>2</w:t>
      </w:r>
      <w:r>
        <w:rPr>
          <w:rFonts w:hint="eastAsia"/>
        </w:rPr>
        <w:t>种分区的边界；红色盒子表示非重叠分区；粉色盒子表示</w:t>
      </w:r>
      <w:r>
        <w:rPr>
          <w:rFonts w:hint="eastAsia"/>
        </w:rPr>
        <w:t>p1</w:t>
      </w:r>
      <w:r>
        <w:rPr>
          <w:rFonts w:hint="eastAsia"/>
        </w:rPr>
        <w:t>进程的重叠分区；绿色单元表示两个进程间的通信界面。</w:t>
      </w:r>
    </w:p>
    <w:p w:rsidR="00E35C30" w:rsidRPr="00C31E9C" w:rsidRDefault="00E35C30" w:rsidP="00EC22CE">
      <w:pPr>
        <w:ind w:firstLine="480"/>
      </w:pPr>
    </w:p>
    <w:p w:rsidR="00970321" w:rsidRDefault="00702D09" w:rsidP="00EC22CE">
      <w:pPr>
        <w:ind w:firstLine="480"/>
        <w:rPr>
          <w:rFonts w:hint="eastAsia"/>
        </w:rPr>
      </w:pPr>
      <w:r>
        <w:rPr>
          <w:rFonts w:hint="eastAsia"/>
        </w:rPr>
        <w:t>并行化的</w:t>
      </w:r>
      <w:r w:rsidR="00236ACE" w:rsidRPr="00351A61">
        <w:rPr>
          <w:rFonts w:hint="eastAsia"/>
        </w:rPr>
        <w:t>输入和输出：</w:t>
      </w:r>
      <w:r w:rsidR="00FD49FF" w:rsidRPr="00351A61">
        <w:rPr>
          <w:rFonts w:hint="eastAsia"/>
        </w:rPr>
        <w:t>并行化输入</w:t>
      </w:r>
      <w:r w:rsidR="00FD49FF">
        <w:rPr>
          <w:rFonts w:hint="eastAsia"/>
        </w:rPr>
        <w:t>数据支持：栅格数据、点数据和线数据。例如，读取栅格数据，使用二进制地理参考</w:t>
      </w:r>
      <w:r w:rsidR="00322CAE">
        <w:rPr>
          <w:rFonts w:hint="eastAsia"/>
        </w:rPr>
        <w:t>坐标</w:t>
      </w:r>
      <w:r w:rsidR="00FD49FF">
        <w:rPr>
          <w:rFonts w:hint="eastAsia"/>
        </w:rPr>
        <w:t>的</w:t>
      </w:r>
      <w:r w:rsidR="00FD49FF" w:rsidRPr="00351A61">
        <w:rPr>
          <w:rFonts w:hint="eastAsia"/>
        </w:rPr>
        <w:t>iMOD</w:t>
      </w:r>
      <w:r w:rsidR="00FD49FF" w:rsidRPr="00351A61">
        <w:rPr>
          <w:rFonts w:hint="eastAsia"/>
        </w:rPr>
        <w:t>数据格式（</w:t>
      </w:r>
      <w:r w:rsidR="00FD49FF" w:rsidRPr="00351A61">
        <w:rPr>
          <w:rFonts w:hint="eastAsia"/>
        </w:rPr>
        <w:t>IDF</w:t>
      </w:r>
      <w:r w:rsidR="00322CAE" w:rsidRPr="00351A61">
        <w:rPr>
          <w:rFonts w:hint="eastAsia"/>
        </w:rPr>
        <w:t>: IMOD-Python</w:t>
      </w:r>
      <w:r w:rsidR="00661EF6" w:rsidRPr="00351A61">
        <w:rPr>
          <w:rFonts w:hint="eastAsia"/>
        </w:rPr>
        <w:t>, IMOD</w:t>
      </w:r>
      <w:r w:rsidR="00FD49FF" w:rsidRPr="00351A61">
        <w:rPr>
          <w:rFonts w:hint="eastAsia"/>
        </w:rPr>
        <w:t>）</w:t>
      </w:r>
      <w:r w:rsidR="00351A61">
        <w:rPr>
          <w:rFonts w:hint="eastAsia"/>
        </w:rPr>
        <w:t>，因为这些文件格式支持快速的二进制格式的直接访问读</w:t>
      </w:r>
      <w:r w:rsidR="00351A61">
        <w:rPr>
          <w:rFonts w:hint="eastAsia"/>
        </w:rPr>
        <w:lastRenderedPageBreak/>
        <w:t>取，容易使用</w:t>
      </w:r>
      <w:r w:rsidR="00351A61">
        <w:rPr>
          <w:rFonts w:hint="eastAsia"/>
        </w:rPr>
        <w:t>iMOD GUI</w:t>
      </w:r>
      <w:r w:rsidR="00351A61">
        <w:rPr>
          <w:rFonts w:hint="eastAsia"/>
        </w:rPr>
        <w:t>可视化。</w:t>
      </w:r>
      <w:r w:rsidR="00351A61">
        <w:rPr>
          <w:rFonts w:hint="eastAsia"/>
        </w:rPr>
        <w:t>IDF</w:t>
      </w:r>
      <w:r w:rsidR="00351A61">
        <w:rPr>
          <w:rFonts w:hint="eastAsia"/>
        </w:rPr>
        <w:t>文件允许有效并行化读取子区域的数据，同时保证局部内存利用。除了抽水井和地质断层数据，分别以点和线数据格式读取，所有（静态的）模块和（动态的）软件包数据（如河流和排水渠）都以</w:t>
      </w:r>
      <w:r w:rsidR="00351A61">
        <w:rPr>
          <w:rFonts w:hint="eastAsia"/>
        </w:rPr>
        <w:t>IDF</w:t>
      </w:r>
      <w:r w:rsidR="00351A61">
        <w:rPr>
          <w:rFonts w:hint="eastAsia"/>
        </w:rPr>
        <w:t>栅格文件格式读取。这意味着对于稀疏栅格文件可能会读取大量的冗余（</w:t>
      </w:r>
      <w:r w:rsidR="00351A61">
        <w:rPr>
          <w:rFonts w:hint="eastAsia"/>
        </w:rPr>
        <w:t>no-value</w:t>
      </w:r>
      <w:r w:rsidR="00351A61">
        <w:rPr>
          <w:rFonts w:hint="eastAsia"/>
        </w:rPr>
        <w:t>）数据，例如：在半干旱地区模拟排水渠系统。</w:t>
      </w:r>
      <w:r w:rsidR="00351A61">
        <w:rPr>
          <w:rFonts w:hint="eastAsia"/>
        </w:rPr>
        <w:t>NHM</w:t>
      </w:r>
      <w:r w:rsidR="00351A61">
        <w:rPr>
          <w:rFonts w:hint="eastAsia"/>
        </w:rPr>
        <w:t>栅格数据是稠密的，因此使用</w:t>
      </w:r>
      <w:r w:rsidR="00351A61">
        <w:rPr>
          <w:rFonts w:hint="eastAsia"/>
        </w:rPr>
        <w:t>IDF</w:t>
      </w:r>
      <w:r w:rsidR="00351A61">
        <w:rPr>
          <w:rFonts w:hint="eastAsia"/>
        </w:rPr>
        <w:t>的冗余较低。</w:t>
      </w:r>
    </w:p>
    <w:p w:rsidR="00C31E9C" w:rsidRDefault="00C31E9C" w:rsidP="00C31E9C">
      <w:pPr>
        <w:ind w:firstLine="480"/>
      </w:pPr>
      <w:r w:rsidRPr="00C31E9C">
        <w:rPr>
          <w:rFonts w:hint="eastAsia"/>
        </w:rPr>
        <w:t>并行化输出</w:t>
      </w:r>
      <w:r>
        <w:rPr>
          <w:rFonts w:hint="eastAsia"/>
        </w:rPr>
        <w:t>是直接的，各进程</w:t>
      </w:r>
      <w:r w:rsidR="0084737E">
        <w:rPr>
          <w:rFonts w:hint="eastAsia"/>
        </w:rPr>
        <w:t>对不重叠分区，</w:t>
      </w:r>
      <w:r w:rsidR="0084737E" w:rsidRPr="0084737E">
        <w:rPr>
          <w:rFonts w:hint="eastAsia"/>
        </w:rPr>
        <w:t>单独</w:t>
      </w:r>
      <w:r w:rsidRPr="0084737E">
        <w:rPr>
          <w:rFonts w:hint="eastAsia"/>
        </w:rPr>
        <w:t>输出</w:t>
      </w:r>
      <w:r w:rsidR="0084737E">
        <w:rPr>
          <w:rFonts w:hint="eastAsia"/>
        </w:rPr>
        <w:t>各进程</w:t>
      </w:r>
      <w:r w:rsidRPr="0084737E">
        <w:rPr>
          <w:rFonts w:hint="eastAsia"/>
        </w:rPr>
        <w:t>的</w:t>
      </w:r>
      <w:r w:rsidRPr="0084737E">
        <w:rPr>
          <w:rFonts w:hint="eastAsia"/>
        </w:rPr>
        <w:t>IDF</w:t>
      </w:r>
      <w:r w:rsidRPr="0084737E">
        <w:rPr>
          <w:rFonts w:hint="eastAsia"/>
        </w:rPr>
        <w:t>文件</w:t>
      </w:r>
      <w:r>
        <w:rPr>
          <w:rFonts w:hint="eastAsia"/>
        </w:rPr>
        <w:t>或标准的</w:t>
      </w:r>
      <w:r>
        <w:rPr>
          <w:rFonts w:hint="eastAsia"/>
        </w:rPr>
        <w:t>MODFLOW ASCII/</w:t>
      </w:r>
      <w:r>
        <w:rPr>
          <w:rFonts w:hint="eastAsia"/>
        </w:rPr>
        <w:t>二进制文件。后处理这些子区域结果需要额外工具，如</w:t>
      </w:r>
      <w:r w:rsidRPr="0084737E">
        <w:rPr>
          <w:rFonts w:hint="eastAsia"/>
          <w:highlight w:val="yellow"/>
        </w:rPr>
        <w:t>iMOD</w:t>
      </w:r>
      <w:r>
        <w:rPr>
          <w:rFonts w:hint="eastAsia"/>
        </w:rPr>
        <w:t>，来合并这些数据到一个单独的整体计算网格的数据集。</w:t>
      </w:r>
    </w:p>
    <w:p w:rsidR="00351A61" w:rsidRPr="00351A61" w:rsidRDefault="00351A61" w:rsidP="00EC22CE">
      <w:pPr>
        <w:ind w:firstLine="480"/>
        <w:rPr>
          <w:rFonts w:hint="eastAsia"/>
          <w:color w:val="FF0000"/>
        </w:rPr>
      </w:pPr>
    </w:p>
    <w:p w:rsidR="00661EF6" w:rsidRDefault="00661EF6" w:rsidP="00661EF6">
      <w:pPr>
        <w:pStyle w:val="a7"/>
      </w:pPr>
      <w:r>
        <w:t>Vermeulen, P.T.M., Roelofsen, F.J., Minnema, B., Burgering, L.M.T., Verkaik, J., Rakotonirina, A.D., 2019. iMOD User Manual.</w:t>
      </w:r>
    </w:p>
    <w:p w:rsidR="00EC22CE" w:rsidRDefault="00E82488" w:rsidP="00E82488">
      <w:pPr>
        <w:pStyle w:val="2"/>
      </w:pPr>
      <w:r>
        <w:rPr>
          <w:rFonts w:hint="eastAsia"/>
        </w:rPr>
        <w:t>线性求解器</w:t>
      </w:r>
      <w:r w:rsidR="00EC22CE">
        <w:rPr>
          <w:rFonts w:hint="eastAsia"/>
        </w:rPr>
        <w:t>并行化</w:t>
      </w:r>
    </w:p>
    <w:p w:rsidR="006241FD" w:rsidRDefault="006241FD" w:rsidP="006241FD">
      <w:pPr>
        <w:ind w:firstLine="480"/>
      </w:pPr>
      <w:r>
        <w:rPr>
          <w:rFonts w:hint="eastAsia"/>
        </w:rPr>
        <w:t>线性求解器预处理方面，</w:t>
      </w:r>
      <w:r w:rsidRPr="00DD49AE">
        <w:rPr>
          <w:rFonts w:hint="eastAsia"/>
          <w:color w:val="FF0000"/>
        </w:rPr>
        <w:t>本文</w:t>
      </w:r>
      <w:r>
        <w:rPr>
          <w:rFonts w:hint="eastAsia"/>
        </w:rPr>
        <w:t>实施</w:t>
      </w:r>
      <w:r>
        <w:rPr>
          <w:rFonts w:hint="eastAsia"/>
        </w:rPr>
        <w:t>additive Schward</w:t>
      </w:r>
      <w:r>
        <w:rPr>
          <w:rFonts w:hint="eastAsia"/>
        </w:rPr>
        <w:t>预处理，并行化求解线性系统。但是，</w:t>
      </w:r>
      <w:r w:rsidRPr="00DD49AE">
        <w:rPr>
          <w:rFonts w:hint="eastAsia"/>
          <w:color w:val="FF0000"/>
        </w:rPr>
        <w:t>本文</w:t>
      </w:r>
      <w:r>
        <w:rPr>
          <w:rFonts w:hint="eastAsia"/>
        </w:rPr>
        <w:t>实施与表</w:t>
      </w:r>
      <w:r>
        <w:rPr>
          <w:rFonts w:hint="eastAsia"/>
        </w:rPr>
        <w:t>2</w:t>
      </w:r>
      <w:r>
        <w:rPr>
          <w:rFonts w:hint="eastAsia"/>
        </w:rPr>
        <w:t>的努力存在一些显著差别。第一，本文方法完全是分布式内存并行，包括输入和输出数据。第二，不规则模型边界的荷载均衡模型，即由于地质边界，提供一个健壮的正交递归二分方法，根据处理器数目，将地下水单元平分荷载块。第三，并行模型仅依赖</w:t>
      </w:r>
      <w:r>
        <w:rPr>
          <w:rFonts w:hint="eastAsia"/>
        </w:rPr>
        <w:t>MPI</w:t>
      </w:r>
      <w:r>
        <w:rPr>
          <w:rFonts w:hint="eastAsia"/>
        </w:rPr>
        <w:t>库，在多种平台上容易编译实施。第四，作为</w:t>
      </w:r>
      <w:r>
        <w:rPr>
          <w:rFonts w:hint="eastAsia"/>
        </w:rPr>
        <w:t>iMOD</w:t>
      </w:r>
      <w:r>
        <w:rPr>
          <w:rFonts w:hint="eastAsia"/>
        </w:rPr>
        <w:t>的部分开源软件代码来维护，</w:t>
      </w:r>
      <w:r w:rsidRPr="009F4341">
        <w:rPr>
          <w:rFonts w:hint="eastAsia"/>
          <w:color w:val="FF0000"/>
        </w:rPr>
        <w:t>iMOD</w:t>
      </w:r>
      <w:r>
        <w:rPr>
          <w:rFonts w:hint="eastAsia"/>
        </w:rPr>
        <w:t>是</w:t>
      </w:r>
      <w:r>
        <w:rPr>
          <w:rFonts w:hint="eastAsia"/>
        </w:rPr>
        <w:t>Windows</w:t>
      </w:r>
      <w:r>
        <w:rPr>
          <w:rFonts w:hint="eastAsia"/>
        </w:rPr>
        <w:t>系统下的</w:t>
      </w:r>
      <w:r>
        <w:rPr>
          <w:rFonts w:hint="eastAsia"/>
        </w:rPr>
        <w:t>GUI</w:t>
      </w:r>
      <w:r>
        <w:rPr>
          <w:rFonts w:hint="eastAsia"/>
        </w:rPr>
        <w:t>软件，与加速版本的</w:t>
      </w:r>
      <w:r>
        <w:rPr>
          <w:rFonts w:hint="eastAsia"/>
        </w:rPr>
        <w:t>MODFLOW-2005</w:t>
      </w:r>
      <w:r>
        <w:rPr>
          <w:rFonts w:hint="eastAsia"/>
        </w:rPr>
        <w:t>集成，被广泛使用。第五，向</w:t>
      </w:r>
      <w:r>
        <w:rPr>
          <w:rFonts w:hint="eastAsia"/>
        </w:rPr>
        <w:t>MODFLOW-2005</w:t>
      </w:r>
      <w:r>
        <w:rPr>
          <w:rFonts w:hint="eastAsia"/>
        </w:rPr>
        <w:t>增加一个新的模块化的非结构并行求解器，称之为</w:t>
      </w:r>
      <w:r>
        <w:rPr>
          <w:rFonts w:hint="eastAsia"/>
        </w:rPr>
        <w:t>Parallel Krylov Solver (PKS) (</w:t>
      </w:r>
      <w:r w:rsidRPr="00E8061C">
        <w:rPr>
          <w:color w:val="FF0000"/>
        </w:rPr>
        <w:t>Verkaik et al., 2016, 2015</w:t>
      </w:r>
      <w:r w:rsidRPr="0036625E">
        <w:t>)</w:t>
      </w:r>
      <w:r>
        <w:rPr>
          <w:rFonts w:hint="eastAsia"/>
        </w:rPr>
        <w:t>，主要基于</w:t>
      </w:r>
      <w:r>
        <w:rPr>
          <w:rFonts w:hint="eastAsia"/>
        </w:rPr>
        <w:t>UPCG</w:t>
      </w:r>
      <w:r>
        <w:rPr>
          <w:rFonts w:hint="eastAsia"/>
        </w:rPr>
        <w:t>线性求解器。</w:t>
      </w:r>
    </w:p>
    <w:p w:rsidR="00EC22CE" w:rsidRPr="00E82488" w:rsidRDefault="00BD3E3E" w:rsidP="00E82488">
      <w:pPr>
        <w:pStyle w:val="2"/>
      </w:pPr>
      <w:r>
        <w:rPr>
          <w:rFonts w:hint="eastAsia"/>
        </w:rPr>
        <w:t>结论</w:t>
      </w:r>
    </w:p>
    <w:p w:rsidR="00F90428" w:rsidRDefault="00BD3E3E" w:rsidP="00142288">
      <w:pPr>
        <w:ind w:firstLine="480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显示了观测的加速和总的内存使用。使用</w:t>
      </w:r>
      <w:r>
        <w:rPr>
          <w:rFonts w:hint="eastAsia"/>
        </w:rPr>
        <w:t>144</w:t>
      </w:r>
      <w:r>
        <w:rPr>
          <w:rFonts w:hint="eastAsia"/>
        </w:rPr>
        <w:t>个处理器核心。</w:t>
      </w:r>
      <w:r w:rsidR="00222F33">
        <w:rPr>
          <w:rFonts w:hint="eastAsia"/>
        </w:rPr>
        <w:t>串行运行耗时是</w:t>
      </w:r>
      <w:r w:rsidR="00222F33">
        <w:rPr>
          <w:rFonts w:hint="eastAsia"/>
        </w:rPr>
        <w:t>4h</w:t>
      </w:r>
      <w:r w:rsidR="00E16369">
        <w:rPr>
          <w:rFonts w:hint="eastAsia"/>
        </w:rPr>
        <w:t xml:space="preserve"> </w:t>
      </w:r>
      <w:r w:rsidR="00222F33">
        <w:rPr>
          <w:rFonts w:hint="eastAsia"/>
        </w:rPr>
        <w:t>48min</w:t>
      </w:r>
      <w:r w:rsidR="00222F33">
        <w:rPr>
          <w:rFonts w:hint="eastAsia"/>
        </w:rPr>
        <w:t>，并行计算耗时降低至</w:t>
      </w:r>
      <w:r w:rsidR="00222F33">
        <w:rPr>
          <w:rFonts w:hint="eastAsia"/>
        </w:rPr>
        <w:t>2min</w:t>
      </w:r>
      <w:r w:rsidR="00924298">
        <w:rPr>
          <w:rFonts w:hint="eastAsia"/>
        </w:rPr>
        <w:t xml:space="preserve"> </w:t>
      </w:r>
      <w:r w:rsidR="00222F33">
        <w:rPr>
          <w:rFonts w:hint="eastAsia"/>
        </w:rPr>
        <w:t>40s</w:t>
      </w:r>
      <w:r w:rsidR="00222F33">
        <w:rPr>
          <w:rFonts w:hint="eastAsia"/>
        </w:rPr>
        <w:t>，加速比达到</w:t>
      </w:r>
      <w:r w:rsidR="00222F33">
        <w:rPr>
          <w:rFonts w:hint="eastAsia"/>
        </w:rPr>
        <w:t>108</w:t>
      </w:r>
      <w:r w:rsidR="00222F33">
        <w:rPr>
          <w:rFonts w:hint="eastAsia"/>
        </w:rPr>
        <w:t>，各单元的水头误差低于指定的</w:t>
      </w:r>
      <w:r w:rsidR="00222F33" w:rsidRPr="00E8061C">
        <w:rPr>
          <w:rFonts w:hint="eastAsia"/>
          <w:i/>
        </w:rPr>
        <w:t>e</w:t>
      </w:r>
      <w:r w:rsidR="00222F33">
        <w:rPr>
          <w:rFonts w:hint="eastAsia"/>
        </w:rPr>
        <w:t>=0.001</w:t>
      </w:r>
    </w:p>
    <w:p w:rsidR="00BD3E3E" w:rsidRDefault="001342EA" w:rsidP="00142288">
      <w:pPr>
        <w:ind w:firstLine="480"/>
      </w:pPr>
      <w:r>
        <w:rPr>
          <w:rFonts w:hint="eastAsia"/>
        </w:rPr>
        <w:t>并行化线性求解器迭代随着子区域数目的增加而增加，导致低频率的特征模式会妨碍线性求解器的收敛，这需要额外的多层预处理来改善收敛。但是，本测试中，观测的最大线性迭代增加为</w:t>
      </w:r>
      <w:r>
        <w:rPr>
          <w:rFonts w:hint="eastAsia"/>
        </w:rPr>
        <w:t>~15%</w:t>
      </w:r>
      <w:r>
        <w:rPr>
          <w:rFonts w:hint="eastAsia"/>
        </w:rPr>
        <w:t>，低频的特征模式影响效果相对较低，</w:t>
      </w:r>
      <w:r>
        <w:rPr>
          <w:rFonts w:hint="eastAsia"/>
        </w:rPr>
        <w:lastRenderedPageBreak/>
        <w:t>因此无需实施预处理。</w:t>
      </w:r>
      <w:r w:rsidR="00C22063">
        <w:rPr>
          <w:rFonts w:hint="eastAsia"/>
        </w:rPr>
        <w:t>图</w:t>
      </w:r>
      <w:r w:rsidR="00C22063">
        <w:rPr>
          <w:rFonts w:hint="eastAsia"/>
        </w:rPr>
        <w:t>8</w:t>
      </w:r>
      <w:r w:rsidR="00C22063">
        <w:rPr>
          <w:rFonts w:hint="eastAsia"/>
        </w:rPr>
        <w:t>显示：线性求解迭代（串行迭代</w:t>
      </w:r>
      <w:r w:rsidR="00C22063">
        <w:rPr>
          <w:rFonts w:hint="eastAsia"/>
        </w:rPr>
        <w:t>3269</w:t>
      </w:r>
      <w:r w:rsidR="00C22063">
        <w:rPr>
          <w:rFonts w:hint="eastAsia"/>
        </w:rPr>
        <w:t>步），</w:t>
      </w:r>
      <w:r w:rsidR="00C22063">
        <w:rPr>
          <w:rFonts w:hint="eastAsia"/>
        </w:rPr>
        <w:t>RNHM</w:t>
      </w:r>
      <w:r w:rsidR="00C22063">
        <w:rPr>
          <w:rFonts w:hint="eastAsia"/>
        </w:rPr>
        <w:t>为</w:t>
      </w:r>
      <w:r w:rsidR="00C22063">
        <w:rPr>
          <w:rFonts w:hint="eastAsia"/>
        </w:rPr>
        <w:t>18738</w:t>
      </w:r>
      <w:r w:rsidR="00C22063">
        <w:rPr>
          <w:rFonts w:hint="eastAsia"/>
        </w:rPr>
        <w:t>步，</w:t>
      </w:r>
      <w:r w:rsidR="00C22063">
        <w:rPr>
          <w:rFonts w:hint="eastAsia"/>
        </w:rPr>
        <w:t>FNHM</w:t>
      </w:r>
      <w:r w:rsidR="00C22063">
        <w:rPr>
          <w:rFonts w:hint="eastAsia"/>
        </w:rPr>
        <w:t>为</w:t>
      </w:r>
      <w:r w:rsidR="00C22063">
        <w:rPr>
          <w:rFonts w:hint="eastAsia"/>
        </w:rPr>
        <w:t>30390</w:t>
      </w:r>
      <w:r w:rsidR="00C22063">
        <w:rPr>
          <w:rFonts w:hint="eastAsia"/>
        </w:rPr>
        <w:t>步。</w:t>
      </w:r>
    </w:p>
    <w:p w:rsidR="00083AAB" w:rsidRDefault="00083AAB" w:rsidP="00142288">
      <w:pPr>
        <w:ind w:firstLine="480"/>
      </w:pPr>
      <w:r>
        <w:rPr>
          <w:rFonts w:hint="eastAsia"/>
        </w:rPr>
        <w:t>大量时间耗在线性求解器，见图</w:t>
      </w:r>
      <w:r>
        <w:rPr>
          <w:rFonts w:hint="eastAsia"/>
        </w:rPr>
        <w:t>9</w:t>
      </w:r>
      <w:r>
        <w:rPr>
          <w:rFonts w:hint="eastAsia"/>
        </w:rPr>
        <w:t>，线性扩展性，</w:t>
      </w:r>
      <w:r w:rsidR="00A169E7">
        <w:rPr>
          <w:rFonts w:hint="eastAsia"/>
        </w:rPr>
        <w:t>数据输入耗时。</w:t>
      </w:r>
    </w:p>
    <w:p w:rsidR="00BD3E3E" w:rsidRDefault="00083AAB" w:rsidP="00142288">
      <w:pPr>
        <w:ind w:firstLine="480"/>
      </w:pPr>
      <w:r>
        <w:rPr>
          <w:rFonts w:hint="eastAsia"/>
        </w:rPr>
        <w:t>荷载均衡很重要，见图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MPI</w:t>
      </w:r>
      <w:r>
        <w:rPr>
          <w:rFonts w:hint="eastAsia"/>
        </w:rPr>
        <w:t>全局通信在</w:t>
      </w:r>
      <w:r>
        <w:rPr>
          <w:rFonts w:hint="eastAsia"/>
        </w:rPr>
        <w:t>p36</w:t>
      </w:r>
      <w:r>
        <w:rPr>
          <w:rFonts w:hint="eastAsia"/>
        </w:rPr>
        <w:t>和</w:t>
      </w:r>
      <w:r>
        <w:rPr>
          <w:rFonts w:hint="eastAsia"/>
        </w:rPr>
        <w:t>p42</w:t>
      </w:r>
      <w:r>
        <w:rPr>
          <w:rFonts w:hint="eastAsia"/>
        </w:rPr>
        <w:t>占主要耗时，这两个进程不与</w:t>
      </w:r>
      <w:r>
        <w:rPr>
          <w:rFonts w:hint="eastAsia"/>
        </w:rPr>
        <w:t>SVAT</w:t>
      </w:r>
      <w:r>
        <w:rPr>
          <w:rFonts w:hint="eastAsia"/>
        </w:rPr>
        <w:t>连接，导致荷载不均衡。</w:t>
      </w:r>
    </w:p>
    <w:p w:rsidR="00D02779" w:rsidRPr="008E51FD" w:rsidRDefault="0008189C" w:rsidP="00D02779">
      <w:pPr>
        <w:pStyle w:val="2"/>
      </w:pPr>
      <w:r>
        <w:rPr>
          <w:rFonts w:hint="eastAsia"/>
        </w:rPr>
        <w:t>附录</w:t>
      </w:r>
      <w:r w:rsidR="00D02779">
        <w:rPr>
          <w:rFonts w:hint="eastAsia"/>
        </w:rPr>
        <w:t>A1 :</w:t>
      </w:r>
      <w:r w:rsidR="00D02779">
        <w:rPr>
          <w:rFonts w:hint="eastAsia"/>
        </w:rPr>
        <w:t>区域分解</w:t>
      </w:r>
    </w:p>
    <w:p w:rsidR="00BD3E3E" w:rsidRDefault="0008189C" w:rsidP="00142288">
      <w:pPr>
        <w:ind w:firstLine="480"/>
      </w:pPr>
      <w:r>
        <w:rPr>
          <w:rFonts w:hint="eastAsia"/>
        </w:rPr>
        <w:t>如图</w:t>
      </w:r>
      <w:r>
        <w:rPr>
          <w:rFonts w:hint="eastAsia"/>
        </w:rPr>
        <w:t>3</w:t>
      </w:r>
      <w:r>
        <w:rPr>
          <w:rFonts w:hint="eastAsia"/>
        </w:rPr>
        <w:t>，不规则区域由</w:t>
      </w:r>
      <w:r>
        <w:rPr>
          <w:rFonts w:hint="eastAsia"/>
        </w:rPr>
        <w:t>n</w:t>
      </w:r>
      <w:r w:rsidRPr="0008189C">
        <w:rPr>
          <w:rFonts w:hint="eastAsia"/>
          <w:vertAlign w:val="subscript"/>
        </w:rPr>
        <w:t>r</w:t>
      </w:r>
      <w:r>
        <w:rPr>
          <w:rFonts w:hint="eastAsia"/>
        </w:rPr>
        <w:t>行，</w:t>
      </w:r>
      <w:r>
        <w:rPr>
          <w:rFonts w:hint="eastAsia"/>
        </w:rPr>
        <w:t>n</w:t>
      </w:r>
      <w:r w:rsidRPr="0008189C">
        <w:rPr>
          <w:rFonts w:hint="eastAsia"/>
          <w:vertAlign w:val="subscript"/>
        </w:rPr>
        <w:t>l</w:t>
      </w:r>
      <w:r>
        <w:rPr>
          <w:rFonts w:hint="eastAsia"/>
        </w:rPr>
        <w:t>列组成，分解为</w:t>
      </w:r>
      <w:r>
        <w:rPr>
          <w:rFonts w:hint="eastAsia"/>
        </w:rPr>
        <w:t>P=4</w:t>
      </w:r>
      <w:r>
        <w:rPr>
          <w:rFonts w:hint="eastAsia"/>
        </w:rPr>
        <w:t>个分区。</w:t>
      </w:r>
    </w:p>
    <w:p w:rsidR="0008189C" w:rsidRDefault="00FE6840" w:rsidP="00142288">
      <w:pPr>
        <w:ind w:firstLine="480"/>
      </w:pPr>
      <w:r>
        <w:rPr>
          <w:rFonts w:hint="eastAsia"/>
        </w:rPr>
        <w:t>均匀分区和</w:t>
      </w:r>
      <w:r>
        <w:rPr>
          <w:rFonts w:hint="eastAsia"/>
        </w:rPr>
        <w:t>ORB</w:t>
      </w:r>
      <w:r>
        <w:rPr>
          <w:rFonts w:hint="eastAsia"/>
        </w:rPr>
        <w:t>，荷载不均衡度分别为</w:t>
      </w:r>
      <w:r>
        <w:rPr>
          <w:rFonts w:hint="eastAsia"/>
        </w:rPr>
        <w:t>1.48</w:t>
      </w:r>
      <w:r>
        <w:rPr>
          <w:rFonts w:hint="eastAsia"/>
        </w:rPr>
        <w:t>和</w:t>
      </w:r>
      <w:r>
        <w:rPr>
          <w:rFonts w:hint="eastAsia"/>
        </w:rPr>
        <w:t>1.0</w:t>
      </w:r>
    </w:p>
    <w:p w:rsidR="0008189C" w:rsidRPr="008E51FD" w:rsidRDefault="00D02779" w:rsidP="00D02779">
      <w:pPr>
        <w:pStyle w:val="2"/>
      </w:pPr>
      <w:r>
        <w:rPr>
          <w:rFonts w:hint="eastAsia"/>
        </w:rPr>
        <w:t>附录</w:t>
      </w:r>
      <w:r>
        <w:rPr>
          <w:rFonts w:hint="eastAsia"/>
        </w:rPr>
        <w:t>A2 :</w:t>
      </w:r>
      <w:r w:rsidR="009E5834" w:rsidRPr="008E51FD">
        <w:rPr>
          <w:rFonts w:hint="eastAsia"/>
        </w:rPr>
        <w:t>并行化线性求解器</w:t>
      </w:r>
    </w:p>
    <w:p w:rsidR="00DD739A" w:rsidRDefault="009E5834" w:rsidP="00142288">
      <w:pPr>
        <w:ind w:firstLine="480"/>
      </w:pPr>
      <w:r>
        <w:rPr>
          <w:rFonts w:hint="eastAsia"/>
        </w:rPr>
        <w:t>地下水流方程有限体积离散后，经过</w:t>
      </w:r>
      <w:r>
        <w:rPr>
          <w:rFonts w:hint="eastAsia"/>
        </w:rPr>
        <w:t>Picard</w:t>
      </w:r>
      <w:r>
        <w:rPr>
          <w:rFonts w:hint="eastAsia"/>
        </w:rPr>
        <w:t>线性化和施加</w:t>
      </w:r>
      <w:r>
        <w:rPr>
          <w:rFonts w:hint="eastAsia"/>
        </w:rPr>
        <w:t>Dirichlet</w:t>
      </w:r>
      <w:r>
        <w:rPr>
          <w:rFonts w:hint="eastAsia"/>
        </w:rPr>
        <w:t>边界（恒定条件），导出线性方程组系统：</w:t>
      </w:r>
    </w:p>
    <w:p w:rsidR="009E5834" w:rsidRDefault="009E5834" w:rsidP="00DD739A">
      <w:pPr>
        <w:ind w:firstLine="482"/>
        <w:jc w:val="center"/>
      </w:pPr>
      <w:r w:rsidRPr="009E5834">
        <w:rPr>
          <w:rFonts w:hint="eastAsia"/>
          <w:b/>
        </w:rPr>
        <w:t>Ah=b</w:t>
      </w:r>
    </w:p>
    <w:p w:rsidR="009E5834" w:rsidRDefault="00553200" w:rsidP="00553200">
      <w:pPr>
        <w:ind w:firstLine="482"/>
      </w:pPr>
      <w:r w:rsidRPr="00553200">
        <w:rPr>
          <w:rFonts w:hint="eastAsia"/>
          <w:b/>
        </w:rPr>
        <w:t>h</w:t>
      </w:r>
      <w:r>
        <w:rPr>
          <w:rFonts w:hint="eastAsia"/>
        </w:rPr>
        <w:t>为未知向量，</w:t>
      </w:r>
      <w:r w:rsidRPr="00553200">
        <w:rPr>
          <w:rFonts w:hint="eastAsia"/>
          <w:b/>
        </w:rPr>
        <w:t>b</w:t>
      </w:r>
      <w:r>
        <w:rPr>
          <w:rFonts w:hint="eastAsia"/>
        </w:rPr>
        <w:t>为</w:t>
      </w:r>
      <w:r>
        <w:rPr>
          <w:rFonts w:hint="eastAsia"/>
        </w:rPr>
        <w:t>RHS</w:t>
      </w:r>
      <w:r>
        <w:rPr>
          <w:rFonts w:hint="eastAsia"/>
        </w:rPr>
        <w:t>，</w:t>
      </w:r>
      <w:r w:rsidR="009E5834" w:rsidRPr="00553200">
        <w:rPr>
          <w:rFonts w:hint="eastAsia"/>
          <w:b/>
        </w:rPr>
        <w:t>A</w:t>
      </w:r>
      <w:r w:rsidR="009E5834">
        <w:rPr>
          <w:rFonts w:hint="eastAsia"/>
        </w:rPr>
        <w:t>为方形、正定的系数矩阵。</w:t>
      </w:r>
      <w:r w:rsidR="009E5834" w:rsidRPr="00FA52FE">
        <w:rPr>
          <w:rFonts w:hint="eastAsia"/>
          <w:b/>
        </w:rPr>
        <w:t>A</w:t>
      </w:r>
      <w:r w:rsidR="009E5834">
        <w:rPr>
          <w:rFonts w:hint="eastAsia"/>
        </w:rPr>
        <w:t>为</w:t>
      </w:r>
      <w:r w:rsidR="009E5834">
        <w:rPr>
          <w:rFonts w:hint="eastAsia"/>
        </w:rPr>
        <w:t>7</w:t>
      </w:r>
      <w:r w:rsidR="009E5834">
        <w:rPr>
          <w:rFonts w:hint="eastAsia"/>
        </w:rPr>
        <w:t>点带状矩阵。</w:t>
      </w:r>
      <w:r w:rsidR="00263627">
        <w:rPr>
          <w:rFonts w:hint="eastAsia"/>
        </w:rPr>
        <w:t>为求解方程组，使用</w:t>
      </w:r>
      <w:r w:rsidR="00263627">
        <w:rPr>
          <w:rFonts w:hint="eastAsia"/>
        </w:rPr>
        <w:t>Krylov</w:t>
      </w:r>
      <w:r w:rsidR="00263627">
        <w:rPr>
          <w:rFonts w:hint="eastAsia"/>
        </w:rPr>
        <w:t>子空间加速，在</w:t>
      </w:r>
      <w:r w:rsidR="00263627">
        <w:rPr>
          <w:rFonts w:hint="eastAsia"/>
        </w:rPr>
        <w:t>PCG</w:t>
      </w:r>
      <w:r w:rsidR="00263627">
        <w:rPr>
          <w:rFonts w:hint="eastAsia"/>
        </w:rPr>
        <w:t>法中实施该预处理方法。不是直接求解</w:t>
      </w:r>
      <w:r w:rsidR="00263627" w:rsidRPr="00974EF3">
        <w:rPr>
          <w:rFonts w:hint="eastAsia"/>
          <w:b/>
        </w:rPr>
        <w:t>Ah=b</w:t>
      </w:r>
      <w:r w:rsidR="00263627">
        <w:rPr>
          <w:rFonts w:hint="eastAsia"/>
        </w:rPr>
        <w:t>，而是对称化预处理系统：</w:t>
      </w:r>
    </w:p>
    <w:p w:rsidR="00263627" w:rsidRPr="00263627" w:rsidRDefault="00263627" w:rsidP="008B3D8D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3531963" cy="24313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120" cy="243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834" w:rsidRDefault="0042459E" w:rsidP="0042459E">
      <w:pPr>
        <w:ind w:firstLine="482"/>
      </w:pPr>
      <w:r w:rsidRPr="0042459E">
        <w:rPr>
          <w:rFonts w:hint="eastAsia"/>
          <w:b/>
        </w:rPr>
        <w:t>M</w:t>
      </w:r>
      <w:r>
        <w:rPr>
          <w:rFonts w:hint="eastAsia"/>
        </w:rPr>
        <w:t>称为</w:t>
      </w:r>
      <w:r w:rsidRPr="00D0146C">
        <w:rPr>
          <w:rFonts w:hint="eastAsia"/>
          <w:color w:val="FF0000"/>
        </w:rPr>
        <w:t>preconditioner</w:t>
      </w:r>
      <w:r>
        <w:rPr>
          <w:rFonts w:hint="eastAsia"/>
        </w:rPr>
        <w:t>。</w:t>
      </w:r>
    </w:p>
    <w:p w:rsidR="0042459E" w:rsidRDefault="0042459E" w:rsidP="00142288">
      <w:pPr>
        <w:ind w:firstLine="480"/>
      </w:pPr>
      <w:r>
        <w:rPr>
          <w:rFonts w:hint="eastAsia"/>
        </w:rPr>
        <w:t>矩阵</w:t>
      </w:r>
      <w:r w:rsidRPr="00974EF3">
        <w:rPr>
          <w:rFonts w:hint="eastAsia"/>
          <w:b/>
        </w:rPr>
        <w:t>A</w:t>
      </w:r>
      <w:r>
        <w:rPr>
          <w:rFonts w:hint="eastAsia"/>
        </w:rPr>
        <w:t>可写为块矩阵的形式：</w:t>
      </w:r>
    </w:p>
    <w:p w:rsidR="0042459E" w:rsidRDefault="0042459E" w:rsidP="0042459E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1647065" cy="790383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860" cy="793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9E" w:rsidRDefault="00D6192C" w:rsidP="00142288">
      <w:pPr>
        <w:ind w:firstLine="480"/>
      </w:pPr>
      <w:r>
        <w:rPr>
          <w:rFonts w:hint="eastAsia"/>
        </w:rPr>
        <w:t>用</w:t>
      </w:r>
      <w:r w:rsidRPr="002C1AAA">
        <w:rPr>
          <w:rFonts w:hint="eastAsia"/>
          <w:b/>
        </w:rPr>
        <w:t>A</w:t>
      </w:r>
      <w:r>
        <w:rPr>
          <w:rFonts w:hint="eastAsia"/>
        </w:rPr>
        <w:t>的块对角矩阵作为</w:t>
      </w:r>
      <w:r w:rsidRPr="002C1AAA">
        <w:rPr>
          <w:rFonts w:hint="eastAsia"/>
          <w:b/>
        </w:rPr>
        <w:t>M</w:t>
      </w:r>
      <w:r>
        <w:rPr>
          <w:rFonts w:hint="eastAsia"/>
        </w:rPr>
        <w:t>则导出非重叠的</w:t>
      </w:r>
      <w:r>
        <w:rPr>
          <w:rFonts w:hint="eastAsia"/>
        </w:rPr>
        <w:t>additive Schwar</w:t>
      </w:r>
      <w:r w:rsidR="008927D3">
        <w:rPr>
          <w:rFonts w:hint="eastAsia"/>
        </w:rPr>
        <w:t>z</w:t>
      </w:r>
      <w:r>
        <w:rPr>
          <w:rFonts w:hint="eastAsia"/>
        </w:rPr>
        <w:t>预处理方法，使用</w:t>
      </w:r>
      <w:r w:rsidRPr="002C1AAA">
        <w:rPr>
          <w:rFonts w:hint="eastAsia"/>
          <w:b/>
        </w:rPr>
        <w:t>M</w:t>
      </w:r>
      <w:r w:rsidRPr="002C1AAA">
        <w:rPr>
          <w:rFonts w:hint="eastAsia"/>
          <w:b/>
          <w:vertAlign w:val="subscript"/>
        </w:rPr>
        <w:t>AS</w:t>
      </w:r>
      <w:r>
        <w:rPr>
          <w:rFonts w:hint="eastAsia"/>
        </w:rPr>
        <w:t>表示：</w:t>
      </w:r>
    </w:p>
    <w:p w:rsidR="00D6192C" w:rsidRPr="00D6192C" w:rsidRDefault="00D6192C" w:rsidP="00D6192C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>
            <wp:extent cx="1967722" cy="774154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213" cy="77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9E" w:rsidRDefault="0042459E" w:rsidP="00142288">
      <w:pPr>
        <w:ind w:firstLine="480"/>
      </w:pPr>
    </w:p>
    <w:p w:rsidR="0042459E" w:rsidRDefault="00192B93" w:rsidP="00142288">
      <w:pPr>
        <w:ind w:firstLine="480"/>
      </w:pPr>
      <w:r>
        <w:rPr>
          <w:rFonts w:hint="eastAsia"/>
        </w:rPr>
        <w:t>PCG</w:t>
      </w:r>
      <w:r>
        <w:rPr>
          <w:rFonts w:hint="eastAsia"/>
        </w:rPr>
        <w:t>法的</w:t>
      </w:r>
      <w:r w:rsidR="007E09BF">
        <w:rPr>
          <w:rFonts w:hint="eastAsia"/>
        </w:rPr>
        <w:t>additive Schwar</w:t>
      </w:r>
      <w:r w:rsidR="008927D3">
        <w:rPr>
          <w:rFonts w:hint="eastAsia"/>
        </w:rPr>
        <w:t>z</w:t>
      </w:r>
      <w:r w:rsidR="007E09BF">
        <w:rPr>
          <w:rFonts w:hint="eastAsia"/>
        </w:rPr>
        <w:t>预处理方法的伪代码为：</w:t>
      </w:r>
    </w:p>
    <w:p w:rsidR="007E09BF" w:rsidRDefault="007E09BF" w:rsidP="00556C76">
      <w:pPr>
        <w:ind w:firstLine="48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244609" cy="2706977"/>
            <wp:effectExtent l="19050" t="0" r="354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55" cy="2708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9BF" w:rsidRDefault="00192B93" w:rsidP="00142288">
      <w:pPr>
        <w:ind w:firstLine="480"/>
      </w:pPr>
      <w:r>
        <w:rPr>
          <w:rFonts w:hint="eastAsia"/>
        </w:rPr>
        <w:t>上述方法的并行化涉及：（</w:t>
      </w:r>
      <w:r>
        <w:rPr>
          <w:rFonts w:hint="eastAsia"/>
        </w:rPr>
        <w:t>1</w:t>
      </w:r>
      <w:r>
        <w:rPr>
          <w:rFonts w:hint="eastAsia"/>
        </w:rPr>
        <w:t>）在执行稀疏矩阵向量乘积之前的子分区间向量的局部</w:t>
      </w:r>
      <w:r>
        <w:rPr>
          <w:rFonts w:hint="eastAsia"/>
        </w:rPr>
        <w:t>MPI</w:t>
      </w:r>
      <w:r>
        <w:rPr>
          <w:rFonts w:hint="eastAsia"/>
        </w:rPr>
        <w:t>点对点通信；（</w:t>
      </w:r>
      <w:r>
        <w:rPr>
          <w:rFonts w:hint="eastAsia"/>
        </w:rPr>
        <w:t>2</w:t>
      </w:r>
      <w:r>
        <w:rPr>
          <w:rFonts w:hint="eastAsia"/>
        </w:rPr>
        <w:t>）确定内积全局求和和停止迭代准则的全局最大值的全局集合</w:t>
      </w:r>
      <w:r>
        <w:rPr>
          <w:rFonts w:hint="eastAsia"/>
        </w:rPr>
        <w:t>MPI</w:t>
      </w:r>
      <w:r>
        <w:rPr>
          <w:rFonts w:hint="eastAsia"/>
        </w:rPr>
        <w:t>通信。</w:t>
      </w:r>
    </w:p>
    <w:p w:rsidR="00F90428" w:rsidRPr="00E2234F" w:rsidRDefault="00F90428" w:rsidP="00F90428">
      <w:pPr>
        <w:pStyle w:val="2"/>
      </w:pPr>
      <w:r>
        <w:rPr>
          <w:rFonts w:hint="eastAsia"/>
        </w:rPr>
        <w:t>参考文献</w:t>
      </w:r>
    </w:p>
    <w:p w:rsidR="009F4341" w:rsidRDefault="009F4341" w:rsidP="00C638E1">
      <w:pPr>
        <w:pStyle w:val="a7"/>
      </w:pPr>
      <w:r>
        <w:rPr>
          <w:rFonts w:hint="eastAsia"/>
        </w:rPr>
        <w:t>NHI</w:t>
      </w:r>
      <w:r>
        <w:rPr>
          <w:rFonts w:hint="eastAsia"/>
        </w:rPr>
        <w:t>（荷兰水文模拟系统）：</w:t>
      </w:r>
    </w:p>
    <w:p w:rsidR="00F90428" w:rsidRDefault="00F90428" w:rsidP="00C638E1">
      <w:pPr>
        <w:pStyle w:val="a7"/>
      </w:pPr>
      <w:r>
        <w:t>De Lange,</w:t>
      </w:r>
      <w:r w:rsidR="00292C77">
        <w:t xml:space="preserve"> W.J. Prinsen, G.F. Hoogewoud</w:t>
      </w:r>
      <w:r>
        <w:t xml:space="preserve">, </w:t>
      </w:r>
      <w:r>
        <w:rPr>
          <w:rFonts w:hint="eastAsia"/>
        </w:rPr>
        <w:t xml:space="preserve">et al. </w:t>
      </w:r>
      <w:r>
        <w:t>2014. An operational, multi-scale, multi-model system for consensus-based, integrated water management and policy analysis: The Netherlands Hydrological Instrument. Environ. Model. Software 59, 98</w:t>
      </w:r>
      <w:r w:rsidR="00C638E1" w:rsidRPr="00A73367">
        <w:rPr>
          <w:rFonts w:hint="eastAsia"/>
        </w:rPr>
        <w:t>-</w:t>
      </w:r>
      <w:r>
        <w:t>108.</w:t>
      </w:r>
    </w:p>
    <w:p w:rsidR="00142288" w:rsidRDefault="00142288" w:rsidP="00C61B45">
      <w:pPr>
        <w:pStyle w:val="a7"/>
      </w:pPr>
    </w:p>
    <w:p w:rsidR="009F4341" w:rsidRDefault="009F4341" w:rsidP="00C61B45">
      <w:pPr>
        <w:pStyle w:val="a7"/>
      </w:pPr>
    </w:p>
    <w:p w:rsidR="009F4341" w:rsidRDefault="009F4341" w:rsidP="009F4341">
      <w:pPr>
        <w:pStyle w:val="30"/>
      </w:pPr>
      <w:r>
        <w:rPr>
          <w:rFonts w:hint="eastAsia"/>
        </w:rPr>
        <w:t>IMOD</w:t>
      </w:r>
    </w:p>
    <w:p w:rsidR="009F4341" w:rsidRDefault="009F4341" w:rsidP="009F4341">
      <w:pPr>
        <w:pStyle w:val="a7"/>
      </w:pPr>
      <w:r>
        <w:t xml:space="preserve">Imod-Python Development Team, 2017. iMOD-Python: make massive MODFLOW models. </w:t>
      </w:r>
      <w:r>
        <w:rPr>
          <w:color w:val="2196D1"/>
        </w:rPr>
        <w:t>https://gitlab.com/deltares/imod/imod-python</w:t>
      </w:r>
      <w:r>
        <w:t>.</w:t>
      </w:r>
    </w:p>
    <w:p w:rsidR="00092D16" w:rsidRDefault="00092D16" w:rsidP="00092D16">
      <w:pPr>
        <w:pStyle w:val="a7"/>
      </w:pPr>
      <w:r>
        <w:t xml:space="preserve">Vermeulen, P.T.M., Roelofsen, F.J., Minnema, B., Burgering, L.M.T., Verkaik, J., Rakotonirina, A.D., 2019. iMOD User Manual </w:t>
      </w:r>
    </w:p>
    <w:p w:rsidR="00142288" w:rsidRDefault="00142288" w:rsidP="00C61B45">
      <w:pPr>
        <w:pStyle w:val="a7"/>
      </w:pPr>
    </w:p>
    <w:p w:rsidR="00B55DEC" w:rsidRDefault="00B55DEC" w:rsidP="00C61B45">
      <w:pPr>
        <w:pStyle w:val="a7"/>
      </w:pPr>
    </w:p>
    <w:p w:rsidR="00B55DEC" w:rsidRDefault="00B55DEC" w:rsidP="00C61B45">
      <w:pPr>
        <w:pStyle w:val="a7"/>
      </w:pPr>
    </w:p>
    <w:p w:rsidR="00590A96" w:rsidRPr="006365EF" w:rsidRDefault="00590A96" w:rsidP="006365EF">
      <w:pPr>
        <w:pStyle w:val="1"/>
        <w:rPr>
          <w:kern w:val="2"/>
        </w:rPr>
      </w:pPr>
      <w:r w:rsidRPr="006365EF">
        <w:rPr>
          <w:kern w:val="2"/>
        </w:rPr>
        <w:t>GLOBGM v1.0</w:t>
      </w:r>
      <w:r w:rsidRPr="006365EF">
        <w:rPr>
          <w:rFonts w:hint="eastAsia"/>
          <w:kern w:val="2"/>
        </w:rPr>
        <w:t xml:space="preserve"> (</w:t>
      </w:r>
      <w:r w:rsidRPr="006365EF">
        <w:rPr>
          <w:kern w:val="2"/>
        </w:rPr>
        <w:t>Jarno Verkaik</w:t>
      </w:r>
      <w:r w:rsidRPr="006365EF">
        <w:rPr>
          <w:rFonts w:hint="eastAsia"/>
          <w:kern w:val="2"/>
        </w:rPr>
        <w:t>, et al. 2022)</w:t>
      </w:r>
    </w:p>
    <w:p w:rsidR="00103497" w:rsidRDefault="006365EF" w:rsidP="00590A96">
      <w:pPr>
        <w:ind w:firstLine="480"/>
      </w:pPr>
      <w:r>
        <w:rPr>
          <w:rFonts w:hint="eastAsia"/>
        </w:rPr>
        <w:t>本文执行了</w:t>
      </w:r>
      <w:r w:rsidRPr="00931D7F">
        <w:rPr>
          <w:rFonts w:hint="eastAsia"/>
          <w:color w:val="FF0000"/>
        </w:rPr>
        <w:t>30 arcsec</w:t>
      </w:r>
      <w:r>
        <w:rPr>
          <w:rFonts w:hint="eastAsia"/>
        </w:rPr>
        <w:t>分辨率的全球尺度的水文</w:t>
      </w:r>
      <w:r>
        <w:rPr>
          <w:rFonts w:hint="eastAsia"/>
        </w:rPr>
        <w:t>-</w:t>
      </w:r>
      <w:r>
        <w:rPr>
          <w:rFonts w:hint="eastAsia"/>
        </w:rPr>
        <w:t>地下水（双层）耦合模拟，是</w:t>
      </w:r>
      <w:r>
        <w:rPr>
          <w:rFonts w:hint="eastAsia"/>
        </w:rPr>
        <w:t>5 arcmin</w:t>
      </w:r>
      <w:r>
        <w:rPr>
          <w:rFonts w:hint="eastAsia"/>
        </w:rPr>
        <w:t>的后续。</w:t>
      </w:r>
    </w:p>
    <w:p w:rsidR="00590A96" w:rsidRDefault="00106DB6" w:rsidP="00590A96">
      <w:pPr>
        <w:ind w:firstLine="480"/>
      </w:pPr>
      <w:r>
        <w:rPr>
          <w:rFonts w:hint="eastAsia"/>
        </w:rPr>
        <w:t>使用非结构化网格，共</w:t>
      </w:r>
      <w:r w:rsidRPr="00BF4F9F">
        <w:rPr>
          <w:rFonts w:hint="eastAsia"/>
          <w:color w:val="FF0000"/>
        </w:rPr>
        <w:t>278 million</w:t>
      </w:r>
      <w:r>
        <w:rPr>
          <w:rFonts w:hint="eastAsia"/>
        </w:rPr>
        <w:t>激活计算单元（排除了冗余的海洋和陆地单元）。</w:t>
      </w:r>
    </w:p>
    <w:p w:rsidR="00590A96" w:rsidRDefault="00106DB6" w:rsidP="00590A96">
      <w:pPr>
        <w:ind w:firstLine="480"/>
      </w:pPr>
      <w:r w:rsidRPr="00BF4F9F">
        <w:rPr>
          <w:rFonts w:hint="eastAsia"/>
          <w:highlight w:val="yellow"/>
        </w:rPr>
        <w:lastRenderedPageBreak/>
        <w:t>4</w:t>
      </w:r>
      <w:r w:rsidRPr="00BF4F9F">
        <w:rPr>
          <w:rFonts w:hint="eastAsia"/>
          <w:highlight w:val="yellow"/>
        </w:rPr>
        <w:t>个地下水模型</w:t>
      </w:r>
      <w:r>
        <w:rPr>
          <w:rFonts w:hint="eastAsia"/>
        </w:rPr>
        <w:t>都分解为多个不重叠的子模型，在</w:t>
      </w:r>
      <w:r>
        <w:rPr>
          <w:rFonts w:hint="eastAsia"/>
        </w:rPr>
        <w:t>MODFLOW</w:t>
      </w:r>
      <w:r>
        <w:rPr>
          <w:rFonts w:hint="eastAsia"/>
        </w:rPr>
        <w:t>线性求解器内紧密耦合，其中各子模型唯一地分配到一个处理器核心，相关的子模型数据使用</w:t>
      </w:r>
      <w:r w:rsidRPr="00AC72DA">
        <w:rPr>
          <w:rFonts w:hint="eastAsia"/>
          <w:color w:val="FF0000"/>
        </w:rPr>
        <w:t>data tiles</w:t>
      </w:r>
      <w:r>
        <w:rPr>
          <w:rFonts w:hint="eastAsia"/>
        </w:rPr>
        <w:t>形式前处理写作并行化数据文件。</w:t>
      </w:r>
    </w:p>
    <w:p w:rsidR="00106DB6" w:rsidRDefault="00106DB6" w:rsidP="00590A96">
      <w:pPr>
        <w:ind w:firstLine="480"/>
      </w:pPr>
      <w:r>
        <w:rPr>
          <w:rFonts w:hint="eastAsia"/>
        </w:rPr>
        <w:t>为平衡计算荷载，使用</w:t>
      </w:r>
      <w:r w:rsidRPr="00BF4F9F">
        <w:rPr>
          <w:rFonts w:hint="eastAsia"/>
          <w:highlight w:val="yellow"/>
        </w:rPr>
        <w:t>METIS</w:t>
      </w:r>
      <w:r w:rsidRPr="00BF4F9F">
        <w:rPr>
          <w:rFonts w:hint="eastAsia"/>
          <w:highlight w:val="yellow"/>
        </w:rPr>
        <w:t>库</w:t>
      </w:r>
      <w:r>
        <w:rPr>
          <w:rFonts w:hint="eastAsia"/>
        </w:rPr>
        <w:t>，以</w:t>
      </w:r>
      <w:r w:rsidRPr="003D60CC">
        <w:rPr>
          <w:rFonts w:hint="eastAsia"/>
          <w:color w:val="FF0000"/>
        </w:rPr>
        <w:t>2</w:t>
      </w:r>
      <w:r w:rsidRPr="003D60CC">
        <w:rPr>
          <w:rFonts w:hint="eastAsia"/>
          <w:color w:val="FF0000"/>
        </w:rPr>
        <w:t>种</w:t>
      </w:r>
      <w:r>
        <w:rPr>
          <w:rFonts w:hint="eastAsia"/>
        </w:rPr>
        <w:t>方式做区域分解：（</w:t>
      </w:r>
      <w:r>
        <w:rPr>
          <w:rFonts w:hint="eastAsia"/>
        </w:rPr>
        <w:t>1</w:t>
      </w:r>
      <w:r>
        <w:rPr>
          <w:rFonts w:hint="eastAsia"/>
        </w:rPr>
        <w:t>）直接应用于所有模型网格单元</w:t>
      </w:r>
      <w:r w:rsidR="009339C4">
        <w:rPr>
          <w:rFonts w:hint="eastAsia"/>
        </w:rPr>
        <w:t>；（</w:t>
      </w:r>
      <w:r w:rsidR="009339C4">
        <w:rPr>
          <w:rFonts w:hint="eastAsia"/>
        </w:rPr>
        <w:t>2</w:t>
      </w:r>
      <w:r w:rsidR="009339C4">
        <w:rPr>
          <w:rFonts w:hint="eastAsia"/>
        </w:rPr>
        <w:t>）基于面积的用于</w:t>
      </w:r>
      <w:r w:rsidR="009339C4">
        <w:rPr>
          <w:rFonts w:hint="eastAsia"/>
        </w:rPr>
        <w:t>HydroBASINS</w:t>
      </w:r>
      <w:r w:rsidR="009339C4">
        <w:rPr>
          <w:rFonts w:hint="eastAsia"/>
        </w:rPr>
        <w:t>流域，分配到子模型，做</w:t>
      </w:r>
      <w:r w:rsidR="009339C4" w:rsidRPr="00931D7F">
        <w:rPr>
          <w:rFonts w:hint="eastAsia"/>
          <w:color w:val="FF0000"/>
        </w:rPr>
        <w:t>pre-sorting</w:t>
      </w:r>
      <w:r w:rsidR="009339C4">
        <w:rPr>
          <w:rFonts w:hint="eastAsia"/>
        </w:rPr>
        <w:t>，用于将来与地表水模型耦合。</w:t>
      </w:r>
    </w:p>
    <w:p w:rsidR="00106DB6" w:rsidRDefault="00EF4E9D" w:rsidP="00590A96">
      <w:pPr>
        <w:ind w:firstLine="480"/>
      </w:pPr>
      <w:r>
        <w:rPr>
          <w:rFonts w:hint="eastAsia"/>
        </w:rPr>
        <w:t>模拟</w:t>
      </w:r>
      <w:r>
        <w:rPr>
          <w:rFonts w:hint="eastAsia"/>
        </w:rPr>
        <w:t>1958~2015</w:t>
      </w:r>
      <w:r>
        <w:rPr>
          <w:rFonts w:hint="eastAsia"/>
        </w:rPr>
        <w:t>，</w:t>
      </w:r>
      <w:r w:rsidRPr="00C76408">
        <w:rPr>
          <w:rFonts w:hint="eastAsia"/>
          <w:color w:val="FF0000"/>
        </w:rPr>
        <w:t>daily</w:t>
      </w:r>
      <w:r>
        <w:rPr>
          <w:rFonts w:hint="eastAsia"/>
        </w:rPr>
        <w:t>时间步长，</w:t>
      </w:r>
      <w:r w:rsidRPr="00C76408">
        <w:rPr>
          <w:rFonts w:hint="eastAsia"/>
          <w:color w:val="FF0000"/>
        </w:rPr>
        <w:t>monthly</w:t>
      </w:r>
      <w:r>
        <w:rPr>
          <w:rFonts w:hint="eastAsia"/>
        </w:rPr>
        <w:t>输入，包括</w:t>
      </w:r>
      <w:r>
        <w:rPr>
          <w:rFonts w:hint="eastAsia"/>
        </w:rPr>
        <w:t>20-year spinup</w:t>
      </w:r>
      <w:r>
        <w:rPr>
          <w:rFonts w:hint="eastAsia"/>
        </w:rPr>
        <w:t>。</w:t>
      </w:r>
    </w:p>
    <w:p w:rsidR="00EF4E9D" w:rsidRPr="00106DB6" w:rsidRDefault="00EF4E9D" w:rsidP="00590A96">
      <w:pPr>
        <w:ind w:firstLine="480"/>
      </w:pPr>
      <w:r>
        <w:rPr>
          <w:rFonts w:hint="eastAsia"/>
        </w:rPr>
        <w:t>串行模拟需要</w:t>
      </w:r>
      <w:r w:rsidRPr="005071E8">
        <w:rPr>
          <w:rFonts w:hint="eastAsia"/>
          <w:color w:val="FF0000"/>
        </w:rPr>
        <w:t>~4.5</w:t>
      </w:r>
      <w:r w:rsidRPr="005071E8">
        <w:rPr>
          <w:rFonts w:hint="eastAsia"/>
          <w:color w:val="FF0000"/>
        </w:rPr>
        <w:t>个月</w:t>
      </w:r>
      <w:r>
        <w:rPr>
          <w:rFonts w:hint="eastAsia"/>
        </w:rPr>
        <w:t>的运行耗时</w:t>
      </w:r>
      <w:r w:rsidR="00D8279F">
        <w:rPr>
          <w:rFonts w:hint="eastAsia"/>
        </w:rPr>
        <w:t>；使用</w:t>
      </w:r>
      <w:r w:rsidR="00D8279F">
        <w:rPr>
          <w:rFonts w:hint="eastAsia"/>
        </w:rPr>
        <w:t>12</w:t>
      </w:r>
      <w:r w:rsidR="00D8279F">
        <w:rPr>
          <w:rFonts w:hint="eastAsia"/>
        </w:rPr>
        <w:t>个计算节点（每个节点</w:t>
      </w:r>
      <w:r w:rsidR="00D8279F">
        <w:rPr>
          <w:rFonts w:hint="eastAsia"/>
        </w:rPr>
        <w:t>32</w:t>
      </w:r>
      <w:r w:rsidR="00D8279F">
        <w:rPr>
          <w:rFonts w:hint="eastAsia"/>
        </w:rPr>
        <w:t>核心，共</w:t>
      </w:r>
      <w:r w:rsidR="00D8279F">
        <w:rPr>
          <w:rFonts w:hint="eastAsia"/>
        </w:rPr>
        <w:t>384</w:t>
      </w:r>
      <w:r w:rsidR="00D8279F">
        <w:rPr>
          <w:rFonts w:hint="eastAsia"/>
        </w:rPr>
        <w:t>个核心），可实现</w:t>
      </w:r>
      <w:r w:rsidR="00D8279F" w:rsidRPr="00505418">
        <w:rPr>
          <w:rFonts w:hint="eastAsia"/>
          <w:color w:val="FF0000"/>
        </w:rPr>
        <w:t>138x</w:t>
      </w:r>
      <w:r w:rsidR="00D8279F">
        <w:rPr>
          <w:rFonts w:hint="eastAsia"/>
        </w:rPr>
        <w:t>加速比，将运行时间降低到</w:t>
      </w:r>
      <w:r w:rsidR="00D8279F">
        <w:rPr>
          <w:rFonts w:hint="eastAsia"/>
        </w:rPr>
        <w:t>16</w:t>
      </w:r>
      <w:r w:rsidR="00D8279F">
        <w:rPr>
          <w:rFonts w:hint="eastAsia"/>
        </w:rPr>
        <w:t>小时。</w:t>
      </w:r>
    </w:p>
    <w:p w:rsidR="009F5E6A" w:rsidRDefault="009F5E6A" w:rsidP="009F5E6A">
      <w:pPr>
        <w:ind w:firstLine="480"/>
      </w:pPr>
      <w:r>
        <w:rPr>
          <w:rFonts w:hint="eastAsia"/>
        </w:rPr>
        <w:t>模型输出使用</w:t>
      </w:r>
      <w:r>
        <w:rPr>
          <w:rFonts w:hint="eastAsia"/>
        </w:rPr>
        <w:t>NWIS</w:t>
      </w:r>
      <w:r>
        <w:rPr>
          <w:rFonts w:hint="eastAsia"/>
        </w:rPr>
        <w:t>水头观测（</w:t>
      </w:r>
      <w:r>
        <w:rPr>
          <w:kern w:val="0"/>
        </w:rPr>
        <w:t>contiguous United States</w:t>
      </w:r>
      <w:r>
        <w:rPr>
          <w:rFonts w:hint="eastAsia"/>
          <w:kern w:val="0"/>
        </w:rPr>
        <w:t>实施的观测）。</w:t>
      </w:r>
    </w:p>
    <w:p w:rsidR="00590A96" w:rsidRDefault="001B0F93" w:rsidP="00590A96">
      <w:pPr>
        <w:ind w:firstLine="480"/>
      </w:pPr>
      <w:r>
        <w:rPr>
          <w:rFonts w:hint="eastAsia"/>
        </w:rPr>
        <w:t>将来得继续细化水文地质参数化方案，提供位置、深度和抽水井区域的更多信息。</w:t>
      </w:r>
    </w:p>
    <w:p w:rsidR="00590A96" w:rsidRDefault="00AE49E4" w:rsidP="00AE49E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引言</w:t>
      </w:r>
    </w:p>
    <w:p w:rsidR="00590A96" w:rsidRDefault="00AE49E4" w:rsidP="00590A96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transient</w:t>
      </w:r>
      <w:r>
        <w:rPr>
          <w:rFonts w:hint="eastAsia"/>
        </w:rPr>
        <w:t>模拟</w:t>
      </w:r>
    </w:p>
    <w:p w:rsidR="00AE49E4" w:rsidRDefault="00AE49E4" w:rsidP="00590A96">
      <w:pPr>
        <w:ind w:firstLine="480"/>
      </w:pPr>
      <w:r>
        <w:rPr>
          <w:rFonts w:hint="eastAsia"/>
        </w:rPr>
        <w:t>应用</w:t>
      </w:r>
      <w:r>
        <w:rPr>
          <w:rFonts w:hint="eastAsia"/>
        </w:rPr>
        <w:t>de Graaf et al. (20176)</w:t>
      </w:r>
      <w:r>
        <w:rPr>
          <w:rFonts w:hint="eastAsia"/>
        </w:rPr>
        <w:t>的简单方法获得</w:t>
      </w:r>
      <w:r>
        <w:rPr>
          <w:rFonts w:hint="eastAsia"/>
        </w:rPr>
        <w:t>GLOBGM</w:t>
      </w:r>
      <w:r>
        <w:rPr>
          <w:rFonts w:hint="eastAsia"/>
        </w:rPr>
        <w:t>的初始条件。</w:t>
      </w:r>
    </w:p>
    <w:p w:rsidR="00590A96" w:rsidRDefault="00AE49E4" w:rsidP="00590A96">
      <w:pPr>
        <w:ind w:firstLine="480"/>
      </w:pPr>
      <w:r>
        <w:rPr>
          <w:rFonts w:hint="eastAsia"/>
        </w:rPr>
        <w:t>使用恒定态结果（自然条件下，没有抽水）</w:t>
      </w:r>
      <w:r>
        <w:rPr>
          <w:rFonts w:hint="eastAsia"/>
        </w:rPr>
        <w:t>spin-up</w:t>
      </w:r>
      <w:r>
        <w:rPr>
          <w:rFonts w:hint="eastAsia"/>
        </w:rPr>
        <w:t>模型</w:t>
      </w:r>
    </w:p>
    <w:p w:rsidR="00590A96" w:rsidRDefault="00590A96" w:rsidP="00590A96">
      <w:pPr>
        <w:ind w:firstLine="480"/>
      </w:pPr>
    </w:p>
    <w:p w:rsidR="00590A96" w:rsidRDefault="00590A96" w:rsidP="00590A96">
      <w:pPr>
        <w:ind w:firstLine="480"/>
      </w:pPr>
    </w:p>
    <w:p w:rsidR="00590A96" w:rsidRDefault="00590A96" w:rsidP="00590A96">
      <w:pPr>
        <w:ind w:firstLine="480"/>
      </w:pPr>
    </w:p>
    <w:p w:rsidR="00590A96" w:rsidRDefault="00590A96" w:rsidP="00590A96">
      <w:pPr>
        <w:ind w:firstLine="480"/>
      </w:pPr>
    </w:p>
    <w:p w:rsidR="00103497" w:rsidRDefault="00103497" w:rsidP="00590A96">
      <w:pPr>
        <w:ind w:firstLine="480"/>
      </w:pPr>
    </w:p>
    <w:sectPr w:rsidR="00103497" w:rsidSect="00D01E9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7AA" w:rsidRDefault="009A57AA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9A57AA" w:rsidRDefault="009A57AA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haris SIL">
    <w:altName w:val="Charis SIL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7AA" w:rsidRDefault="009A57AA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9A57AA" w:rsidRDefault="009A57AA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005F0"/>
    <w:rsid w:val="000020D9"/>
    <w:rsid w:val="0001216C"/>
    <w:rsid w:val="00061907"/>
    <w:rsid w:val="00077053"/>
    <w:rsid w:val="0008189C"/>
    <w:rsid w:val="000820F5"/>
    <w:rsid w:val="00083AAB"/>
    <w:rsid w:val="00092D16"/>
    <w:rsid w:val="000A76BE"/>
    <w:rsid w:val="000E5B90"/>
    <w:rsid w:val="000F1432"/>
    <w:rsid w:val="00103497"/>
    <w:rsid w:val="00106DB6"/>
    <w:rsid w:val="00123157"/>
    <w:rsid w:val="00125DE2"/>
    <w:rsid w:val="00131AD4"/>
    <w:rsid w:val="001342EA"/>
    <w:rsid w:val="00142288"/>
    <w:rsid w:val="00192B93"/>
    <w:rsid w:val="001A5212"/>
    <w:rsid w:val="001B0F93"/>
    <w:rsid w:val="001E5F17"/>
    <w:rsid w:val="00201E15"/>
    <w:rsid w:val="0022102A"/>
    <w:rsid w:val="00222F33"/>
    <w:rsid w:val="00236ACE"/>
    <w:rsid w:val="00261A9F"/>
    <w:rsid w:val="00263627"/>
    <w:rsid w:val="00281926"/>
    <w:rsid w:val="00292C77"/>
    <w:rsid w:val="0029785D"/>
    <w:rsid w:val="002C1AAA"/>
    <w:rsid w:val="002E7F73"/>
    <w:rsid w:val="002F7496"/>
    <w:rsid w:val="0032100E"/>
    <w:rsid w:val="00322CAE"/>
    <w:rsid w:val="00351A61"/>
    <w:rsid w:val="0035672C"/>
    <w:rsid w:val="00364D87"/>
    <w:rsid w:val="0036625E"/>
    <w:rsid w:val="00367BF6"/>
    <w:rsid w:val="003709CE"/>
    <w:rsid w:val="00386B9C"/>
    <w:rsid w:val="00387780"/>
    <w:rsid w:val="003A1D4E"/>
    <w:rsid w:val="003A6B6A"/>
    <w:rsid w:val="003D15D0"/>
    <w:rsid w:val="003D35AD"/>
    <w:rsid w:val="003D60CC"/>
    <w:rsid w:val="004105C3"/>
    <w:rsid w:val="00412E4B"/>
    <w:rsid w:val="00415699"/>
    <w:rsid w:val="0042459E"/>
    <w:rsid w:val="004307E4"/>
    <w:rsid w:val="00433C9C"/>
    <w:rsid w:val="00453045"/>
    <w:rsid w:val="00453BAF"/>
    <w:rsid w:val="00480798"/>
    <w:rsid w:val="00481078"/>
    <w:rsid w:val="004A5CB2"/>
    <w:rsid w:val="004D33FB"/>
    <w:rsid w:val="00503A80"/>
    <w:rsid w:val="00505418"/>
    <w:rsid w:val="005071E8"/>
    <w:rsid w:val="00527A0E"/>
    <w:rsid w:val="005460C1"/>
    <w:rsid w:val="00553200"/>
    <w:rsid w:val="00556C76"/>
    <w:rsid w:val="005839E5"/>
    <w:rsid w:val="005848C0"/>
    <w:rsid w:val="00590A96"/>
    <w:rsid w:val="005C49D1"/>
    <w:rsid w:val="00601265"/>
    <w:rsid w:val="006241FD"/>
    <w:rsid w:val="006365EF"/>
    <w:rsid w:val="006510DC"/>
    <w:rsid w:val="00661EF6"/>
    <w:rsid w:val="0066554D"/>
    <w:rsid w:val="00691D3B"/>
    <w:rsid w:val="006B4251"/>
    <w:rsid w:val="00702D09"/>
    <w:rsid w:val="007163A7"/>
    <w:rsid w:val="0078114F"/>
    <w:rsid w:val="00781D6E"/>
    <w:rsid w:val="00783014"/>
    <w:rsid w:val="00795130"/>
    <w:rsid w:val="00796EBC"/>
    <w:rsid w:val="007B59AF"/>
    <w:rsid w:val="007D6B34"/>
    <w:rsid w:val="007D700C"/>
    <w:rsid w:val="007E09BF"/>
    <w:rsid w:val="007E5738"/>
    <w:rsid w:val="007F2ABE"/>
    <w:rsid w:val="007F3F10"/>
    <w:rsid w:val="00817B57"/>
    <w:rsid w:val="008215D1"/>
    <w:rsid w:val="008237D6"/>
    <w:rsid w:val="008301B1"/>
    <w:rsid w:val="00836240"/>
    <w:rsid w:val="0084737E"/>
    <w:rsid w:val="008866C4"/>
    <w:rsid w:val="008927D3"/>
    <w:rsid w:val="00893E94"/>
    <w:rsid w:val="008A185C"/>
    <w:rsid w:val="008B3D8D"/>
    <w:rsid w:val="008D3A71"/>
    <w:rsid w:val="008E51FD"/>
    <w:rsid w:val="008F350D"/>
    <w:rsid w:val="00924298"/>
    <w:rsid w:val="00931D7F"/>
    <w:rsid w:val="009339C4"/>
    <w:rsid w:val="00935501"/>
    <w:rsid w:val="00945987"/>
    <w:rsid w:val="0095072E"/>
    <w:rsid w:val="00953537"/>
    <w:rsid w:val="00970321"/>
    <w:rsid w:val="00974EF3"/>
    <w:rsid w:val="009A57AA"/>
    <w:rsid w:val="009B4BAD"/>
    <w:rsid w:val="009C15D8"/>
    <w:rsid w:val="009E5834"/>
    <w:rsid w:val="009F4341"/>
    <w:rsid w:val="009F5E6A"/>
    <w:rsid w:val="00A12DF0"/>
    <w:rsid w:val="00A169E7"/>
    <w:rsid w:val="00A17999"/>
    <w:rsid w:val="00A31025"/>
    <w:rsid w:val="00A476C4"/>
    <w:rsid w:val="00A50406"/>
    <w:rsid w:val="00A71AE2"/>
    <w:rsid w:val="00A73367"/>
    <w:rsid w:val="00AA4825"/>
    <w:rsid w:val="00AC1008"/>
    <w:rsid w:val="00AC26C9"/>
    <w:rsid w:val="00AC72DA"/>
    <w:rsid w:val="00AE49E4"/>
    <w:rsid w:val="00B05AFA"/>
    <w:rsid w:val="00B4171F"/>
    <w:rsid w:val="00B43959"/>
    <w:rsid w:val="00B52297"/>
    <w:rsid w:val="00B55DEC"/>
    <w:rsid w:val="00B62D0D"/>
    <w:rsid w:val="00BB5641"/>
    <w:rsid w:val="00BD3E3E"/>
    <w:rsid w:val="00BF4F9F"/>
    <w:rsid w:val="00BF5A20"/>
    <w:rsid w:val="00C22063"/>
    <w:rsid w:val="00C31E9C"/>
    <w:rsid w:val="00C33369"/>
    <w:rsid w:val="00C33C58"/>
    <w:rsid w:val="00C472A4"/>
    <w:rsid w:val="00C61B45"/>
    <w:rsid w:val="00C638E1"/>
    <w:rsid w:val="00C756BF"/>
    <w:rsid w:val="00C76408"/>
    <w:rsid w:val="00C85ADB"/>
    <w:rsid w:val="00CC5E84"/>
    <w:rsid w:val="00D0146C"/>
    <w:rsid w:val="00D01E9C"/>
    <w:rsid w:val="00D02779"/>
    <w:rsid w:val="00D37098"/>
    <w:rsid w:val="00D6192C"/>
    <w:rsid w:val="00D6326A"/>
    <w:rsid w:val="00D64B5E"/>
    <w:rsid w:val="00D728C0"/>
    <w:rsid w:val="00D8279F"/>
    <w:rsid w:val="00D832B8"/>
    <w:rsid w:val="00D87A4C"/>
    <w:rsid w:val="00DA21C8"/>
    <w:rsid w:val="00DA57E3"/>
    <w:rsid w:val="00DC160A"/>
    <w:rsid w:val="00DC3A3E"/>
    <w:rsid w:val="00DD49AE"/>
    <w:rsid w:val="00DD739A"/>
    <w:rsid w:val="00E16369"/>
    <w:rsid w:val="00E2234F"/>
    <w:rsid w:val="00E25146"/>
    <w:rsid w:val="00E26494"/>
    <w:rsid w:val="00E33EF4"/>
    <w:rsid w:val="00E35C30"/>
    <w:rsid w:val="00E4223B"/>
    <w:rsid w:val="00E8061C"/>
    <w:rsid w:val="00E82488"/>
    <w:rsid w:val="00EC22CE"/>
    <w:rsid w:val="00EC547B"/>
    <w:rsid w:val="00EF4E9D"/>
    <w:rsid w:val="00F1125D"/>
    <w:rsid w:val="00F23673"/>
    <w:rsid w:val="00F33EFF"/>
    <w:rsid w:val="00F801CF"/>
    <w:rsid w:val="00F90428"/>
    <w:rsid w:val="00FA315F"/>
    <w:rsid w:val="00FA52FE"/>
    <w:rsid w:val="00FD49FF"/>
    <w:rsid w:val="00FE6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customStyle="1" w:styleId="Default">
    <w:name w:val="Default"/>
    <w:rsid w:val="00CC5E84"/>
    <w:pPr>
      <w:widowControl w:val="0"/>
      <w:autoSpaceDE w:val="0"/>
      <w:autoSpaceDN w:val="0"/>
      <w:adjustRightInd w:val="0"/>
    </w:pPr>
    <w:rPr>
      <w:rFonts w:ascii="Charis SIL" w:eastAsia="Charis SIL" w:cs="Charis SIL"/>
      <w:color w:val="000000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263627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63627"/>
    <w:rPr>
      <w:rFonts w:ascii="Times New Roman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6655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gitlab.com/deltares/imod/imod-python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7</Pages>
  <Words>921</Words>
  <Characters>5252</Characters>
  <Application>Microsoft Office Word</Application>
  <DocSecurity>0</DocSecurity>
  <Lines>43</Lines>
  <Paragraphs>12</Paragraphs>
  <ScaleCrop>false</ScaleCrop>
  <Company>Microsoft</Company>
  <LinksUpToDate>false</LinksUpToDate>
  <CharactersWithSpaces>6161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181</cp:revision>
  <dcterms:created xsi:type="dcterms:W3CDTF">2018-09-12T01:04:00Z</dcterms:created>
  <dcterms:modified xsi:type="dcterms:W3CDTF">2023-03-22T06:59:00Z</dcterms:modified>
</cp:coreProperties>
</file>