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D17190" w:rsidP="00D17190">
      <w:pPr>
        <w:pStyle w:val="1"/>
      </w:pPr>
      <w:r>
        <w:rPr>
          <w:rFonts w:hint="eastAsia"/>
        </w:rPr>
        <w:t>GPUDirect</w:t>
      </w:r>
      <w:r>
        <w:rPr>
          <w:rFonts w:hint="eastAsia"/>
        </w:rPr>
        <w:t>技术需要的软件和硬件</w:t>
      </w:r>
    </w:p>
    <w:p w:rsidR="00A92814" w:rsidRDefault="00A92814" w:rsidP="00A92814">
      <w:pPr>
        <w:pStyle w:val="2"/>
      </w:pPr>
      <w:r>
        <w:rPr>
          <w:rFonts w:hint="eastAsia"/>
        </w:rPr>
        <w:t>GPUDirect</w:t>
      </w:r>
      <w:r>
        <w:rPr>
          <w:rFonts w:hint="eastAsia"/>
        </w:rPr>
        <w:t>的优势</w:t>
      </w:r>
    </w:p>
    <w:p w:rsidR="00A92814" w:rsidRPr="00A92814" w:rsidRDefault="00A92814" w:rsidP="00086E6A">
      <w:pPr>
        <w:pStyle w:val="a7"/>
        <w:numPr>
          <w:ilvl w:val="0"/>
          <w:numId w:val="2"/>
        </w:numPr>
        <w:ind w:left="0" w:firstLineChars="0" w:firstLine="0"/>
        <w:rPr>
          <w:kern w:val="0"/>
        </w:rPr>
      </w:pPr>
      <w:r w:rsidRPr="00A92814">
        <w:rPr>
          <w:kern w:val="0"/>
        </w:rPr>
        <w:t>通过直接往返固定的</w:t>
      </w:r>
      <w:r w:rsidRPr="00A92814">
        <w:rPr>
          <w:kern w:val="0"/>
        </w:rPr>
        <w:t>GPU</w:t>
      </w:r>
      <w:r w:rsidRPr="00A92814">
        <w:rPr>
          <w:kern w:val="0"/>
        </w:rPr>
        <w:t>内存拷贝数据，避免不需要的系统内存拷贝和</w:t>
      </w:r>
      <w:r w:rsidRPr="00A92814">
        <w:rPr>
          <w:kern w:val="0"/>
        </w:rPr>
        <w:t>CPU</w:t>
      </w:r>
      <w:r w:rsidRPr="00A92814">
        <w:rPr>
          <w:kern w:val="0"/>
        </w:rPr>
        <w:t>利用率</w:t>
      </w:r>
    </w:p>
    <w:p w:rsidR="00A92814" w:rsidRPr="00A92814" w:rsidRDefault="00A92814" w:rsidP="00086E6A">
      <w:pPr>
        <w:pStyle w:val="a7"/>
        <w:numPr>
          <w:ilvl w:val="0"/>
          <w:numId w:val="2"/>
        </w:numPr>
        <w:ind w:left="0" w:firstLineChars="0" w:firstLine="0"/>
        <w:rPr>
          <w:kern w:val="0"/>
        </w:rPr>
      </w:pPr>
      <w:r w:rsidRPr="00A92814">
        <w:rPr>
          <w:kern w:val="0"/>
        </w:rPr>
        <w:t>GPU</w:t>
      </w:r>
      <w:r w:rsidRPr="00A92814">
        <w:rPr>
          <w:kern w:val="0"/>
        </w:rPr>
        <w:t>设备和</w:t>
      </w:r>
      <w:r w:rsidRPr="00A92814">
        <w:rPr>
          <w:kern w:val="0"/>
        </w:rPr>
        <w:t>Mellanox RDMA</w:t>
      </w:r>
      <w:r w:rsidRPr="00A92814">
        <w:rPr>
          <w:kern w:val="0"/>
        </w:rPr>
        <w:t>设备间的点对点传输</w:t>
      </w:r>
    </w:p>
    <w:p w:rsidR="00A92814" w:rsidRPr="00A92814" w:rsidRDefault="00A92814" w:rsidP="00086E6A">
      <w:pPr>
        <w:pStyle w:val="a7"/>
        <w:numPr>
          <w:ilvl w:val="0"/>
          <w:numId w:val="2"/>
        </w:numPr>
        <w:ind w:left="0" w:firstLineChars="0" w:firstLine="0"/>
        <w:rPr>
          <w:kern w:val="0"/>
        </w:rPr>
      </w:pPr>
      <w:r w:rsidRPr="00A92814">
        <w:rPr>
          <w:kern w:val="0"/>
        </w:rPr>
        <w:t>使用高速</w:t>
      </w:r>
      <w:r w:rsidRPr="00A92814">
        <w:rPr>
          <w:kern w:val="0"/>
        </w:rPr>
        <w:t>DMA</w:t>
      </w:r>
      <w:r w:rsidRPr="00A92814">
        <w:rPr>
          <w:kern w:val="0"/>
        </w:rPr>
        <w:t>传输，在</w:t>
      </w:r>
      <w:r w:rsidRPr="00A92814">
        <w:rPr>
          <w:kern w:val="0"/>
        </w:rPr>
        <w:t>P2P</w:t>
      </w:r>
      <w:r w:rsidRPr="00A92814">
        <w:rPr>
          <w:kern w:val="0"/>
        </w:rPr>
        <w:t>设备之间拷贝数据</w:t>
      </w:r>
    </w:p>
    <w:p w:rsidR="00A92814" w:rsidRPr="00A92814" w:rsidRDefault="00A92814" w:rsidP="00086E6A">
      <w:pPr>
        <w:pStyle w:val="a7"/>
        <w:numPr>
          <w:ilvl w:val="0"/>
          <w:numId w:val="2"/>
        </w:numPr>
        <w:ind w:left="0" w:firstLineChars="0" w:firstLine="0"/>
        <w:rPr>
          <w:kern w:val="0"/>
        </w:rPr>
      </w:pPr>
      <w:r w:rsidRPr="00A92814">
        <w:rPr>
          <w:kern w:val="0"/>
        </w:rPr>
        <w:t>使用直接内存访问（</w:t>
      </w:r>
      <w:r w:rsidRPr="00A92814">
        <w:rPr>
          <w:kern w:val="0"/>
        </w:rPr>
        <w:t>DMA</w:t>
      </w:r>
      <w:r w:rsidRPr="00A92814">
        <w:rPr>
          <w:kern w:val="0"/>
        </w:rPr>
        <w:t>）消除</w:t>
      </w:r>
      <w:r w:rsidRPr="00A92814">
        <w:rPr>
          <w:kern w:val="0"/>
        </w:rPr>
        <w:t>CPU</w:t>
      </w:r>
      <w:r w:rsidRPr="00A92814">
        <w:rPr>
          <w:kern w:val="0"/>
        </w:rPr>
        <w:t>带宽和延迟瓶颈</w:t>
      </w:r>
    </w:p>
    <w:p w:rsidR="00A92814" w:rsidRPr="00A92814" w:rsidRDefault="00A92814" w:rsidP="00086E6A">
      <w:pPr>
        <w:pStyle w:val="a7"/>
        <w:numPr>
          <w:ilvl w:val="0"/>
          <w:numId w:val="2"/>
        </w:numPr>
        <w:ind w:left="0" w:firstLineChars="0" w:firstLine="0"/>
        <w:rPr>
          <w:kern w:val="0"/>
        </w:rPr>
      </w:pPr>
      <w:r w:rsidRPr="00A92814">
        <w:rPr>
          <w:kern w:val="0"/>
        </w:rPr>
        <w:t>通过</w:t>
      </w:r>
      <w:r w:rsidRPr="00A92814">
        <w:rPr>
          <w:kern w:val="0"/>
        </w:rPr>
        <w:t>GPUDirect RDMA</w:t>
      </w:r>
      <w:r w:rsidRPr="00A92814">
        <w:rPr>
          <w:kern w:val="0"/>
        </w:rPr>
        <w:t>，</w:t>
      </w:r>
      <w:r w:rsidRPr="00A92814">
        <w:rPr>
          <w:kern w:val="0"/>
        </w:rPr>
        <w:t>GPU</w:t>
      </w:r>
      <w:r w:rsidRPr="00A92814">
        <w:rPr>
          <w:kern w:val="0"/>
        </w:rPr>
        <w:t>内存可以用于远程直接内存访问（</w:t>
      </w:r>
      <w:r w:rsidRPr="00A92814">
        <w:rPr>
          <w:kern w:val="0"/>
        </w:rPr>
        <w:t>RDMA</w:t>
      </w:r>
      <w:r w:rsidRPr="00A92814">
        <w:rPr>
          <w:kern w:val="0"/>
        </w:rPr>
        <w:t>），从而带来更高效的应用</w:t>
      </w:r>
    </w:p>
    <w:p w:rsidR="00A92814" w:rsidRPr="00A92814" w:rsidRDefault="00A92814" w:rsidP="00086E6A">
      <w:pPr>
        <w:pStyle w:val="a7"/>
        <w:numPr>
          <w:ilvl w:val="0"/>
          <w:numId w:val="2"/>
        </w:numPr>
        <w:ind w:left="0" w:firstLineChars="0" w:firstLine="0"/>
        <w:rPr>
          <w:kern w:val="0"/>
        </w:rPr>
      </w:pPr>
      <w:r w:rsidRPr="00A92814">
        <w:rPr>
          <w:kern w:val="0"/>
        </w:rPr>
        <w:t>通过零拷贝支持，提升消息传递接口（</w:t>
      </w:r>
      <w:r w:rsidRPr="00A92814">
        <w:rPr>
          <w:kern w:val="0"/>
        </w:rPr>
        <w:t>MPI</w:t>
      </w:r>
      <w:r w:rsidRPr="00A92814">
        <w:rPr>
          <w:kern w:val="0"/>
        </w:rPr>
        <w:t>）应用</w:t>
      </w:r>
    </w:p>
    <w:p w:rsidR="00AC26C9" w:rsidRDefault="00D17190" w:rsidP="00D17190">
      <w:pPr>
        <w:pStyle w:val="2"/>
      </w:pPr>
      <w:r>
        <w:rPr>
          <w:rFonts w:hint="eastAsia"/>
        </w:rPr>
        <w:t>硬件</w:t>
      </w:r>
    </w:p>
    <w:p w:rsidR="006F6E50" w:rsidRPr="007752B5" w:rsidRDefault="006F6E50" w:rsidP="006F6E50">
      <w:pPr>
        <w:pStyle w:val="30"/>
        <w:rPr>
          <w:color w:val="FF0000"/>
        </w:rPr>
      </w:pPr>
      <w:r w:rsidRPr="007752B5">
        <w:rPr>
          <w:color w:val="FF0000"/>
        </w:rPr>
        <w:t>mellanox</w:t>
      </w:r>
      <w:r w:rsidRPr="007752B5">
        <w:rPr>
          <w:rFonts w:hint="eastAsia"/>
          <w:color w:val="FF0000"/>
        </w:rPr>
        <w:t>网卡</w:t>
      </w:r>
      <w:r w:rsidR="007752B5" w:rsidRPr="007752B5">
        <w:rPr>
          <w:rFonts w:hint="eastAsia"/>
          <w:color w:val="FF0000"/>
        </w:rPr>
        <w:t>（必须的）</w:t>
      </w:r>
    </w:p>
    <w:p w:rsidR="00D17190" w:rsidRDefault="006F768C" w:rsidP="006F768C">
      <w:pPr>
        <w:ind w:firstLine="480"/>
      </w:pPr>
      <w:r w:rsidRPr="006F768C">
        <w:t>https://www.mellanox.com/files/doc-2020/ib-adapter-card-brochure.pdf</w:t>
      </w:r>
    </w:p>
    <w:p w:rsidR="00D17190" w:rsidRDefault="006F768C" w:rsidP="006F768C">
      <w:pPr>
        <w:ind w:firstLine="480"/>
        <w:jc w:val="center"/>
      </w:pPr>
      <w:r>
        <w:rPr>
          <w:rFonts w:hint="eastAsia"/>
          <w:noProof/>
        </w:rPr>
        <w:drawing>
          <wp:inline distT="0" distB="0" distL="0" distR="0">
            <wp:extent cx="3000281" cy="1855723"/>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003132" cy="1857486"/>
                    </a:xfrm>
                    <a:prstGeom prst="rect">
                      <a:avLst/>
                    </a:prstGeom>
                    <a:noFill/>
                    <a:ln w="9525">
                      <a:noFill/>
                      <a:miter lim="800000"/>
                      <a:headEnd/>
                      <a:tailEnd/>
                    </a:ln>
                  </pic:spPr>
                </pic:pic>
              </a:graphicData>
            </a:graphic>
          </wp:inline>
        </w:drawing>
      </w:r>
    </w:p>
    <w:p w:rsidR="006F6E50" w:rsidRDefault="00831252" w:rsidP="006F6E50">
      <w:pPr>
        <w:pStyle w:val="30"/>
        <w:rPr>
          <w:kern w:val="0"/>
        </w:rPr>
      </w:pPr>
      <w:r>
        <w:rPr>
          <w:rFonts w:hint="eastAsia"/>
          <w:kern w:val="0"/>
        </w:rPr>
        <w:t>NVIDIA</w:t>
      </w:r>
      <w:r w:rsidR="006F6E50">
        <w:rPr>
          <w:rFonts w:hint="eastAsia"/>
          <w:kern w:val="0"/>
        </w:rPr>
        <w:t>显卡</w:t>
      </w:r>
    </w:p>
    <w:p w:rsidR="00D17190" w:rsidRDefault="006F6E50" w:rsidP="006F6E50">
      <w:pPr>
        <w:ind w:firstLine="480"/>
        <w:rPr>
          <w:kern w:val="0"/>
        </w:rPr>
      </w:pPr>
      <w:r w:rsidRPr="005B71B6">
        <w:rPr>
          <w:kern w:val="0"/>
        </w:rPr>
        <w:t>NVIDIA® Tesla™ / Quadro K</w:t>
      </w:r>
      <w:r w:rsidRPr="005B71B6">
        <w:rPr>
          <w:kern w:val="0"/>
        </w:rPr>
        <w:t>系列或</w:t>
      </w:r>
      <w:r w:rsidRPr="005B71B6">
        <w:rPr>
          <w:kern w:val="0"/>
        </w:rPr>
        <w:t>Tesla™ / Quadro™ P</w:t>
      </w:r>
      <w:r w:rsidRPr="005B71B6">
        <w:rPr>
          <w:kern w:val="0"/>
        </w:rPr>
        <w:t>系列</w:t>
      </w:r>
      <w:r w:rsidRPr="005B71B6">
        <w:rPr>
          <w:kern w:val="0"/>
        </w:rPr>
        <w:t>GPU</w:t>
      </w:r>
    </w:p>
    <w:p w:rsidR="00B52773" w:rsidRPr="00B52773" w:rsidRDefault="00A967D5" w:rsidP="00B52773">
      <w:pPr>
        <w:pStyle w:val="a7"/>
        <w:numPr>
          <w:ilvl w:val="0"/>
          <w:numId w:val="10"/>
        </w:numPr>
        <w:ind w:firstLineChars="0"/>
        <w:rPr>
          <w:kern w:val="0"/>
        </w:rPr>
      </w:pPr>
      <w:hyperlink r:id="rId8" w:history="1">
        <w:r w:rsidR="00B52773" w:rsidRPr="00B52773">
          <w:rPr>
            <w:color w:val="76B900"/>
            <w:kern w:val="0"/>
          </w:rPr>
          <w:t xml:space="preserve">Quadro RTX 8000, 6000, 5000, </w:t>
        </w:r>
        <w:r w:rsidR="002B3A3B">
          <w:rPr>
            <w:rFonts w:hint="eastAsia"/>
            <w:color w:val="76B900"/>
            <w:kern w:val="0"/>
          </w:rPr>
          <w:t xml:space="preserve">RTX </w:t>
        </w:r>
        <w:r w:rsidR="00B52773" w:rsidRPr="00D45FE5">
          <w:rPr>
            <w:color w:val="FF0000"/>
            <w:kern w:val="0"/>
          </w:rPr>
          <w:t>4000</w:t>
        </w:r>
      </w:hyperlink>
    </w:p>
    <w:p w:rsidR="00B52773" w:rsidRPr="00B52773" w:rsidRDefault="00A967D5" w:rsidP="00B52773">
      <w:pPr>
        <w:pStyle w:val="a7"/>
        <w:numPr>
          <w:ilvl w:val="0"/>
          <w:numId w:val="10"/>
        </w:numPr>
        <w:ind w:firstLineChars="0"/>
        <w:rPr>
          <w:kern w:val="0"/>
        </w:rPr>
      </w:pPr>
      <w:hyperlink r:id="rId9" w:history="1">
        <w:r w:rsidR="00B52773" w:rsidRPr="00B52773">
          <w:rPr>
            <w:color w:val="76B900"/>
            <w:kern w:val="0"/>
          </w:rPr>
          <w:t xml:space="preserve">Quadro GV100, GP100, P6000, P5000, </w:t>
        </w:r>
        <w:r w:rsidR="00B52773" w:rsidRPr="00D45FE5">
          <w:rPr>
            <w:color w:val="FF0000"/>
            <w:kern w:val="0"/>
            <w:highlight w:val="yellow"/>
          </w:rPr>
          <w:t>P4000</w:t>
        </w:r>
      </w:hyperlink>
    </w:p>
    <w:p w:rsidR="00B52773" w:rsidRPr="00B52773" w:rsidRDefault="00A967D5" w:rsidP="00B52773">
      <w:pPr>
        <w:pStyle w:val="a7"/>
        <w:numPr>
          <w:ilvl w:val="0"/>
          <w:numId w:val="10"/>
        </w:numPr>
        <w:ind w:firstLineChars="0"/>
        <w:rPr>
          <w:kern w:val="0"/>
        </w:rPr>
      </w:pPr>
      <w:hyperlink r:id="rId10" w:history="1">
        <w:r w:rsidR="00B52773" w:rsidRPr="00B52773">
          <w:rPr>
            <w:color w:val="76B900"/>
            <w:kern w:val="0"/>
          </w:rPr>
          <w:t>Quadro M6000, M5000, M4000</w:t>
        </w:r>
      </w:hyperlink>
    </w:p>
    <w:p w:rsidR="00B52773" w:rsidRPr="00B52773" w:rsidRDefault="00A967D5" w:rsidP="00B52773">
      <w:pPr>
        <w:pStyle w:val="a7"/>
        <w:numPr>
          <w:ilvl w:val="0"/>
          <w:numId w:val="10"/>
        </w:numPr>
        <w:ind w:firstLineChars="0"/>
        <w:rPr>
          <w:kern w:val="0"/>
        </w:rPr>
      </w:pPr>
      <w:hyperlink r:id="rId11" w:history="1">
        <w:r w:rsidR="00B52773" w:rsidRPr="00B52773">
          <w:rPr>
            <w:color w:val="76B900"/>
            <w:kern w:val="0"/>
          </w:rPr>
          <w:t>Quadro K4000, K4200, K5000, K5200 and K6000</w:t>
        </w:r>
      </w:hyperlink>
    </w:p>
    <w:p w:rsidR="00B52773" w:rsidRPr="00B52773" w:rsidRDefault="00A967D5" w:rsidP="00B52773">
      <w:pPr>
        <w:pStyle w:val="a7"/>
        <w:numPr>
          <w:ilvl w:val="0"/>
          <w:numId w:val="10"/>
        </w:numPr>
        <w:ind w:firstLineChars="0"/>
        <w:rPr>
          <w:kern w:val="0"/>
        </w:rPr>
      </w:pPr>
      <w:hyperlink r:id="rId12" w:history="1">
        <w:r w:rsidR="00B52773" w:rsidRPr="00B52773">
          <w:rPr>
            <w:color w:val="76B900"/>
            <w:kern w:val="0"/>
          </w:rPr>
          <w:t>Quadro 4000, 5000, and 6000</w:t>
        </w:r>
      </w:hyperlink>
    </w:p>
    <w:p w:rsidR="00B52773" w:rsidRPr="00B52773" w:rsidRDefault="00A967D5" w:rsidP="00B52773">
      <w:pPr>
        <w:pStyle w:val="a7"/>
        <w:numPr>
          <w:ilvl w:val="0"/>
          <w:numId w:val="10"/>
        </w:numPr>
        <w:ind w:firstLineChars="0"/>
        <w:rPr>
          <w:kern w:val="0"/>
        </w:rPr>
      </w:pPr>
      <w:hyperlink r:id="rId13" w:history="1">
        <w:r w:rsidR="00B52773" w:rsidRPr="00B52773">
          <w:rPr>
            <w:color w:val="76B900"/>
            <w:kern w:val="0"/>
          </w:rPr>
          <w:t>Tesla T4</w:t>
        </w:r>
      </w:hyperlink>
    </w:p>
    <w:p w:rsidR="00B52773" w:rsidRPr="00B52773" w:rsidRDefault="00A967D5" w:rsidP="00B52773">
      <w:pPr>
        <w:pStyle w:val="a7"/>
        <w:numPr>
          <w:ilvl w:val="0"/>
          <w:numId w:val="10"/>
        </w:numPr>
        <w:ind w:firstLineChars="0"/>
        <w:rPr>
          <w:kern w:val="0"/>
        </w:rPr>
      </w:pPr>
      <w:hyperlink r:id="rId14" w:history="1">
        <w:r w:rsidR="00B52773" w:rsidRPr="00B52773">
          <w:rPr>
            <w:color w:val="76B900"/>
            <w:kern w:val="0"/>
          </w:rPr>
          <w:t>Tesla V100, P100, K10, K20, K20X, K40</w:t>
        </w:r>
      </w:hyperlink>
    </w:p>
    <w:p w:rsidR="00B52773" w:rsidRPr="00B52773" w:rsidRDefault="00A967D5" w:rsidP="00B52773">
      <w:pPr>
        <w:pStyle w:val="a7"/>
        <w:numPr>
          <w:ilvl w:val="0"/>
          <w:numId w:val="10"/>
        </w:numPr>
        <w:ind w:firstLineChars="0"/>
        <w:rPr>
          <w:kern w:val="0"/>
        </w:rPr>
      </w:pPr>
      <w:hyperlink r:id="rId15" w:history="1">
        <w:r w:rsidR="00B52773" w:rsidRPr="00B52773">
          <w:rPr>
            <w:color w:val="76B900"/>
            <w:kern w:val="0"/>
          </w:rPr>
          <w:t>Tesla C2075 and M2070Q</w:t>
        </w:r>
      </w:hyperlink>
    </w:p>
    <w:p w:rsidR="00D17190" w:rsidRDefault="006F1EFB" w:rsidP="006F1EFB">
      <w:pPr>
        <w:pStyle w:val="30"/>
      </w:pPr>
      <w:r>
        <w:rPr>
          <w:rFonts w:hint="eastAsia"/>
        </w:rPr>
        <w:t>数据交换机</w:t>
      </w:r>
    </w:p>
    <w:p w:rsidR="00714D33" w:rsidRPr="00714D33" w:rsidRDefault="00714D33" w:rsidP="00714D33">
      <w:pPr>
        <w:ind w:firstLine="480"/>
        <w:rPr>
          <w:kern w:val="0"/>
        </w:rPr>
      </w:pPr>
      <w:r w:rsidRPr="00714D33">
        <w:rPr>
          <w:kern w:val="0"/>
        </w:rPr>
        <w:t>Mellanox</w:t>
      </w:r>
      <w:r>
        <w:rPr>
          <w:rFonts w:hint="eastAsia"/>
          <w:kern w:val="0"/>
        </w:rPr>
        <w:t>数据交换机</w:t>
      </w:r>
    </w:p>
    <w:p w:rsidR="00D17190" w:rsidRDefault="00714D33" w:rsidP="00AC26C9">
      <w:pPr>
        <w:ind w:firstLine="480"/>
      </w:pPr>
      <w:r>
        <w:rPr>
          <w:rFonts w:hint="eastAsia"/>
        </w:rPr>
        <w:t>TP-LINK</w:t>
      </w:r>
      <w:r>
        <w:rPr>
          <w:rFonts w:hint="eastAsia"/>
        </w:rPr>
        <w:t>交换机？</w:t>
      </w:r>
      <w:r w:rsidR="007752B5">
        <w:rPr>
          <w:rFonts w:hint="eastAsia"/>
        </w:rPr>
        <w:t xml:space="preserve"> </w:t>
      </w:r>
      <w:r w:rsidR="00B32B07">
        <w:rPr>
          <w:rFonts w:hint="eastAsia"/>
        </w:rPr>
        <w:t xml:space="preserve">  </w:t>
      </w:r>
      <w:r w:rsidR="007752B5" w:rsidRPr="007752B5">
        <w:rPr>
          <w:rFonts w:hint="eastAsia"/>
          <w:color w:val="FF0000"/>
        </w:rPr>
        <w:t>（</w:t>
      </w:r>
      <w:r w:rsidR="007752B5" w:rsidRPr="007752B5">
        <w:rPr>
          <w:rFonts w:hint="eastAsia"/>
          <w:color w:val="FF0000"/>
        </w:rPr>
        <w:t>1</w:t>
      </w:r>
      <w:r w:rsidR="00323D36">
        <w:rPr>
          <w:rFonts w:hint="eastAsia"/>
          <w:color w:val="FF0000"/>
        </w:rPr>
        <w:t>0</w:t>
      </w:r>
      <w:r w:rsidR="007752B5" w:rsidRPr="007752B5">
        <w:rPr>
          <w:rFonts w:hint="eastAsia"/>
          <w:color w:val="FF0000"/>
        </w:rPr>
        <w:t>GB/s</w:t>
      </w:r>
      <w:r w:rsidR="007752B5" w:rsidRPr="007752B5">
        <w:rPr>
          <w:rFonts w:hint="eastAsia"/>
          <w:color w:val="FF0000"/>
        </w:rPr>
        <w:t>）</w:t>
      </w:r>
    </w:p>
    <w:p w:rsidR="00D17190" w:rsidRDefault="00714D33" w:rsidP="00AC26C9">
      <w:pPr>
        <w:ind w:firstLine="480"/>
      </w:pPr>
      <w:r>
        <w:rPr>
          <w:rFonts w:hint="eastAsia"/>
        </w:rPr>
        <w:t>华为交换机？</w:t>
      </w:r>
    </w:p>
    <w:p w:rsidR="00D17190" w:rsidRDefault="00D17190" w:rsidP="00D17190">
      <w:pPr>
        <w:pStyle w:val="2"/>
      </w:pPr>
      <w:r>
        <w:rPr>
          <w:rFonts w:hint="eastAsia"/>
        </w:rPr>
        <w:t>软件</w:t>
      </w:r>
    </w:p>
    <w:p w:rsidR="00AC26C9" w:rsidRDefault="00A967D5" w:rsidP="00A10ACF">
      <w:pPr>
        <w:ind w:firstLine="480"/>
      </w:pPr>
      <w:hyperlink r:id="rId16" w:history="1">
        <w:r w:rsidR="00A10ACF" w:rsidRPr="00ED784A">
          <w:rPr>
            <w:rStyle w:val="a8"/>
          </w:rPr>
          <w:t>https://www.mellanox.com/products/GPUDirect-RDMA</w:t>
        </w:r>
      </w:hyperlink>
    </w:p>
    <w:p w:rsidR="00A10ACF" w:rsidRDefault="00A10ACF" w:rsidP="00A10ACF">
      <w:pPr>
        <w:ind w:firstLine="480"/>
      </w:pPr>
    </w:p>
    <w:tbl>
      <w:tblPr>
        <w:tblW w:w="7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tblPr>
      <w:tblGrid>
        <w:gridCol w:w="1391"/>
        <w:gridCol w:w="1134"/>
        <w:gridCol w:w="5453"/>
      </w:tblGrid>
      <w:tr w:rsidR="009F3C88" w:rsidRPr="005B71B6" w:rsidTr="00063541">
        <w:trPr>
          <w:jc w:val="center"/>
        </w:trPr>
        <w:tc>
          <w:tcPr>
            <w:tcW w:w="1391" w:type="dxa"/>
            <w:shd w:val="clear" w:color="auto" w:fill="FFFFFF"/>
            <w:tcMar>
              <w:top w:w="115" w:type="dxa"/>
              <w:left w:w="115" w:type="dxa"/>
              <w:bottom w:w="115" w:type="dxa"/>
              <w:right w:w="115" w:type="dxa"/>
            </w:tcMar>
            <w:vAlign w:val="center"/>
            <w:hideMark/>
          </w:tcPr>
          <w:p w:rsidR="009F3C88" w:rsidRDefault="009F3C88" w:rsidP="009F3C88">
            <w:pPr>
              <w:ind w:firstLineChars="0" w:firstLine="0"/>
              <w:rPr>
                <w:rFonts w:eastAsia="宋体"/>
              </w:rPr>
            </w:pPr>
            <w:r>
              <w:t>驱动程序</w:t>
            </w:r>
          </w:p>
        </w:tc>
        <w:tc>
          <w:tcPr>
            <w:tcW w:w="1134" w:type="dxa"/>
            <w:shd w:val="clear" w:color="auto" w:fill="FFFFFF"/>
            <w:tcMar>
              <w:top w:w="115" w:type="dxa"/>
              <w:left w:w="115" w:type="dxa"/>
              <w:bottom w:w="115" w:type="dxa"/>
              <w:right w:w="115" w:type="dxa"/>
            </w:tcMar>
            <w:vAlign w:val="center"/>
            <w:hideMark/>
          </w:tcPr>
          <w:p w:rsidR="009F3C88" w:rsidRDefault="009F3C88" w:rsidP="009F3C88">
            <w:pPr>
              <w:ind w:firstLineChars="0" w:firstLine="0"/>
              <w:rPr>
                <w:rFonts w:eastAsia="宋体"/>
              </w:rPr>
            </w:pPr>
            <w:r>
              <w:t>平台</w:t>
            </w:r>
          </w:p>
        </w:tc>
        <w:tc>
          <w:tcPr>
            <w:tcW w:w="5453" w:type="dxa"/>
            <w:shd w:val="clear" w:color="auto" w:fill="FFFFFF"/>
            <w:tcMar>
              <w:top w:w="115" w:type="dxa"/>
              <w:left w:w="115" w:type="dxa"/>
              <w:bottom w:w="115" w:type="dxa"/>
              <w:right w:w="115" w:type="dxa"/>
            </w:tcMar>
            <w:vAlign w:val="center"/>
            <w:hideMark/>
          </w:tcPr>
          <w:p w:rsidR="009F3C88" w:rsidRDefault="009F3C88" w:rsidP="009F3C88">
            <w:pPr>
              <w:ind w:firstLine="480"/>
              <w:jc w:val="center"/>
              <w:rPr>
                <w:rFonts w:eastAsia="宋体"/>
              </w:rPr>
            </w:pPr>
            <w:r>
              <w:t>系统要求</w:t>
            </w:r>
          </w:p>
        </w:tc>
      </w:tr>
      <w:tr w:rsidR="005B71B6" w:rsidRPr="005B71B6" w:rsidTr="00063541">
        <w:trPr>
          <w:jc w:val="center"/>
        </w:trPr>
        <w:tc>
          <w:tcPr>
            <w:tcW w:w="1391" w:type="dxa"/>
            <w:vMerge w:val="restart"/>
            <w:shd w:val="clear" w:color="auto" w:fill="FFFFFF"/>
            <w:tcMar>
              <w:top w:w="115" w:type="dxa"/>
              <w:left w:w="115" w:type="dxa"/>
              <w:bottom w:w="115" w:type="dxa"/>
              <w:right w:w="115" w:type="dxa"/>
            </w:tcMar>
            <w:vAlign w:val="center"/>
            <w:hideMark/>
          </w:tcPr>
          <w:p w:rsidR="005B71B6" w:rsidRPr="005B71B6" w:rsidRDefault="00A967D5" w:rsidP="005B71B6">
            <w:pPr>
              <w:widowControl/>
              <w:spacing w:before="46" w:after="46" w:line="240" w:lineRule="auto"/>
              <w:ind w:left="69" w:right="69" w:firstLineChars="0" w:firstLine="0"/>
              <w:jc w:val="left"/>
              <w:rPr>
                <w:rFonts w:ascii="Helvetica" w:eastAsia="宋体" w:hAnsi="Helvetica" w:cs="Helvetica"/>
                <w:color w:val="333333"/>
                <w:kern w:val="0"/>
                <w:sz w:val="21"/>
                <w:szCs w:val="13"/>
              </w:rPr>
            </w:pPr>
            <w:hyperlink r:id="rId17" w:history="1">
              <w:r w:rsidR="005B71B6" w:rsidRPr="005B71B6">
                <w:rPr>
                  <w:rFonts w:ascii="Helvetica" w:eastAsia="宋体" w:hAnsi="Helvetica" w:cs="Helvetica"/>
                  <w:color w:val="337AB7"/>
                  <w:kern w:val="0"/>
                  <w:sz w:val="21"/>
                </w:rPr>
                <w:t>nvidia-peer-memory_1.1.tar.gz</w:t>
              </w:r>
            </w:hyperlink>
          </w:p>
        </w:tc>
        <w:tc>
          <w:tcPr>
            <w:tcW w:w="1134" w:type="dxa"/>
            <w:shd w:val="clear" w:color="auto" w:fill="FFFFFF"/>
            <w:tcMar>
              <w:top w:w="115" w:type="dxa"/>
              <w:left w:w="115" w:type="dxa"/>
              <w:bottom w:w="115" w:type="dxa"/>
              <w:right w:w="115" w:type="dxa"/>
            </w:tcMar>
            <w:vAlign w:val="center"/>
            <w:hideMark/>
          </w:tcPr>
          <w:p w:rsidR="005B71B6" w:rsidRPr="005B71B6" w:rsidRDefault="005B71B6" w:rsidP="005B71B6">
            <w:pPr>
              <w:widowControl/>
              <w:spacing w:before="46" w:after="46" w:line="240" w:lineRule="auto"/>
              <w:ind w:left="69" w:right="69" w:firstLineChars="0" w:firstLine="0"/>
              <w:jc w:val="left"/>
              <w:rPr>
                <w:rFonts w:ascii="Helvetica" w:eastAsia="宋体" w:hAnsi="Helvetica" w:cs="Helvetica"/>
                <w:color w:val="333333"/>
                <w:kern w:val="0"/>
                <w:sz w:val="21"/>
                <w:szCs w:val="13"/>
              </w:rPr>
            </w:pPr>
            <w:r w:rsidRPr="005B71B6">
              <w:rPr>
                <w:rFonts w:ascii="Helvetica" w:eastAsia="宋体" w:hAnsi="Helvetica" w:cs="Helvetica"/>
                <w:color w:val="333333"/>
                <w:kern w:val="0"/>
                <w:sz w:val="21"/>
                <w:szCs w:val="13"/>
              </w:rPr>
              <w:t>HCA</w:t>
            </w:r>
          </w:p>
        </w:tc>
        <w:tc>
          <w:tcPr>
            <w:tcW w:w="5453" w:type="dxa"/>
            <w:shd w:val="clear" w:color="auto" w:fill="FFFFFF"/>
            <w:tcMar>
              <w:top w:w="115" w:type="dxa"/>
              <w:left w:w="115" w:type="dxa"/>
              <w:bottom w:w="115" w:type="dxa"/>
              <w:right w:w="115" w:type="dxa"/>
            </w:tcMar>
            <w:vAlign w:val="center"/>
            <w:hideMark/>
          </w:tcPr>
          <w:p w:rsidR="005B71B6" w:rsidRPr="000E1C65" w:rsidRDefault="00A967D5" w:rsidP="00986F82">
            <w:pPr>
              <w:widowControl/>
              <w:numPr>
                <w:ilvl w:val="0"/>
                <w:numId w:val="3"/>
              </w:numPr>
              <w:spacing w:line="240" w:lineRule="auto"/>
              <w:ind w:left="357" w:firstLineChars="0" w:hanging="357"/>
              <w:jc w:val="left"/>
              <w:rPr>
                <w:rFonts w:ascii="Helvetica" w:eastAsia="宋体" w:hAnsi="Helvetica" w:cs="Helvetica"/>
                <w:color w:val="333333"/>
                <w:kern w:val="0"/>
                <w:sz w:val="18"/>
                <w:szCs w:val="13"/>
              </w:rPr>
            </w:pPr>
            <w:hyperlink r:id="rId18" w:history="1">
              <w:r w:rsidR="005B71B6" w:rsidRPr="000E1C65">
                <w:rPr>
                  <w:rFonts w:ascii="Helvetica" w:eastAsia="宋体" w:hAnsi="Helvetica" w:cs="Helvetica"/>
                  <w:color w:val="337AB7"/>
                  <w:kern w:val="0"/>
                  <w:sz w:val="18"/>
                </w:rPr>
                <w:t>ConnectX-6 Lx</w:t>
              </w:r>
            </w:hyperlink>
          </w:p>
          <w:p w:rsidR="005B71B6" w:rsidRPr="000E1C65" w:rsidRDefault="00A967D5" w:rsidP="00986F82">
            <w:pPr>
              <w:widowControl/>
              <w:numPr>
                <w:ilvl w:val="0"/>
                <w:numId w:val="3"/>
              </w:numPr>
              <w:spacing w:line="240" w:lineRule="auto"/>
              <w:ind w:left="357" w:firstLineChars="0" w:hanging="357"/>
              <w:jc w:val="left"/>
              <w:rPr>
                <w:rFonts w:ascii="Helvetica" w:eastAsia="宋体" w:hAnsi="Helvetica" w:cs="Helvetica"/>
                <w:color w:val="333333"/>
                <w:kern w:val="0"/>
                <w:sz w:val="18"/>
                <w:szCs w:val="13"/>
              </w:rPr>
            </w:pPr>
            <w:hyperlink r:id="rId19" w:history="1">
              <w:r w:rsidR="005B71B6" w:rsidRPr="000E1C65">
                <w:rPr>
                  <w:rFonts w:ascii="Helvetica" w:eastAsia="宋体" w:hAnsi="Helvetica" w:cs="Helvetica"/>
                  <w:color w:val="337AB7"/>
                  <w:kern w:val="0"/>
                  <w:sz w:val="18"/>
                </w:rPr>
                <w:t>ConnectX-6 Dx</w:t>
              </w:r>
            </w:hyperlink>
          </w:p>
          <w:p w:rsidR="005B71B6" w:rsidRPr="000E1C65" w:rsidRDefault="00A967D5" w:rsidP="00986F82">
            <w:pPr>
              <w:widowControl/>
              <w:numPr>
                <w:ilvl w:val="0"/>
                <w:numId w:val="3"/>
              </w:numPr>
              <w:spacing w:line="240" w:lineRule="auto"/>
              <w:ind w:left="357" w:firstLineChars="0" w:hanging="357"/>
              <w:jc w:val="left"/>
              <w:rPr>
                <w:rFonts w:ascii="Helvetica" w:eastAsia="宋体" w:hAnsi="Helvetica" w:cs="Helvetica"/>
                <w:color w:val="333333"/>
                <w:kern w:val="0"/>
                <w:sz w:val="18"/>
                <w:szCs w:val="13"/>
              </w:rPr>
            </w:pPr>
            <w:hyperlink r:id="rId20" w:history="1">
              <w:r w:rsidR="005B71B6" w:rsidRPr="000E1C65">
                <w:rPr>
                  <w:rFonts w:ascii="Helvetica" w:eastAsia="宋体" w:hAnsi="Helvetica" w:cs="Helvetica"/>
                  <w:color w:val="337AB7"/>
                  <w:kern w:val="0"/>
                  <w:sz w:val="18"/>
                </w:rPr>
                <w:t>ConnectX-6</w:t>
              </w:r>
            </w:hyperlink>
          </w:p>
          <w:p w:rsidR="005B71B6" w:rsidRPr="000E1C65" w:rsidRDefault="00A967D5" w:rsidP="00986F82">
            <w:pPr>
              <w:widowControl/>
              <w:numPr>
                <w:ilvl w:val="0"/>
                <w:numId w:val="3"/>
              </w:numPr>
              <w:spacing w:line="240" w:lineRule="auto"/>
              <w:ind w:left="357" w:firstLineChars="0" w:hanging="357"/>
              <w:jc w:val="left"/>
              <w:rPr>
                <w:rFonts w:ascii="Helvetica" w:eastAsia="宋体" w:hAnsi="Helvetica" w:cs="Helvetica"/>
                <w:color w:val="333333"/>
                <w:kern w:val="0"/>
                <w:sz w:val="18"/>
                <w:szCs w:val="13"/>
              </w:rPr>
            </w:pPr>
            <w:hyperlink r:id="rId21" w:history="1">
              <w:r w:rsidR="005B71B6" w:rsidRPr="000E1C65">
                <w:rPr>
                  <w:rFonts w:ascii="Helvetica" w:eastAsia="宋体" w:hAnsi="Helvetica" w:cs="Helvetica"/>
                  <w:color w:val="337AB7"/>
                  <w:kern w:val="0"/>
                  <w:sz w:val="18"/>
                </w:rPr>
                <w:t>ConnectX-5</w:t>
              </w:r>
            </w:hyperlink>
          </w:p>
          <w:p w:rsidR="005B71B6" w:rsidRPr="000E1C65" w:rsidRDefault="00A967D5" w:rsidP="00986F82">
            <w:pPr>
              <w:widowControl/>
              <w:numPr>
                <w:ilvl w:val="0"/>
                <w:numId w:val="3"/>
              </w:numPr>
              <w:spacing w:line="240" w:lineRule="auto"/>
              <w:ind w:left="357" w:firstLineChars="0" w:hanging="357"/>
              <w:jc w:val="left"/>
              <w:rPr>
                <w:rFonts w:ascii="Helvetica" w:eastAsia="宋体" w:hAnsi="Helvetica" w:cs="Helvetica"/>
                <w:color w:val="FF0000"/>
                <w:kern w:val="0"/>
                <w:sz w:val="18"/>
                <w:szCs w:val="13"/>
                <w:highlight w:val="yellow"/>
              </w:rPr>
            </w:pPr>
            <w:hyperlink r:id="rId22" w:history="1">
              <w:r w:rsidR="005B71B6" w:rsidRPr="000E1C65">
                <w:rPr>
                  <w:rFonts w:ascii="Helvetica" w:eastAsia="宋体" w:hAnsi="Helvetica" w:cs="Helvetica"/>
                  <w:color w:val="FF0000"/>
                  <w:kern w:val="0"/>
                  <w:sz w:val="18"/>
                  <w:highlight w:val="yellow"/>
                </w:rPr>
                <w:t>ConnectX-4 Lx</w:t>
              </w:r>
            </w:hyperlink>
          </w:p>
          <w:p w:rsidR="005B71B6" w:rsidRPr="000E1C65" w:rsidRDefault="00A967D5" w:rsidP="00986F82">
            <w:pPr>
              <w:widowControl/>
              <w:numPr>
                <w:ilvl w:val="0"/>
                <w:numId w:val="3"/>
              </w:numPr>
              <w:spacing w:line="240" w:lineRule="auto"/>
              <w:ind w:left="357" w:firstLineChars="0" w:hanging="357"/>
              <w:jc w:val="left"/>
              <w:rPr>
                <w:rFonts w:ascii="Helvetica" w:eastAsia="宋体" w:hAnsi="Helvetica" w:cs="Helvetica"/>
                <w:color w:val="333333"/>
                <w:kern w:val="0"/>
                <w:sz w:val="18"/>
                <w:szCs w:val="13"/>
              </w:rPr>
            </w:pPr>
            <w:hyperlink r:id="rId23" w:history="1">
              <w:r w:rsidR="005B71B6" w:rsidRPr="000E1C65">
                <w:rPr>
                  <w:rFonts w:ascii="Helvetica" w:eastAsia="宋体" w:hAnsi="Helvetica" w:cs="Helvetica"/>
                  <w:color w:val="337AB7"/>
                  <w:kern w:val="0"/>
                  <w:sz w:val="18"/>
                </w:rPr>
                <w:t>ConnectX-4</w:t>
              </w:r>
            </w:hyperlink>
          </w:p>
        </w:tc>
      </w:tr>
      <w:tr w:rsidR="005B71B6" w:rsidRPr="005B71B6" w:rsidTr="00063541">
        <w:trPr>
          <w:jc w:val="center"/>
        </w:trPr>
        <w:tc>
          <w:tcPr>
            <w:tcW w:w="1391" w:type="dxa"/>
            <w:vMerge/>
            <w:shd w:val="clear" w:color="auto" w:fill="FFFFFF"/>
            <w:tcMar>
              <w:top w:w="15" w:type="dxa"/>
              <w:left w:w="58" w:type="dxa"/>
              <w:bottom w:w="15" w:type="dxa"/>
              <w:right w:w="15" w:type="dxa"/>
            </w:tcMar>
            <w:vAlign w:val="center"/>
            <w:hideMark/>
          </w:tcPr>
          <w:p w:rsidR="005B71B6" w:rsidRPr="005B71B6" w:rsidRDefault="005B71B6" w:rsidP="005B71B6">
            <w:pPr>
              <w:widowControl/>
              <w:spacing w:line="240" w:lineRule="auto"/>
              <w:ind w:firstLineChars="0" w:firstLine="0"/>
              <w:jc w:val="left"/>
              <w:rPr>
                <w:rFonts w:ascii="Helvetica" w:eastAsia="宋体" w:hAnsi="Helvetica" w:cs="Helvetica"/>
                <w:color w:val="333333"/>
                <w:kern w:val="0"/>
                <w:sz w:val="21"/>
                <w:szCs w:val="13"/>
              </w:rPr>
            </w:pPr>
          </w:p>
        </w:tc>
        <w:tc>
          <w:tcPr>
            <w:tcW w:w="1134" w:type="dxa"/>
            <w:shd w:val="clear" w:color="auto" w:fill="FFFFFF"/>
            <w:tcMar>
              <w:top w:w="115" w:type="dxa"/>
              <w:left w:w="115" w:type="dxa"/>
              <w:bottom w:w="115" w:type="dxa"/>
              <w:right w:w="115" w:type="dxa"/>
            </w:tcMar>
            <w:vAlign w:val="center"/>
            <w:hideMark/>
          </w:tcPr>
          <w:p w:rsidR="005B71B6" w:rsidRPr="005B71B6" w:rsidRDefault="005B71B6" w:rsidP="005B71B6">
            <w:pPr>
              <w:widowControl/>
              <w:spacing w:before="46" w:after="46" w:line="240" w:lineRule="auto"/>
              <w:ind w:left="69" w:right="69" w:firstLineChars="0" w:firstLine="0"/>
              <w:jc w:val="left"/>
              <w:rPr>
                <w:rFonts w:ascii="Helvetica" w:eastAsia="宋体" w:hAnsi="Helvetica" w:cs="Helvetica"/>
                <w:color w:val="333333"/>
                <w:kern w:val="0"/>
                <w:sz w:val="21"/>
                <w:szCs w:val="13"/>
              </w:rPr>
            </w:pPr>
            <w:r w:rsidRPr="005B71B6">
              <w:rPr>
                <w:rFonts w:ascii="Helvetica" w:eastAsia="宋体" w:hAnsi="Helvetica" w:cs="Helvetica"/>
                <w:color w:val="333333"/>
                <w:kern w:val="0"/>
                <w:sz w:val="21"/>
                <w:szCs w:val="13"/>
              </w:rPr>
              <w:t>GPUs</w:t>
            </w:r>
          </w:p>
        </w:tc>
        <w:tc>
          <w:tcPr>
            <w:tcW w:w="5453" w:type="dxa"/>
            <w:shd w:val="clear" w:color="auto" w:fill="FFFFFF"/>
            <w:tcMar>
              <w:top w:w="15" w:type="dxa"/>
              <w:bottom w:w="15" w:type="dxa"/>
              <w:right w:w="15" w:type="dxa"/>
            </w:tcMar>
            <w:vAlign w:val="center"/>
            <w:hideMark/>
          </w:tcPr>
          <w:p w:rsidR="005B71B6" w:rsidRPr="000E1C65" w:rsidRDefault="005B71B6" w:rsidP="00986F82">
            <w:pPr>
              <w:widowControl/>
              <w:numPr>
                <w:ilvl w:val="0"/>
                <w:numId w:val="4"/>
              </w:numPr>
              <w:spacing w:line="240" w:lineRule="auto"/>
              <w:ind w:left="357" w:firstLineChars="0" w:hanging="357"/>
              <w:jc w:val="left"/>
              <w:rPr>
                <w:rFonts w:ascii="Helvetica" w:eastAsia="宋体" w:hAnsi="Helvetica" w:cs="Helvetica"/>
                <w:color w:val="333333"/>
                <w:kern w:val="0"/>
                <w:sz w:val="18"/>
                <w:szCs w:val="13"/>
              </w:rPr>
            </w:pPr>
            <w:r w:rsidRPr="000E1C65">
              <w:rPr>
                <w:rFonts w:ascii="Helvetica" w:eastAsia="宋体" w:hAnsi="Helvetica" w:cs="Helvetica"/>
                <w:color w:val="333333"/>
                <w:kern w:val="0"/>
                <w:sz w:val="18"/>
                <w:szCs w:val="13"/>
              </w:rPr>
              <w:t>NVIDIA® Tesla™ / Quadro</w:t>
            </w:r>
            <w:r w:rsidRPr="000E1C65">
              <w:rPr>
                <w:rFonts w:ascii="Helvetica" w:eastAsia="宋体" w:hAnsi="Helvetica" w:cs="Helvetica"/>
                <w:color w:val="FF0000"/>
                <w:kern w:val="0"/>
                <w:sz w:val="18"/>
                <w:szCs w:val="13"/>
              </w:rPr>
              <w:t xml:space="preserve"> K</w:t>
            </w:r>
            <w:r w:rsidRPr="000E1C65">
              <w:rPr>
                <w:rFonts w:ascii="Helvetica" w:eastAsia="宋体" w:hAnsi="Helvetica" w:cs="Helvetica"/>
                <w:color w:val="333333"/>
                <w:kern w:val="0"/>
                <w:sz w:val="18"/>
                <w:szCs w:val="13"/>
              </w:rPr>
              <w:t>系列或</w:t>
            </w:r>
            <w:r w:rsidRPr="000E1C65">
              <w:rPr>
                <w:rFonts w:ascii="Helvetica" w:eastAsia="宋体" w:hAnsi="Helvetica" w:cs="Helvetica"/>
                <w:color w:val="333333"/>
                <w:kern w:val="0"/>
                <w:sz w:val="18"/>
                <w:szCs w:val="13"/>
              </w:rPr>
              <w:t xml:space="preserve">Tesla™ / </w:t>
            </w:r>
            <w:r w:rsidRPr="006F298D">
              <w:rPr>
                <w:rFonts w:ascii="Helvetica" w:eastAsia="宋体" w:hAnsi="Helvetica" w:cs="Helvetica"/>
                <w:color w:val="FF0000"/>
                <w:kern w:val="0"/>
                <w:sz w:val="18"/>
                <w:szCs w:val="13"/>
              </w:rPr>
              <w:t>Quadro™</w:t>
            </w:r>
            <w:r w:rsidRPr="000E1C65">
              <w:rPr>
                <w:rFonts w:ascii="Helvetica" w:eastAsia="宋体" w:hAnsi="Helvetica" w:cs="Helvetica"/>
                <w:color w:val="FF0000"/>
                <w:kern w:val="0"/>
                <w:sz w:val="18"/>
                <w:szCs w:val="13"/>
              </w:rPr>
              <w:t xml:space="preserve"> P</w:t>
            </w:r>
            <w:r w:rsidRPr="000E1C65">
              <w:rPr>
                <w:rFonts w:ascii="Helvetica" w:eastAsia="宋体" w:hAnsi="Helvetica" w:cs="Helvetica"/>
                <w:color w:val="333333"/>
                <w:kern w:val="0"/>
                <w:sz w:val="18"/>
                <w:szCs w:val="13"/>
              </w:rPr>
              <w:t>系列</w:t>
            </w:r>
            <w:r w:rsidRPr="000E1C65">
              <w:rPr>
                <w:rFonts w:ascii="Helvetica" w:eastAsia="宋体" w:hAnsi="Helvetica" w:cs="Helvetica"/>
                <w:color w:val="333333"/>
                <w:kern w:val="0"/>
                <w:sz w:val="18"/>
                <w:szCs w:val="13"/>
              </w:rPr>
              <w:t>GPU</w:t>
            </w:r>
          </w:p>
        </w:tc>
      </w:tr>
      <w:tr w:rsidR="005B71B6" w:rsidRPr="005B71B6" w:rsidTr="00063541">
        <w:trPr>
          <w:jc w:val="center"/>
        </w:trPr>
        <w:tc>
          <w:tcPr>
            <w:tcW w:w="1391" w:type="dxa"/>
            <w:vMerge/>
            <w:shd w:val="clear" w:color="auto" w:fill="FFFFFF"/>
            <w:tcMar>
              <w:top w:w="15" w:type="dxa"/>
              <w:left w:w="58" w:type="dxa"/>
              <w:bottom w:w="15" w:type="dxa"/>
              <w:right w:w="15" w:type="dxa"/>
            </w:tcMar>
            <w:vAlign w:val="center"/>
            <w:hideMark/>
          </w:tcPr>
          <w:p w:rsidR="005B71B6" w:rsidRPr="005B71B6" w:rsidRDefault="005B71B6" w:rsidP="005B71B6">
            <w:pPr>
              <w:widowControl/>
              <w:spacing w:line="240" w:lineRule="auto"/>
              <w:ind w:firstLineChars="0" w:firstLine="0"/>
              <w:jc w:val="left"/>
              <w:rPr>
                <w:rFonts w:ascii="Helvetica" w:eastAsia="宋体" w:hAnsi="Helvetica" w:cs="Helvetica"/>
                <w:color w:val="333333"/>
                <w:kern w:val="0"/>
                <w:sz w:val="21"/>
                <w:szCs w:val="13"/>
              </w:rPr>
            </w:pPr>
          </w:p>
        </w:tc>
        <w:tc>
          <w:tcPr>
            <w:tcW w:w="1134" w:type="dxa"/>
            <w:shd w:val="clear" w:color="auto" w:fill="FFFFFF"/>
            <w:tcMar>
              <w:top w:w="115" w:type="dxa"/>
              <w:left w:w="115" w:type="dxa"/>
              <w:bottom w:w="115" w:type="dxa"/>
              <w:right w:w="115" w:type="dxa"/>
            </w:tcMar>
            <w:vAlign w:val="center"/>
            <w:hideMark/>
          </w:tcPr>
          <w:p w:rsidR="005B71B6" w:rsidRPr="005B71B6" w:rsidRDefault="005B71B6" w:rsidP="005B71B6">
            <w:pPr>
              <w:widowControl/>
              <w:spacing w:before="46" w:after="46" w:line="240" w:lineRule="auto"/>
              <w:ind w:left="69" w:right="69" w:firstLineChars="0" w:firstLine="0"/>
              <w:jc w:val="left"/>
              <w:rPr>
                <w:rFonts w:ascii="Helvetica" w:eastAsia="宋体" w:hAnsi="Helvetica" w:cs="Helvetica"/>
                <w:color w:val="333333"/>
                <w:kern w:val="0"/>
                <w:sz w:val="21"/>
                <w:szCs w:val="13"/>
              </w:rPr>
            </w:pPr>
            <w:r w:rsidRPr="005B71B6">
              <w:rPr>
                <w:rFonts w:ascii="Helvetica" w:eastAsia="宋体" w:hAnsi="Helvetica" w:cs="Helvetica"/>
                <w:color w:val="333333"/>
                <w:kern w:val="0"/>
                <w:sz w:val="21"/>
                <w:szCs w:val="13"/>
              </w:rPr>
              <w:t>软件</w:t>
            </w:r>
            <w:r w:rsidRPr="005B71B6">
              <w:rPr>
                <w:rFonts w:ascii="Helvetica" w:eastAsia="宋体" w:hAnsi="Helvetica" w:cs="Helvetica"/>
                <w:color w:val="333333"/>
                <w:kern w:val="0"/>
                <w:sz w:val="21"/>
                <w:szCs w:val="13"/>
              </w:rPr>
              <w:t>/</w:t>
            </w:r>
            <w:r w:rsidRPr="005B71B6">
              <w:rPr>
                <w:rFonts w:ascii="Helvetica" w:eastAsia="宋体" w:hAnsi="Helvetica" w:cs="Helvetica"/>
                <w:color w:val="333333"/>
                <w:kern w:val="0"/>
                <w:sz w:val="21"/>
                <w:szCs w:val="13"/>
              </w:rPr>
              <w:t>插件</w:t>
            </w:r>
          </w:p>
        </w:tc>
        <w:tc>
          <w:tcPr>
            <w:tcW w:w="5453" w:type="dxa"/>
            <w:shd w:val="clear" w:color="auto" w:fill="FFFFFF"/>
            <w:tcMar>
              <w:top w:w="15" w:type="dxa"/>
              <w:bottom w:w="15" w:type="dxa"/>
              <w:right w:w="15" w:type="dxa"/>
            </w:tcMar>
            <w:vAlign w:val="center"/>
            <w:hideMark/>
          </w:tcPr>
          <w:p w:rsidR="005B71B6" w:rsidRPr="000E1C65" w:rsidRDefault="005B71B6" w:rsidP="00986F82">
            <w:pPr>
              <w:widowControl/>
              <w:numPr>
                <w:ilvl w:val="0"/>
                <w:numId w:val="5"/>
              </w:numPr>
              <w:spacing w:line="240" w:lineRule="auto"/>
              <w:ind w:left="357" w:firstLineChars="0" w:hanging="357"/>
              <w:jc w:val="left"/>
              <w:rPr>
                <w:rFonts w:ascii="Helvetica" w:eastAsia="宋体" w:hAnsi="Helvetica" w:cs="Helvetica"/>
                <w:color w:val="333333"/>
                <w:kern w:val="0"/>
                <w:sz w:val="18"/>
                <w:szCs w:val="13"/>
              </w:rPr>
            </w:pPr>
            <w:r w:rsidRPr="000E1C65">
              <w:rPr>
                <w:rFonts w:ascii="Helvetica" w:eastAsia="宋体" w:hAnsi="Helvetica" w:cs="Helvetica"/>
                <w:color w:val="333333"/>
                <w:kern w:val="0"/>
                <w:sz w:val="18"/>
                <w:szCs w:val="13"/>
              </w:rPr>
              <w:t>MLNX_OFED v2.1-x.x.x or later:</w:t>
            </w:r>
            <w:r w:rsidR="000E1C65">
              <w:rPr>
                <w:rFonts w:ascii="Helvetica" w:eastAsia="宋体" w:hAnsi="Helvetica" w:cs="Helvetica" w:hint="eastAsia"/>
                <w:color w:val="333333"/>
                <w:kern w:val="0"/>
                <w:sz w:val="18"/>
                <w:szCs w:val="13"/>
              </w:rPr>
              <w:t xml:space="preserve"> </w:t>
            </w:r>
            <w:hyperlink r:id="rId24" w:tgtFrame="_blank" w:history="1">
              <w:r w:rsidRPr="000E1C65">
                <w:rPr>
                  <w:rFonts w:ascii="Helvetica" w:eastAsia="宋体" w:hAnsi="Helvetica" w:cs="Helvetica"/>
                  <w:color w:val="337AB7"/>
                  <w:kern w:val="0"/>
                  <w:sz w:val="18"/>
                </w:rPr>
                <w:t>www.mellanox.com </w:t>
              </w:r>
            </w:hyperlink>
            <w:r w:rsidR="000E1C65">
              <w:rPr>
                <w:rFonts w:hint="eastAsia"/>
                <w:sz w:val="18"/>
              </w:rPr>
              <w:t>-</w:t>
            </w:r>
            <w:r w:rsidRPr="000E1C65">
              <w:rPr>
                <w:rFonts w:ascii="Helvetica" w:eastAsia="宋体" w:hAnsi="Helvetica" w:cs="Helvetica"/>
                <w:color w:val="333333"/>
                <w:kern w:val="0"/>
                <w:sz w:val="18"/>
                <w:szCs w:val="13"/>
              </w:rPr>
              <w:t>&gt; Products -&gt; Software - &gt; InfiniBand/VPI Drivers -&gt; Linux SW/ Drivers</w:t>
            </w:r>
          </w:p>
          <w:p w:rsidR="005B71B6" w:rsidRPr="000E1C65" w:rsidRDefault="005B71B6" w:rsidP="00986F82">
            <w:pPr>
              <w:widowControl/>
              <w:numPr>
                <w:ilvl w:val="0"/>
                <w:numId w:val="5"/>
              </w:numPr>
              <w:spacing w:line="240" w:lineRule="auto"/>
              <w:ind w:left="357" w:firstLineChars="0" w:hanging="357"/>
              <w:jc w:val="left"/>
              <w:rPr>
                <w:rFonts w:ascii="Helvetica" w:eastAsia="宋体" w:hAnsi="Helvetica" w:cs="Helvetica"/>
                <w:color w:val="333333"/>
                <w:kern w:val="0"/>
                <w:sz w:val="18"/>
                <w:szCs w:val="13"/>
              </w:rPr>
            </w:pPr>
            <w:r w:rsidRPr="000E1C65">
              <w:rPr>
                <w:rFonts w:ascii="Helvetica" w:eastAsia="宋体" w:hAnsi="Helvetica" w:cs="Helvetica"/>
                <w:color w:val="333333"/>
                <w:kern w:val="0"/>
                <w:sz w:val="18"/>
                <w:szCs w:val="13"/>
              </w:rPr>
              <w:t>Plugin module to enable GPUDirect RDMA:</w:t>
            </w:r>
            <w:r w:rsidR="000E1C65">
              <w:rPr>
                <w:rFonts w:ascii="Helvetica" w:eastAsia="宋体" w:hAnsi="Helvetica" w:cs="Helvetica" w:hint="eastAsia"/>
                <w:color w:val="333333"/>
                <w:kern w:val="0"/>
                <w:sz w:val="18"/>
                <w:szCs w:val="13"/>
              </w:rPr>
              <w:t xml:space="preserve"> </w:t>
            </w:r>
            <w:hyperlink r:id="rId25" w:tgtFrame="_blank" w:history="1">
              <w:r w:rsidRPr="000E1C65">
                <w:rPr>
                  <w:rFonts w:ascii="Helvetica" w:eastAsia="宋体" w:hAnsi="Helvetica" w:cs="Helvetica"/>
                  <w:color w:val="337AB7"/>
                  <w:kern w:val="0"/>
                  <w:sz w:val="18"/>
                </w:rPr>
                <w:t>www.mellanox.com </w:t>
              </w:r>
            </w:hyperlink>
            <w:r w:rsidRPr="000E1C65">
              <w:rPr>
                <w:rFonts w:ascii="Helvetica" w:eastAsia="宋体" w:hAnsi="Helvetica" w:cs="Helvetica"/>
                <w:color w:val="333333"/>
                <w:kern w:val="0"/>
                <w:sz w:val="18"/>
                <w:szCs w:val="13"/>
              </w:rPr>
              <w:t>-&gt; Products -&gt; Software - &gt; InfiniBand/VPI Drivers -&gt; GPUDirect RDMA (on the left navigation pane)</w:t>
            </w:r>
          </w:p>
          <w:p w:rsidR="005B71B6" w:rsidRPr="000E1C65" w:rsidRDefault="005B71B6" w:rsidP="00986F82">
            <w:pPr>
              <w:widowControl/>
              <w:numPr>
                <w:ilvl w:val="0"/>
                <w:numId w:val="5"/>
              </w:numPr>
              <w:spacing w:line="240" w:lineRule="auto"/>
              <w:ind w:left="357" w:firstLineChars="0" w:hanging="357"/>
              <w:jc w:val="left"/>
              <w:rPr>
                <w:rFonts w:ascii="Helvetica" w:eastAsia="宋体" w:hAnsi="Helvetica" w:cs="Helvetica"/>
                <w:color w:val="333333"/>
                <w:kern w:val="0"/>
                <w:sz w:val="18"/>
                <w:szCs w:val="13"/>
              </w:rPr>
            </w:pPr>
            <w:r w:rsidRPr="000E1C65">
              <w:rPr>
                <w:rFonts w:ascii="Helvetica" w:eastAsia="宋体" w:hAnsi="Helvetica" w:cs="Helvetica"/>
                <w:color w:val="333333"/>
                <w:kern w:val="0"/>
                <w:sz w:val="18"/>
                <w:szCs w:val="13"/>
              </w:rPr>
              <w:t>NVIDIA Driver:</w:t>
            </w:r>
            <w:r w:rsidR="000E1C65">
              <w:rPr>
                <w:rFonts w:ascii="Helvetica" w:eastAsia="宋体" w:hAnsi="Helvetica" w:cs="Helvetica" w:hint="eastAsia"/>
                <w:color w:val="333333"/>
                <w:kern w:val="0"/>
                <w:sz w:val="18"/>
                <w:szCs w:val="13"/>
              </w:rPr>
              <w:t xml:space="preserve"> </w:t>
            </w:r>
            <w:hyperlink r:id="rId26" w:tgtFrame="_blank" w:history="1">
              <w:r w:rsidRPr="000E1C65">
                <w:rPr>
                  <w:rFonts w:ascii="Helvetica" w:eastAsia="宋体" w:hAnsi="Helvetica" w:cs="Helvetica"/>
                  <w:color w:val="337AB7"/>
                  <w:kern w:val="0"/>
                  <w:sz w:val="18"/>
                </w:rPr>
                <w:t>http://www.nvidia.com/Download/index.aspx?lang=en-us</w:t>
              </w:r>
            </w:hyperlink>
          </w:p>
          <w:p w:rsidR="005B71B6" w:rsidRPr="000E1C65" w:rsidRDefault="005B71B6" w:rsidP="00986F82">
            <w:pPr>
              <w:widowControl/>
              <w:numPr>
                <w:ilvl w:val="0"/>
                <w:numId w:val="5"/>
              </w:numPr>
              <w:spacing w:line="240" w:lineRule="auto"/>
              <w:ind w:left="357" w:firstLineChars="0" w:hanging="357"/>
              <w:jc w:val="left"/>
              <w:rPr>
                <w:rFonts w:ascii="Helvetica" w:eastAsia="宋体" w:hAnsi="Helvetica" w:cs="Helvetica"/>
                <w:color w:val="333333"/>
                <w:kern w:val="0"/>
                <w:sz w:val="18"/>
                <w:szCs w:val="13"/>
              </w:rPr>
            </w:pPr>
            <w:r w:rsidRPr="000E1C65">
              <w:rPr>
                <w:rFonts w:ascii="Helvetica" w:eastAsia="宋体" w:hAnsi="Helvetica" w:cs="Helvetica"/>
                <w:color w:val="333333"/>
                <w:kern w:val="0"/>
                <w:sz w:val="18"/>
                <w:szCs w:val="13"/>
              </w:rPr>
              <w:t>NVIDIA CUDA Runtime and Toolkit:</w:t>
            </w:r>
            <w:r w:rsidR="000E1C65">
              <w:rPr>
                <w:rFonts w:ascii="Helvetica" w:eastAsia="宋体" w:hAnsi="Helvetica" w:cs="Helvetica" w:hint="eastAsia"/>
                <w:color w:val="333333"/>
                <w:kern w:val="0"/>
                <w:sz w:val="18"/>
                <w:szCs w:val="13"/>
              </w:rPr>
              <w:t xml:space="preserve"> </w:t>
            </w:r>
            <w:hyperlink r:id="rId27" w:tgtFrame="_blank" w:history="1">
              <w:r w:rsidRPr="000E1C65">
                <w:rPr>
                  <w:rFonts w:ascii="Helvetica" w:eastAsia="宋体" w:hAnsi="Helvetica" w:cs="Helvetica"/>
                  <w:color w:val="337AB7"/>
                  <w:kern w:val="0"/>
                  <w:sz w:val="18"/>
                </w:rPr>
                <w:t>https://developer.nvidia.com/cuda-downloads</w:t>
              </w:r>
            </w:hyperlink>
          </w:p>
          <w:p w:rsidR="005B71B6" w:rsidRPr="000E1C65" w:rsidRDefault="005B71B6" w:rsidP="00986F82">
            <w:pPr>
              <w:widowControl/>
              <w:numPr>
                <w:ilvl w:val="0"/>
                <w:numId w:val="5"/>
              </w:numPr>
              <w:spacing w:line="240" w:lineRule="auto"/>
              <w:ind w:left="357" w:firstLineChars="0" w:hanging="357"/>
              <w:jc w:val="left"/>
              <w:rPr>
                <w:rFonts w:ascii="Helvetica" w:eastAsia="宋体" w:hAnsi="Helvetica" w:cs="Helvetica"/>
                <w:color w:val="333333"/>
                <w:kern w:val="0"/>
                <w:sz w:val="18"/>
                <w:szCs w:val="13"/>
              </w:rPr>
            </w:pPr>
            <w:r w:rsidRPr="000E1C65">
              <w:rPr>
                <w:rFonts w:ascii="Helvetica" w:eastAsia="宋体" w:hAnsi="Helvetica" w:cs="Helvetica"/>
                <w:color w:val="333333"/>
                <w:kern w:val="0"/>
                <w:sz w:val="18"/>
                <w:szCs w:val="13"/>
              </w:rPr>
              <w:t>NVIDIA Documentation:</w:t>
            </w:r>
            <w:r w:rsidR="000E1C65">
              <w:rPr>
                <w:rFonts w:ascii="Helvetica" w:eastAsia="宋体" w:hAnsi="Helvetica" w:cs="Helvetica" w:hint="eastAsia"/>
                <w:color w:val="333333"/>
                <w:kern w:val="0"/>
                <w:sz w:val="18"/>
                <w:szCs w:val="13"/>
              </w:rPr>
              <w:t xml:space="preserve"> </w:t>
            </w:r>
            <w:hyperlink r:id="rId28" w:anchor="getting-started-guides" w:tgtFrame="_blank" w:history="1">
              <w:r w:rsidRPr="000E1C65">
                <w:rPr>
                  <w:rFonts w:ascii="Helvetica" w:eastAsia="宋体" w:hAnsi="Helvetica" w:cs="Helvetica"/>
                  <w:color w:val="337AB7"/>
                  <w:kern w:val="0"/>
                  <w:sz w:val="18"/>
                </w:rPr>
                <w:t>http://docs.nvidia.com/cuda/index.html#getting-started-guides</w:t>
              </w:r>
            </w:hyperlink>
          </w:p>
        </w:tc>
      </w:tr>
    </w:tbl>
    <w:p w:rsidR="00AC26C9" w:rsidRPr="005B71B6" w:rsidRDefault="00AC26C9" w:rsidP="00AC26C9">
      <w:pPr>
        <w:ind w:firstLine="480"/>
      </w:pPr>
    </w:p>
    <w:p w:rsidR="00D832B8" w:rsidRDefault="003C705C" w:rsidP="003C705C">
      <w:pPr>
        <w:pStyle w:val="2"/>
      </w:pPr>
      <w:r>
        <w:rPr>
          <w:rFonts w:hint="eastAsia"/>
        </w:rPr>
        <w:t>FAQ</w:t>
      </w:r>
    </w:p>
    <w:p w:rsidR="00810BBC" w:rsidRDefault="00722A85" w:rsidP="00722A85">
      <w:pPr>
        <w:ind w:firstLine="480"/>
        <w:rPr>
          <w:kern w:val="0"/>
        </w:rPr>
      </w:pPr>
      <w:r>
        <w:rPr>
          <w:rFonts w:hint="eastAsia"/>
          <w:kern w:val="0"/>
        </w:rPr>
        <w:t>0</w:t>
      </w:r>
      <w:r>
        <w:rPr>
          <w:rFonts w:hint="eastAsia"/>
          <w:kern w:val="0"/>
        </w:rPr>
        <w:t>、</w:t>
      </w:r>
      <w:r w:rsidR="003C705C" w:rsidRPr="003C705C">
        <w:rPr>
          <w:kern w:val="0"/>
        </w:rPr>
        <w:t>What is GPUDirect, and GPUDirect RDMA?</w:t>
      </w:r>
    </w:p>
    <w:p w:rsidR="003C705C" w:rsidRPr="003C705C" w:rsidRDefault="003C705C" w:rsidP="00812F06">
      <w:pPr>
        <w:ind w:firstLine="480"/>
        <w:rPr>
          <w:rFonts w:ascii="Open Sans" w:hAnsi="Open Sans" w:hint="eastAsia"/>
          <w:color w:val="333333"/>
          <w:kern w:val="0"/>
        </w:rPr>
      </w:pPr>
      <w:r w:rsidRPr="003C705C">
        <w:rPr>
          <w:kern w:val="0"/>
        </w:rPr>
        <w:lastRenderedPageBreak/>
        <w:t xml:space="preserve">GPUDirect is a term for improving interoperability with NVIDIA GPUs and third-party devices, such as </w:t>
      </w:r>
      <w:r w:rsidRPr="00010D75">
        <w:rPr>
          <w:color w:val="FF0000"/>
          <w:kern w:val="0"/>
        </w:rPr>
        <w:t>Mellanox</w:t>
      </w:r>
      <w:r w:rsidR="00810BBC" w:rsidRPr="00010D75">
        <w:rPr>
          <w:rFonts w:hint="eastAsia"/>
          <w:color w:val="FF0000"/>
          <w:kern w:val="0"/>
        </w:rPr>
        <w:t xml:space="preserve"> </w:t>
      </w:r>
      <w:r w:rsidRPr="00010D75">
        <w:rPr>
          <w:color w:val="FF0000"/>
          <w:kern w:val="0"/>
        </w:rPr>
        <w:t xml:space="preserve">ConnectX-3 or Connect-IB </w:t>
      </w:r>
      <w:r w:rsidRPr="003C705C">
        <w:rPr>
          <w:kern w:val="0"/>
        </w:rPr>
        <w:t xml:space="preserve">devices. GPUDirect RDMA is a feature introduced in </w:t>
      </w:r>
      <w:r w:rsidRPr="00A83785">
        <w:rPr>
          <w:kern w:val="0"/>
          <w:highlight w:val="yellow"/>
        </w:rPr>
        <w:t>Kepler-class GPUs and CUDA 5.0</w:t>
      </w:r>
      <w:r w:rsidR="00810BBC">
        <w:rPr>
          <w:rFonts w:hint="eastAsia"/>
          <w:kern w:val="0"/>
        </w:rPr>
        <w:t xml:space="preserve"> </w:t>
      </w:r>
      <w:r w:rsidRPr="003C705C">
        <w:rPr>
          <w:kern w:val="0"/>
        </w:rPr>
        <w:t>that enables a direct path for communication between the GPU and a peer device using standard features of PCI Express. The devices must share the same upstream root complex. A few straightforward changes must be made to device drivers to enable this functionality with a wide range of hardware devices. This document introduces the technology and describes the steps necessary to enable an RDMA for GPUDirect connection to NVIDIA GPUs on Linux.</w:t>
      </w:r>
    </w:p>
    <w:p w:rsidR="00810BBC" w:rsidRDefault="00812F06" w:rsidP="00812F06">
      <w:pPr>
        <w:ind w:firstLine="480"/>
        <w:rPr>
          <w:kern w:val="0"/>
        </w:rPr>
      </w:pPr>
      <w:r>
        <w:rPr>
          <w:rFonts w:hint="eastAsia"/>
          <w:kern w:val="0"/>
        </w:rPr>
        <w:t>1</w:t>
      </w:r>
      <w:r>
        <w:rPr>
          <w:rFonts w:hint="eastAsia"/>
          <w:kern w:val="0"/>
        </w:rPr>
        <w:t>、</w:t>
      </w:r>
      <w:r w:rsidR="003C705C" w:rsidRPr="003C705C">
        <w:rPr>
          <w:kern w:val="0"/>
        </w:rPr>
        <w:t>Is GPUDirect RDMA supported on Windows platforms?</w:t>
      </w:r>
    </w:p>
    <w:p w:rsidR="003C705C" w:rsidRPr="00812F06" w:rsidRDefault="003C705C" w:rsidP="00810BBC">
      <w:pPr>
        <w:ind w:firstLine="480"/>
        <w:rPr>
          <w:rFonts w:ascii="Open Sans" w:hAnsi="Open Sans" w:hint="eastAsia"/>
          <w:color w:val="FF0000"/>
          <w:kern w:val="0"/>
        </w:rPr>
      </w:pPr>
      <w:r w:rsidRPr="00812F06">
        <w:rPr>
          <w:color w:val="FF0000"/>
          <w:kern w:val="0"/>
        </w:rPr>
        <w:t>At this time, GPUDirect RDMA is only supported on Linux.</w:t>
      </w:r>
    </w:p>
    <w:p w:rsidR="00812F06" w:rsidRDefault="00812F06" w:rsidP="00812F06">
      <w:pPr>
        <w:ind w:firstLine="480"/>
        <w:rPr>
          <w:color w:val="333333"/>
          <w:kern w:val="0"/>
        </w:rPr>
      </w:pPr>
      <w:r>
        <w:rPr>
          <w:rFonts w:hint="eastAsia"/>
          <w:color w:val="333333"/>
          <w:kern w:val="0"/>
        </w:rPr>
        <w:t>2</w:t>
      </w:r>
      <w:r>
        <w:rPr>
          <w:rFonts w:hint="eastAsia"/>
          <w:color w:val="333333"/>
          <w:kern w:val="0"/>
        </w:rPr>
        <w:t>、</w:t>
      </w:r>
      <w:r w:rsidR="003C705C" w:rsidRPr="003C705C">
        <w:rPr>
          <w:color w:val="333333"/>
          <w:kern w:val="0"/>
        </w:rPr>
        <w:t>What is the difference between the GPUDirect RDMA Alpha, Alpha 2.0 and the BETA releases?</w:t>
      </w:r>
    </w:p>
    <w:p w:rsidR="003C705C" w:rsidRPr="003C705C" w:rsidRDefault="003C705C" w:rsidP="00812F06">
      <w:pPr>
        <w:ind w:firstLine="480"/>
        <w:rPr>
          <w:rFonts w:ascii="Open Sans" w:hAnsi="Open Sans" w:hint="eastAsia"/>
          <w:color w:val="333333"/>
          <w:kern w:val="0"/>
        </w:rPr>
      </w:pPr>
      <w:r w:rsidRPr="003C705C">
        <w:rPr>
          <w:kern w:val="0"/>
        </w:rPr>
        <w:t xml:space="preserve">GPUDirect RDMA was initially developed with the community OFED 1.5.4 release and a set of patches provided by Mellanox that was only targeted with RHEL 6.2. This implementation was a development vehicle only. The GPUDirect RDMA Alpha 2.0 patches were provided to support capabilities of MLNX_OFED 2.0 and additional support was provided for RHEL 6.3 and RHEL 6.4 development platforms. The latest BETA release represents a significant change in driver architecture between supported devices and is more of generic and standard “plug-in” implementation. This basically means there is the potential for more supported devices to take advantage of the </w:t>
      </w:r>
      <w:r w:rsidRPr="00812F06">
        <w:rPr>
          <w:color w:val="FF0000"/>
          <w:kern w:val="0"/>
        </w:rPr>
        <w:t>RDMA network t</w:t>
      </w:r>
      <w:r w:rsidRPr="003C705C">
        <w:rPr>
          <w:kern w:val="0"/>
        </w:rPr>
        <w:t xml:space="preserve">o move data directly between different </w:t>
      </w:r>
      <w:r w:rsidRPr="00812F06">
        <w:rPr>
          <w:color w:val="FF0000"/>
          <w:kern w:val="0"/>
        </w:rPr>
        <w:t xml:space="preserve">co-processors, storage or other accelerators </w:t>
      </w:r>
      <w:r w:rsidRPr="003C705C">
        <w:rPr>
          <w:kern w:val="0"/>
        </w:rPr>
        <w:t>in the future.</w:t>
      </w:r>
    </w:p>
    <w:p w:rsidR="003C705C" w:rsidRPr="0024189B" w:rsidRDefault="00812F06" w:rsidP="00812F06">
      <w:pPr>
        <w:ind w:firstLine="480"/>
        <w:rPr>
          <w:rFonts w:ascii="Open Sans" w:hAnsi="Open Sans" w:hint="eastAsia"/>
          <w:kern w:val="0"/>
        </w:rPr>
      </w:pPr>
      <w:r>
        <w:rPr>
          <w:rFonts w:hint="eastAsia"/>
          <w:kern w:val="0"/>
        </w:rPr>
        <w:t>3</w:t>
      </w:r>
      <w:r>
        <w:rPr>
          <w:rFonts w:hint="eastAsia"/>
          <w:kern w:val="0"/>
        </w:rPr>
        <w:t>、</w:t>
      </w:r>
      <w:r w:rsidR="003C705C" w:rsidRPr="0024189B">
        <w:rPr>
          <w:kern w:val="0"/>
        </w:rPr>
        <w:t>Will GPUDirect RDMA run over any generic Ethernet or any network adapter?</w:t>
      </w:r>
    </w:p>
    <w:p w:rsidR="003C705C" w:rsidRPr="00716994" w:rsidRDefault="003C705C" w:rsidP="00812F06">
      <w:pPr>
        <w:ind w:firstLine="480"/>
        <w:rPr>
          <w:rFonts w:ascii="Open Sans" w:hAnsi="Open Sans" w:hint="eastAsia"/>
          <w:kern w:val="0"/>
          <w:sz w:val="16"/>
          <w:szCs w:val="16"/>
        </w:rPr>
      </w:pPr>
      <w:r w:rsidRPr="00812F06">
        <w:rPr>
          <w:color w:val="FF0000"/>
          <w:kern w:val="0"/>
        </w:rPr>
        <w:t>No. Mellanox GPUDirect RDMA is supported by Mellanox VPI, Ethernet and InfiniBand</w:t>
      </w:r>
      <w:r w:rsidRPr="00716994">
        <w:rPr>
          <w:kern w:val="0"/>
        </w:rPr>
        <w:t xml:space="preserve"> devices which provide native hardware-based RDMA offload capabilities.</w:t>
      </w:r>
    </w:p>
    <w:p w:rsidR="00812F06" w:rsidRDefault="00812F06" w:rsidP="00812F06">
      <w:pPr>
        <w:ind w:firstLine="480"/>
        <w:rPr>
          <w:color w:val="333333"/>
          <w:kern w:val="0"/>
        </w:rPr>
      </w:pPr>
      <w:r>
        <w:rPr>
          <w:rFonts w:hint="eastAsia"/>
          <w:color w:val="333333"/>
          <w:kern w:val="0"/>
        </w:rPr>
        <w:t>4</w:t>
      </w:r>
      <w:r>
        <w:rPr>
          <w:rFonts w:hint="eastAsia"/>
          <w:color w:val="333333"/>
          <w:kern w:val="0"/>
        </w:rPr>
        <w:t>、</w:t>
      </w:r>
      <w:r w:rsidR="003C705C" w:rsidRPr="003C705C">
        <w:rPr>
          <w:color w:val="333333"/>
          <w:kern w:val="0"/>
        </w:rPr>
        <w:t>Will GPUDirect RDMA run over RoCE supported adapters?</w:t>
      </w:r>
    </w:p>
    <w:p w:rsidR="003C705C" w:rsidRPr="003C705C" w:rsidRDefault="003C705C" w:rsidP="00812F06">
      <w:pPr>
        <w:ind w:firstLine="480"/>
        <w:rPr>
          <w:rFonts w:ascii="Open Sans" w:hAnsi="Open Sans" w:hint="eastAsia"/>
          <w:color w:val="333333"/>
          <w:kern w:val="0"/>
        </w:rPr>
      </w:pPr>
      <w:r w:rsidRPr="003C705C">
        <w:rPr>
          <w:kern w:val="0"/>
        </w:rPr>
        <w:t xml:space="preserve">Yes, GPUDirect RDMA is supported by Mellanox VPI devices in </w:t>
      </w:r>
      <w:r w:rsidRPr="00812F06">
        <w:rPr>
          <w:color w:val="FF0000"/>
          <w:kern w:val="0"/>
        </w:rPr>
        <w:t xml:space="preserve">Ethernet mode </w:t>
      </w:r>
      <w:r w:rsidRPr="003C705C">
        <w:rPr>
          <w:kern w:val="0"/>
        </w:rPr>
        <w:t xml:space="preserve">and will also take advantage of </w:t>
      </w:r>
      <w:r w:rsidRPr="00812F06">
        <w:rPr>
          <w:color w:val="FF0000"/>
          <w:kern w:val="0"/>
        </w:rPr>
        <w:t>RDMA over</w:t>
      </w:r>
      <w:r w:rsidR="00810BBC" w:rsidRPr="00812F06">
        <w:rPr>
          <w:rFonts w:hint="eastAsia"/>
          <w:color w:val="FF0000"/>
          <w:kern w:val="0"/>
        </w:rPr>
        <w:t xml:space="preserve"> </w:t>
      </w:r>
      <w:r w:rsidRPr="00812F06">
        <w:rPr>
          <w:color w:val="FF0000"/>
          <w:kern w:val="0"/>
        </w:rPr>
        <w:t xml:space="preserve">Converged Ethernet </w:t>
      </w:r>
      <w:r w:rsidR="00812F06">
        <w:rPr>
          <w:rFonts w:hint="eastAsia"/>
          <w:color w:val="FF0000"/>
          <w:kern w:val="0"/>
        </w:rPr>
        <w:t>(</w:t>
      </w:r>
      <w:r w:rsidR="00812F06" w:rsidRPr="00812F06">
        <w:rPr>
          <w:rFonts w:hint="eastAsia"/>
          <w:color w:val="FF0000"/>
          <w:kern w:val="0"/>
          <w:highlight w:val="yellow"/>
        </w:rPr>
        <w:t>RoCE</w:t>
      </w:r>
      <w:r w:rsidR="00812F06">
        <w:rPr>
          <w:rFonts w:hint="eastAsia"/>
          <w:color w:val="FF0000"/>
          <w:kern w:val="0"/>
        </w:rPr>
        <w:t xml:space="preserve">) </w:t>
      </w:r>
      <w:r w:rsidRPr="003C705C">
        <w:rPr>
          <w:kern w:val="0"/>
        </w:rPr>
        <w:t>protocol.</w:t>
      </w:r>
    </w:p>
    <w:p w:rsidR="00812F06" w:rsidRDefault="00812F06" w:rsidP="00812F06">
      <w:pPr>
        <w:ind w:firstLine="480"/>
        <w:rPr>
          <w:color w:val="333333"/>
          <w:kern w:val="0"/>
        </w:rPr>
      </w:pPr>
      <w:r>
        <w:rPr>
          <w:rFonts w:hint="eastAsia"/>
          <w:color w:val="333333"/>
          <w:kern w:val="0"/>
        </w:rPr>
        <w:lastRenderedPageBreak/>
        <w:t>5</w:t>
      </w:r>
      <w:r>
        <w:rPr>
          <w:rFonts w:hint="eastAsia"/>
          <w:color w:val="333333"/>
          <w:kern w:val="0"/>
        </w:rPr>
        <w:t>、</w:t>
      </w:r>
      <w:r w:rsidR="003C705C" w:rsidRPr="003C705C">
        <w:rPr>
          <w:color w:val="333333"/>
          <w:kern w:val="0"/>
        </w:rPr>
        <w:t>Will previous versions of GPUDirect 1.0 developed software still run?</w:t>
      </w:r>
    </w:p>
    <w:p w:rsidR="003C705C" w:rsidRPr="003C705C" w:rsidRDefault="003C705C" w:rsidP="00812F06">
      <w:pPr>
        <w:ind w:firstLine="480"/>
        <w:rPr>
          <w:rFonts w:ascii="Open Sans" w:hAnsi="Open Sans" w:hint="eastAsia"/>
          <w:color w:val="333333"/>
          <w:kern w:val="0"/>
        </w:rPr>
      </w:pPr>
      <w:r w:rsidRPr="003C705C">
        <w:rPr>
          <w:kern w:val="0"/>
        </w:rPr>
        <w:t>GPUDirect 1.0 allowed GPU and HCA to register and share data buffers on the host memory (i.e. no need to copy the data buffers when switching ownership between HCA and GPU). Initially it was supported as a kernel patch (as well as special</w:t>
      </w:r>
      <w:r w:rsidR="00810BBC">
        <w:rPr>
          <w:rFonts w:hint="eastAsia"/>
          <w:kern w:val="0"/>
        </w:rPr>
        <w:t xml:space="preserve"> </w:t>
      </w:r>
      <w:r w:rsidRPr="003C705C">
        <w:rPr>
          <w:kern w:val="0"/>
        </w:rPr>
        <w:t>MLNX_OFED version). Later on, it was supported into the kernel (w/o the need for special MLNX_OFED). Most software</w:t>
      </w:r>
      <w:r w:rsidR="00810BBC">
        <w:rPr>
          <w:rFonts w:hint="eastAsia"/>
          <w:kern w:val="0"/>
        </w:rPr>
        <w:t xml:space="preserve"> </w:t>
      </w:r>
      <w:r w:rsidRPr="003C705C">
        <w:rPr>
          <w:kern w:val="0"/>
        </w:rPr>
        <w:t>developed on MPI should work seamlessly with the latest version of GPUDirect RDMA. There are however, cases where some software may have been developed directly to the GPUDirect RDMA alpha patches and take advantage of</w:t>
      </w:r>
      <w:r w:rsidR="00810BBC">
        <w:rPr>
          <w:rFonts w:hint="eastAsia"/>
          <w:kern w:val="0"/>
        </w:rPr>
        <w:t xml:space="preserve"> </w:t>
      </w:r>
      <w:r w:rsidRPr="003C705C">
        <w:rPr>
          <w:kern w:val="0"/>
        </w:rPr>
        <w:t>lower level verbs level implementation; such as supported MPIs. These applications and MPIs would need to</w:t>
      </w:r>
      <w:r w:rsidR="00810BBC">
        <w:rPr>
          <w:rFonts w:hint="eastAsia"/>
          <w:kern w:val="0"/>
        </w:rPr>
        <w:t xml:space="preserve"> </w:t>
      </w:r>
      <w:r w:rsidRPr="003C705C">
        <w:rPr>
          <w:kern w:val="0"/>
        </w:rPr>
        <w:t>provide slight changes to take advantage of the new plug-in architecture of GPUDirect RDMA BETA. Please ensure you</w:t>
      </w:r>
      <w:r w:rsidR="00810BBC">
        <w:rPr>
          <w:rFonts w:hint="eastAsia"/>
          <w:kern w:val="0"/>
        </w:rPr>
        <w:t xml:space="preserve"> </w:t>
      </w:r>
      <w:r w:rsidRPr="003C705C">
        <w:rPr>
          <w:kern w:val="0"/>
        </w:rPr>
        <w:t>are using the latest available</w:t>
      </w:r>
      <w:r w:rsidRPr="00812F06">
        <w:rPr>
          <w:color w:val="FF0000"/>
          <w:kern w:val="0"/>
        </w:rPr>
        <w:t xml:space="preserve"> MPIs released after 30 December 2013.</w:t>
      </w:r>
    </w:p>
    <w:p w:rsidR="003C705C" w:rsidRPr="003C705C" w:rsidRDefault="00812F06" w:rsidP="00812F06">
      <w:pPr>
        <w:ind w:firstLine="480"/>
        <w:rPr>
          <w:rFonts w:ascii="Open Sans" w:hAnsi="Open Sans" w:hint="eastAsia"/>
          <w:kern w:val="0"/>
        </w:rPr>
      </w:pPr>
      <w:r>
        <w:rPr>
          <w:rFonts w:hint="eastAsia"/>
          <w:kern w:val="0"/>
        </w:rPr>
        <w:t>5</w:t>
      </w:r>
      <w:r>
        <w:rPr>
          <w:rFonts w:hint="eastAsia"/>
          <w:kern w:val="0"/>
        </w:rPr>
        <w:t>、</w:t>
      </w:r>
      <w:r w:rsidR="003C705C" w:rsidRPr="003C705C">
        <w:rPr>
          <w:kern w:val="0"/>
        </w:rPr>
        <w:t>What MPIs are currently providing support for GPUDirect RDMA?</w:t>
      </w:r>
    </w:p>
    <w:p w:rsidR="003C705C" w:rsidRPr="003C705C" w:rsidRDefault="003C705C" w:rsidP="00266A50">
      <w:pPr>
        <w:ind w:firstLine="480"/>
        <w:rPr>
          <w:rFonts w:ascii="Open Sans" w:hAnsi="Open Sans" w:hint="eastAsia"/>
          <w:color w:val="333333"/>
          <w:kern w:val="0"/>
          <w:sz w:val="16"/>
          <w:szCs w:val="16"/>
        </w:rPr>
      </w:pPr>
      <w:r w:rsidRPr="003C705C">
        <w:rPr>
          <w:kern w:val="0"/>
        </w:rPr>
        <w:t xml:space="preserve">Currently, MPIs that provide support for GPUDirect RDMA are Mellanox HPC-X, </w:t>
      </w:r>
      <w:r w:rsidRPr="00812F06">
        <w:rPr>
          <w:kern w:val="0"/>
          <w:highlight w:val="yellow"/>
        </w:rPr>
        <w:t>MVAPICH2-GDR, OpenMPI,</w:t>
      </w:r>
      <w:r w:rsidRPr="003C705C">
        <w:rPr>
          <w:kern w:val="0"/>
        </w:rPr>
        <w:t xml:space="preserve"> and SpectrumMPI.</w:t>
      </w:r>
    </w:p>
    <w:p w:rsidR="003C705C" w:rsidRPr="003C705C" w:rsidRDefault="00B93032" w:rsidP="00B93032">
      <w:pPr>
        <w:ind w:firstLine="480"/>
        <w:rPr>
          <w:rFonts w:ascii="Open Sans" w:hAnsi="Open Sans" w:hint="eastAsia"/>
          <w:kern w:val="0"/>
        </w:rPr>
      </w:pPr>
      <w:r>
        <w:rPr>
          <w:rFonts w:hint="eastAsia"/>
          <w:kern w:val="0"/>
        </w:rPr>
        <w:t>6</w:t>
      </w:r>
      <w:r>
        <w:rPr>
          <w:rFonts w:hint="eastAsia"/>
          <w:kern w:val="0"/>
        </w:rPr>
        <w:t>、</w:t>
      </w:r>
      <w:r w:rsidR="003C705C" w:rsidRPr="003C705C">
        <w:rPr>
          <w:kern w:val="0"/>
        </w:rPr>
        <w:t>Where can I find out more information about GPU Direct RDMA support in Open MPI?</w:t>
      </w:r>
    </w:p>
    <w:p w:rsidR="003C705C" w:rsidRPr="003C705C" w:rsidRDefault="003C705C" w:rsidP="00266A50">
      <w:pPr>
        <w:ind w:firstLine="480"/>
        <w:rPr>
          <w:color w:val="333333"/>
          <w:kern w:val="0"/>
          <w:szCs w:val="16"/>
        </w:rPr>
      </w:pPr>
      <w:r w:rsidRPr="003C705C">
        <w:rPr>
          <w:kern w:val="0"/>
          <w:szCs w:val="16"/>
        </w:rPr>
        <w:t>This link (</w:t>
      </w:r>
      <w:hyperlink r:id="rId29" w:anchor="build-cuda" w:tgtFrame="_blank" w:history="1">
        <w:r w:rsidRPr="003C705C">
          <w:rPr>
            <w:kern w:val="0"/>
          </w:rPr>
          <w:t>http://www.open-mpi.org/faq/?category=building#build-cuda</w:t>
        </w:r>
      </w:hyperlink>
      <w:r w:rsidRPr="003C705C">
        <w:rPr>
          <w:kern w:val="0"/>
          <w:szCs w:val="16"/>
        </w:rPr>
        <w:t>) has information about configuring Open MPI</w:t>
      </w:r>
    </w:p>
    <w:p w:rsidR="003C705C" w:rsidRPr="003C705C" w:rsidRDefault="003C705C" w:rsidP="00B93032">
      <w:pPr>
        <w:ind w:firstLine="480"/>
        <w:rPr>
          <w:rFonts w:ascii="Open Sans" w:hAnsi="Open Sans" w:hint="eastAsia"/>
          <w:kern w:val="0"/>
          <w:sz w:val="16"/>
          <w:szCs w:val="16"/>
        </w:rPr>
      </w:pPr>
      <w:r w:rsidRPr="003C705C">
        <w:rPr>
          <w:kern w:val="0"/>
        </w:rPr>
        <w:t>9. I am having performance issues after installing the software.</w:t>
      </w:r>
    </w:p>
    <w:p w:rsidR="003C705C" w:rsidRPr="003C705C" w:rsidRDefault="003C705C" w:rsidP="00266A50">
      <w:pPr>
        <w:ind w:firstLine="480"/>
        <w:rPr>
          <w:rFonts w:ascii="Open Sans" w:hAnsi="Open Sans" w:hint="eastAsia"/>
          <w:color w:val="333333"/>
          <w:kern w:val="0"/>
        </w:rPr>
      </w:pPr>
      <w:r w:rsidRPr="003C705C">
        <w:rPr>
          <w:kern w:val="0"/>
        </w:rPr>
        <w:t>We can distinguish between three situations, depending on what is on the path between the GPU and the third-party device:</w:t>
      </w:r>
    </w:p>
    <w:p w:rsidR="003C705C" w:rsidRPr="003C705C" w:rsidRDefault="003C705C" w:rsidP="00266A50">
      <w:pPr>
        <w:ind w:firstLine="480"/>
        <w:rPr>
          <w:rFonts w:ascii="Open Sans" w:hAnsi="Open Sans" w:hint="eastAsia"/>
          <w:color w:val="333333"/>
          <w:kern w:val="0"/>
        </w:rPr>
      </w:pPr>
      <w:r w:rsidRPr="003C705C">
        <w:rPr>
          <w:kern w:val="0"/>
        </w:rPr>
        <w:t>PCIe switches only</w:t>
      </w:r>
      <w:r w:rsidRPr="003C705C">
        <w:rPr>
          <w:color w:val="0000FF"/>
          <w:kern w:val="0"/>
        </w:rPr>
        <w:t>,</w:t>
      </w:r>
      <w:r w:rsidRPr="003C705C">
        <w:rPr>
          <w:rFonts w:ascii="Open Sans" w:hAnsi="Open Sans"/>
          <w:color w:val="0000FF"/>
          <w:kern w:val="0"/>
        </w:rPr>
        <w:t> </w:t>
      </w:r>
      <w:r w:rsidRPr="003C705C">
        <w:rPr>
          <w:color w:val="339966"/>
          <w:kern w:val="0"/>
        </w:rPr>
        <w:t>single CPU/IOH</w:t>
      </w:r>
      <w:r w:rsidRPr="003C705C">
        <w:rPr>
          <w:color w:val="0000FF"/>
          <w:kern w:val="0"/>
        </w:rPr>
        <w:t>, </w:t>
      </w:r>
      <w:r w:rsidRPr="003C705C">
        <w:rPr>
          <w:color w:val="FF0000"/>
          <w:kern w:val="0"/>
        </w:rPr>
        <w:t>CPU/IOH &lt;-&gt; QPI/HT &lt;-&gt; CPU/IOH</w:t>
      </w:r>
    </w:p>
    <w:p w:rsidR="00B93032" w:rsidRDefault="003C705C" w:rsidP="00266A50">
      <w:pPr>
        <w:ind w:firstLine="480"/>
        <w:rPr>
          <w:kern w:val="0"/>
        </w:rPr>
      </w:pPr>
      <w:r w:rsidRPr="003C705C">
        <w:rPr>
          <w:kern w:val="0"/>
        </w:rPr>
        <w:t>The first situation, where there are only PCIe switches on the path, is optimal and yields the best performance. The second</w:t>
      </w:r>
      <w:r w:rsidR="00810BBC">
        <w:rPr>
          <w:rFonts w:hint="eastAsia"/>
          <w:kern w:val="0"/>
        </w:rPr>
        <w:t xml:space="preserve"> </w:t>
      </w:r>
      <w:r w:rsidRPr="003C705C">
        <w:rPr>
          <w:kern w:val="0"/>
        </w:rPr>
        <w:t>one, where a single CPU/IOH is involved, works, but yields worse performance. Finally, the third situation, where the</w:t>
      </w:r>
      <w:r w:rsidR="00810BBC">
        <w:rPr>
          <w:rFonts w:hint="eastAsia"/>
          <w:kern w:val="0"/>
        </w:rPr>
        <w:t xml:space="preserve"> </w:t>
      </w:r>
      <w:r w:rsidRPr="003C705C">
        <w:rPr>
          <w:kern w:val="0"/>
        </w:rPr>
        <w:t>path traverses a QPI/</w:t>
      </w:r>
      <w:r w:rsidR="00B93032">
        <w:rPr>
          <w:kern w:val="0"/>
        </w:rPr>
        <w:t>HT link, doesn't work reliably.</w:t>
      </w:r>
      <w:r w:rsidRPr="003C705C">
        <w:rPr>
          <w:kern w:val="0"/>
        </w:rPr>
        <w:t>Tip: lspci can be used to check the PCI topology</w:t>
      </w:r>
      <w:r w:rsidR="00AC01A2">
        <w:rPr>
          <w:rFonts w:hint="eastAsia"/>
          <w:kern w:val="0"/>
        </w:rPr>
        <w:t>（查看设备上的</w:t>
      </w:r>
      <w:r w:rsidR="00AC01A2">
        <w:rPr>
          <w:rFonts w:hint="eastAsia"/>
          <w:kern w:val="0"/>
        </w:rPr>
        <w:t>PCIe</w:t>
      </w:r>
      <w:r w:rsidR="00AC01A2">
        <w:rPr>
          <w:rFonts w:hint="eastAsia"/>
          <w:kern w:val="0"/>
        </w:rPr>
        <w:t>端口的拓扑结构）</w:t>
      </w:r>
      <w:r w:rsidRPr="003C705C">
        <w:rPr>
          <w:kern w:val="0"/>
        </w:rPr>
        <w:t>:</w:t>
      </w:r>
    </w:p>
    <w:p w:rsidR="003C705C" w:rsidRPr="003C705C" w:rsidRDefault="003C705C" w:rsidP="00266A50">
      <w:pPr>
        <w:ind w:firstLine="480"/>
        <w:rPr>
          <w:rFonts w:ascii="Open Sans" w:hAnsi="Open Sans" w:hint="eastAsia"/>
          <w:color w:val="333333"/>
          <w:kern w:val="0"/>
        </w:rPr>
      </w:pPr>
      <w:r w:rsidRPr="003C705C">
        <w:rPr>
          <w:color w:val="FF9900"/>
          <w:kern w:val="0"/>
        </w:rPr>
        <w:t>$ lspci -t</w:t>
      </w:r>
    </w:p>
    <w:p w:rsidR="00D832B8" w:rsidRPr="003C705C" w:rsidRDefault="00D832B8" w:rsidP="00AC26C9">
      <w:pPr>
        <w:ind w:firstLine="480"/>
      </w:pPr>
    </w:p>
    <w:p w:rsidR="003C705C" w:rsidRDefault="003C705C" w:rsidP="00AC26C9">
      <w:pPr>
        <w:ind w:firstLine="480"/>
      </w:pPr>
    </w:p>
    <w:p w:rsidR="003C705C" w:rsidRDefault="003C705C" w:rsidP="00AC26C9">
      <w:pPr>
        <w:ind w:firstLine="480"/>
      </w:pPr>
    </w:p>
    <w:p w:rsidR="003C705C" w:rsidRDefault="003C705C" w:rsidP="00AC26C9">
      <w:pPr>
        <w:ind w:firstLine="480"/>
      </w:pPr>
    </w:p>
    <w:sectPr w:rsidR="003C705C" w:rsidSect="00D01E9C">
      <w:headerReference w:type="even" r:id="rId30"/>
      <w:headerReference w:type="default" r:id="rId31"/>
      <w:footerReference w:type="even" r:id="rId32"/>
      <w:footerReference w:type="default" r:id="rId33"/>
      <w:headerReference w:type="first" r:id="rId34"/>
      <w:footerReference w:type="first" r:id="rId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86E" w:rsidRDefault="00C6586E" w:rsidP="00D832B8">
      <w:pPr>
        <w:spacing w:line="240" w:lineRule="auto"/>
        <w:ind w:firstLine="480"/>
      </w:pPr>
      <w:r>
        <w:separator/>
      </w:r>
    </w:p>
  </w:endnote>
  <w:endnote w:type="continuationSeparator" w:id="1">
    <w:p w:rsidR="00C6586E" w:rsidRDefault="00C6586E"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86E" w:rsidRDefault="00C6586E" w:rsidP="00D832B8">
      <w:pPr>
        <w:spacing w:line="240" w:lineRule="auto"/>
        <w:ind w:firstLine="480"/>
      </w:pPr>
      <w:r>
        <w:separator/>
      </w:r>
    </w:p>
  </w:footnote>
  <w:footnote w:type="continuationSeparator" w:id="1">
    <w:p w:rsidR="00C6586E" w:rsidRDefault="00C6586E"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A661C"/>
    <w:multiLevelType w:val="multilevel"/>
    <w:tmpl w:val="FE9A20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45B6B"/>
    <w:multiLevelType w:val="hybridMultilevel"/>
    <w:tmpl w:val="D598C4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276C1E35"/>
    <w:multiLevelType w:val="multilevel"/>
    <w:tmpl w:val="336A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875439"/>
    <w:multiLevelType w:val="multilevel"/>
    <w:tmpl w:val="881C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43E68"/>
    <w:multiLevelType w:val="hybridMultilevel"/>
    <w:tmpl w:val="DE96D1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3F9F05DA"/>
    <w:multiLevelType w:val="multilevel"/>
    <w:tmpl w:val="5F2695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A6399D"/>
    <w:multiLevelType w:val="multilevel"/>
    <w:tmpl w:val="D41A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650A98"/>
    <w:multiLevelType w:val="multilevel"/>
    <w:tmpl w:val="257C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4D14D9"/>
    <w:multiLevelType w:val="multilevel"/>
    <w:tmpl w:val="DD16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7870CA"/>
    <w:multiLevelType w:val="multilevel"/>
    <w:tmpl w:val="3ADC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6"/>
  </w:num>
  <w:num w:numId="4">
    <w:abstractNumId w:val="7"/>
  </w:num>
  <w:num w:numId="5">
    <w:abstractNumId w:val="3"/>
  </w:num>
  <w:num w:numId="6">
    <w:abstractNumId w:val="2"/>
  </w:num>
  <w:num w:numId="7">
    <w:abstractNumId w:val="5"/>
  </w:num>
  <w:num w:numId="8">
    <w:abstractNumId w:val="0"/>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10D75"/>
    <w:rsid w:val="00063541"/>
    <w:rsid w:val="00086E6A"/>
    <w:rsid w:val="000B25B6"/>
    <w:rsid w:val="000E1C65"/>
    <w:rsid w:val="001D004C"/>
    <w:rsid w:val="002043E6"/>
    <w:rsid w:val="0024189B"/>
    <w:rsid w:val="00266A50"/>
    <w:rsid w:val="002B3A3B"/>
    <w:rsid w:val="002E0562"/>
    <w:rsid w:val="00323D36"/>
    <w:rsid w:val="00386B9C"/>
    <w:rsid w:val="003C705C"/>
    <w:rsid w:val="003D15D0"/>
    <w:rsid w:val="003D3FC3"/>
    <w:rsid w:val="00442170"/>
    <w:rsid w:val="00480798"/>
    <w:rsid w:val="00482675"/>
    <w:rsid w:val="005B71B6"/>
    <w:rsid w:val="0060716C"/>
    <w:rsid w:val="006510DC"/>
    <w:rsid w:val="006F1EFB"/>
    <w:rsid w:val="006F298D"/>
    <w:rsid w:val="006F6E50"/>
    <w:rsid w:val="006F768C"/>
    <w:rsid w:val="00714D33"/>
    <w:rsid w:val="00716994"/>
    <w:rsid w:val="00722A85"/>
    <w:rsid w:val="007752B5"/>
    <w:rsid w:val="0078114F"/>
    <w:rsid w:val="007B7007"/>
    <w:rsid w:val="00806887"/>
    <w:rsid w:val="00810BBC"/>
    <w:rsid w:val="00812F06"/>
    <w:rsid w:val="00820843"/>
    <w:rsid w:val="00831252"/>
    <w:rsid w:val="00832D60"/>
    <w:rsid w:val="00986F82"/>
    <w:rsid w:val="00987D6F"/>
    <w:rsid w:val="009F3BA6"/>
    <w:rsid w:val="009F3C88"/>
    <w:rsid w:val="00A10ACF"/>
    <w:rsid w:val="00A434D1"/>
    <w:rsid w:val="00A679B9"/>
    <w:rsid w:val="00A77176"/>
    <w:rsid w:val="00A83785"/>
    <w:rsid w:val="00A92814"/>
    <w:rsid w:val="00A92AD6"/>
    <w:rsid w:val="00A967D5"/>
    <w:rsid w:val="00AC01A2"/>
    <w:rsid w:val="00AC26C9"/>
    <w:rsid w:val="00B0241E"/>
    <w:rsid w:val="00B32B07"/>
    <w:rsid w:val="00B52773"/>
    <w:rsid w:val="00B93032"/>
    <w:rsid w:val="00BC0C79"/>
    <w:rsid w:val="00BC23B4"/>
    <w:rsid w:val="00BE22FA"/>
    <w:rsid w:val="00C00E65"/>
    <w:rsid w:val="00C6586E"/>
    <w:rsid w:val="00C75EB5"/>
    <w:rsid w:val="00CD257B"/>
    <w:rsid w:val="00D01E9C"/>
    <w:rsid w:val="00D127F4"/>
    <w:rsid w:val="00D17190"/>
    <w:rsid w:val="00D45FE5"/>
    <w:rsid w:val="00D832B8"/>
    <w:rsid w:val="00D87A4C"/>
    <w:rsid w:val="00D96BD6"/>
    <w:rsid w:val="00DA562C"/>
    <w:rsid w:val="00DC3A3E"/>
    <w:rsid w:val="00EC6E7C"/>
    <w:rsid w:val="00F55C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Document Map"/>
    <w:basedOn w:val="a"/>
    <w:link w:val="Char1"/>
    <w:uiPriority w:val="99"/>
    <w:semiHidden/>
    <w:unhideWhenUsed/>
    <w:rsid w:val="00D17190"/>
    <w:rPr>
      <w:rFonts w:ascii="宋体" w:eastAsia="宋体"/>
      <w:sz w:val="18"/>
      <w:szCs w:val="18"/>
    </w:rPr>
  </w:style>
  <w:style w:type="character" w:customStyle="1" w:styleId="Char1">
    <w:name w:val="文档结构图 Char"/>
    <w:basedOn w:val="a0"/>
    <w:link w:val="a6"/>
    <w:uiPriority w:val="99"/>
    <w:semiHidden/>
    <w:rsid w:val="00D17190"/>
    <w:rPr>
      <w:rFonts w:ascii="宋体" w:eastAsia="宋体" w:hAnsi="Times New Roman"/>
      <w:sz w:val="18"/>
      <w:szCs w:val="18"/>
    </w:rPr>
  </w:style>
  <w:style w:type="paragraph" w:styleId="a7">
    <w:name w:val="List Paragraph"/>
    <w:basedOn w:val="a"/>
    <w:uiPriority w:val="34"/>
    <w:qFormat/>
    <w:rsid w:val="00A92814"/>
    <w:pPr>
      <w:ind w:firstLine="420"/>
    </w:pPr>
  </w:style>
  <w:style w:type="character" w:styleId="a8">
    <w:name w:val="Hyperlink"/>
    <w:basedOn w:val="a0"/>
    <w:uiPriority w:val="99"/>
    <w:unhideWhenUsed/>
    <w:rsid w:val="005B71B6"/>
    <w:rPr>
      <w:color w:val="0000FF"/>
      <w:u w:val="single"/>
    </w:rPr>
  </w:style>
  <w:style w:type="paragraph" w:styleId="a9">
    <w:name w:val="Normal (Web)"/>
    <w:basedOn w:val="a"/>
    <w:uiPriority w:val="99"/>
    <w:semiHidden/>
    <w:unhideWhenUsed/>
    <w:rsid w:val="003C705C"/>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aa">
    <w:name w:val="Balloon Text"/>
    <w:basedOn w:val="a"/>
    <w:link w:val="Char2"/>
    <w:uiPriority w:val="99"/>
    <w:semiHidden/>
    <w:unhideWhenUsed/>
    <w:rsid w:val="006F768C"/>
    <w:pPr>
      <w:spacing w:line="240" w:lineRule="auto"/>
    </w:pPr>
    <w:rPr>
      <w:sz w:val="18"/>
      <w:szCs w:val="18"/>
    </w:rPr>
  </w:style>
  <w:style w:type="character" w:customStyle="1" w:styleId="Char2">
    <w:name w:val="批注框文本 Char"/>
    <w:basedOn w:val="a0"/>
    <w:link w:val="aa"/>
    <w:uiPriority w:val="99"/>
    <w:semiHidden/>
    <w:rsid w:val="006F768C"/>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divs>
    <w:div w:id="87772604">
      <w:bodyDiv w:val="1"/>
      <w:marLeft w:val="0"/>
      <w:marRight w:val="0"/>
      <w:marTop w:val="0"/>
      <w:marBottom w:val="0"/>
      <w:divBdr>
        <w:top w:val="none" w:sz="0" w:space="0" w:color="auto"/>
        <w:left w:val="none" w:sz="0" w:space="0" w:color="auto"/>
        <w:bottom w:val="none" w:sz="0" w:space="0" w:color="auto"/>
        <w:right w:val="none" w:sz="0" w:space="0" w:color="auto"/>
      </w:divBdr>
    </w:div>
    <w:div w:id="213204010">
      <w:bodyDiv w:val="1"/>
      <w:marLeft w:val="0"/>
      <w:marRight w:val="0"/>
      <w:marTop w:val="0"/>
      <w:marBottom w:val="0"/>
      <w:divBdr>
        <w:top w:val="none" w:sz="0" w:space="0" w:color="auto"/>
        <w:left w:val="none" w:sz="0" w:space="0" w:color="auto"/>
        <w:bottom w:val="none" w:sz="0" w:space="0" w:color="auto"/>
        <w:right w:val="none" w:sz="0" w:space="0" w:color="auto"/>
      </w:divBdr>
      <w:divsChild>
        <w:div w:id="1344092599">
          <w:marLeft w:val="461"/>
          <w:marRight w:val="0"/>
          <w:marTop w:val="0"/>
          <w:marBottom w:val="0"/>
          <w:divBdr>
            <w:top w:val="none" w:sz="0" w:space="0" w:color="auto"/>
            <w:left w:val="none" w:sz="0" w:space="0" w:color="auto"/>
            <w:bottom w:val="none" w:sz="0" w:space="0" w:color="auto"/>
            <w:right w:val="none" w:sz="0" w:space="0" w:color="auto"/>
          </w:divBdr>
        </w:div>
        <w:div w:id="1867017674">
          <w:marLeft w:val="461"/>
          <w:marRight w:val="0"/>
          <w:marTop w:val="0"/>
          <w:marBottom w:val="0"/>
          <w:divBdr>
            <w:top w:val="none" w:sz="0" w:space="0" w:color="auto"/>
            <w:left w:val="none" w:sz="0" w:space="0" w:color="auto"/>
            <w:bottom w:val="none" w:sz="0" w:space="0" w:color="auto"/>
            <w:right w:val="none" w:sz="0" w:space="0" w:color="auto"/>
          </w:divBdr>
        </w:div>
      </w:divsChild>
    </w:div>
    <w:div w:id="267352304">
      <w:bodyDiv w:val="1"/>
      <w:marLeft w:val="0"/>
      <w:marRight w:val="0"/>
      <w:marTop w:val="0"/>
      <w:marBottom w:val="0"/>
      <w:divBdr>
        <w:top w:val="none" w:sz="0" w:space="0" w:color="auto"/>
        <w:left w:val="none" w:sz="0" w:space="0" w:color="auto"/>
        <w:bottom w:val="none" w:sz="0" w:space="0" w:color="auto"/>
        <w:right w:val="none" w:sz="0" w:space="0" w:color="auto"/>
      </w:divBdr>
    </w:div>
    <w:div w:id="1591354333">
      <w:bodyDiv w:val="1"/>
      <w:marLeft w:val="0"/>
      <w:marRight w:val="0"/>
      <w:marTop w:val="0"/>
      <w:marBottom w:val="0"/>
      <w:divBdr>
        <w:top w:val="none" w:sz="0" w:space="0" w:color="auto"/>
        <w:left w:val="none" w:sz="0" w:space="0" w:color="auto"/>
        <w:bottom w:val="none" w:sz="0" w:space="0" w:color="auto"/>
        <w:right w:val="none" w:sz="0" w:space="0" w:color="auto"/>
      </w:divBdr>
    </w:div>
    <w:div w:id="207527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vidia.com/object/quadro-desktop-gpus.html" TargetMode="External"/><Relationship Id="rId13" Type="http://schemas.openxmlformats.org/officeDocument/2006/relationships/hyperlink" Target="http://www.nvidia.com/object/tesla-servers.html" TargetMode="External"/><Relationship Id="rId18" Type="http://schemas.openxmlformats.org/officeDocument/2006/relationships/hyperlink" Target="https://cn.mellanox.com/products/ethernet-adapters/connectx-6-lx" TargetMode="External"/><Relationship Id="rId26" Type="http://schemas.openxmlformats.org/officeDocument/2006/relationships/hyperlink" Target="http://www.nvidia.com/Download/index.aspx?lang=en-us" TargetMode="External"/><Relationship Id="rId3" Type="http://schemas.openxmlformats.org/officeDocument/2006/relationships/settings" Target="settings.xml"/><Relationship Id="rId21" Type="http://schemas.openxmlformats.org/officeDocument/2006/relationships/hyperlink" Target="https://cn.mellanox.com/page/products_dyn?product_family=258&amp;mtag=connectx_5_vpi_card" TargetMode="External"/><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www.nvidia.com/object/workstation-solutions.html" TargetMode="External"/><Relationship Id="rId17" Type="http://schemas.openxmlformats.org/officeDocument/2006/relationships/hyperlink" Target="https://www.mellanox.com/sites/default/files/downloads/ofed/nvidia-peer-memory_1.1.tar.gz" TargetMode="External"/><Relationship Id="rId25" Type="http://schemas.openxmlformats.org/officeDocument/2006/relationships/hyperlink" Target="http://cn.mellanox.com/"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mellanox.com/products/GPUDirect-RDMA" TargetMode="External"/><Relationship Id="rId20" Type="http://schemas.openxmlformats.org/officeDocument/2006/relationships/hyperlink" Target="https://cn.mellanox.com/page/products_dyn?product_family=265&amp;mtag=connectx_6_vpi_card" TargetMode="External"/><Relationship Id="rId29" Type="http://schemas.openxmlformats.org/officeDocument/2006/relationships/hyperlink" Target="http://www.open-mpi.org/faq/?category=build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vidia.com/object/workstation-solutions.html" TargetMode="External"/><Relationship Id="rId24" Type="http://schemas.openxmlformats.org/officeDocument/2006/relationships/hyperlink" Target="http://cn.mellanox.com/"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vidia.com/object/tesla-servers.html" TargetMode="External"/><Relationship Id="rId23" Type="http://schemas.openxmlformats.org/officeDocument/2006/relationships/hyperlink" Target="https://cn.mellanox.com/page/products_dyn?product_family=201&amp;mtag=connectx_4_vpi_card" TargetMode="External"/><Relationship Id="rId28" Type="http://schemas.openxmlformats.org/officeDocument/2006/relationships/hyperlink" Target="http://docs.nvidia.com/cuda/index.html" TargetMode="External"/><Relationship Id="rId36" Type="http://schemas.openxmlformats.org/officeDocument/2006/relationships/fontTable" Target="fontTable.xml"/><Relationship Id="rId10" Type="http://schemas.openxmlformats.org/officeDocument/2006/relationships/hyperlink" Target="http://www.nvidia.com/object/quadro-desktop-gpus.html" TargetMode="External"/><Relationship Id="rId19" Type="http://schemas.openxmlformats.org/officeDocument/2006/relationships/hyperlink" Target="https://cn.mellanox.com/products/ethernet-adapters/connectx-6-dx"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vidia.com/object/quadro-desktop-gpus.html" TargetMode="External"/><Relationship Id="rId14" Type="http://schemas.openxmlformats.org/officeDocument/2006/relationships/hyperlink" Target="http://www.nvidia.com/object/tesla-servers.html" TargetMode="External"/><Relationship Id="rId22" Type="http://schemas.openxmlformats.org/officeDocument/2006/relationships/hyperlink" Target="https://cn.mellanox.com/products/ethernet-adapters/connectx-4-lx-en" TargetMode="External"/><Relationship Id="rId27" Type="http://schemas.openxmlformats.org/officeDocument/2006/relationships/hyperlink" Target="https://developer.nvidia.com/cuda-downloads"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1066</Words>
  <Characters>6077</Characters>
  <Application>Microsoft Office Word</Application>
  <DocSecurity>0</DocSecurity>
  <Lines>50</Lines>
  <Paragraphs>14</Paragraphs>
  <ScaleCrop>false</ScaleCrop>
  <Company>Microsoft</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63</cp:revision>
  <dcterms:created xsi:type="dcterms:W3CDTF">2018-09-12T01:04:00Z</dcterms:created>
  <dcterms:modified xsi:type="dcterms:W3CDTF">2021-11-01T08:53:00Z</dcterms:modified>
</cp:coreProperties>
</file>