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76" w:rsidRPr="007E1876" w:rsidRDefault="007E1876" w:rsidP="004E584D">
      <w:pPr>
        <w:pStyle w:val="1"/>
        <w:rPr>
          <w:kern w:val="36"/>
        </w:rPr>
      </w:pPr>
      <w:hyperlink r:id="rId7" w:history="1">
        <w:r w:rsidRPr="007E1876">
          <w:rPr>
            <w:rFonts w:hint="eastAsia"/>
            <w:color w:val="339900"/>
            <w:kern w:val="36"/>
          </w:rPr>
          <w:t>CUDA</w:t>
        </w:r>
        <w:r w:rsidRPr="007E1876">
          <w:rPr>
            <w:rFonts w:hint="eastAsia"/>
            <w:color w:val="339900"/>
            <w:kern w:val="36"/>
          </w:rPr>
          <w:t>架构及对应编译参数</w:t>
        </w:r>
      </w:hyperlink>
    </w:p>
    <w:p w:rsidR="007E1876" w:rsidRPr="007E1876" w:rsidRDefault="007E1876" w:rsidP="004E584D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NVIDIA CUDA C++ </w:t>
      </w:r>
      <w:r w:rsidRPr="007E1876">
        <w:rPr>
          <w:rFonts w:hint="eastAsia"/>
          <w:kern w:val="0"/>
        </w:rPr>
        <w:t>编译器</w:t>
      </w:r>
      <w:r w:rsidRPr="007E1876">
        <w:rPr>
          <w:rFonts w:hint="eastAsia"/>
          <w:kern w:val="0"/>
        </w:rPr>
        <w:t xml:space="preserve"> nvcc </w:t>
      </w:r>
      <w:r w:rsidRPr="007E1876">
        <w:rPr>
          <w:rFonts w:hint="eastAsia"/>
          <w:kern w:val="0"/>
        </w:rPr>
        <w:t>基于每个内核，既可以用来产生特定于体系结构的</w:t>
      </w:r>
      <w:r w:rsidRPr="007E1876">
        <w:rPr>
          <w:rFonts w:hint="eastAsia"/>
          <w:kern w:val="0"/>
        </w:rPr>
        <w:t xml:space="preserve"> cubin </w:t>
      </w:r>
      <w:r w:rsidRPr="007E1876">
        <w:rPr>
          <w:rFonts w:hint="eastAsia"/>
          <w:kern w:val="0"/>
        </w:rPr>
        <w:t>文件，又能产生前向兼容的</w:t>
      </w:r>
      <w:r w:rsidRPr="007E1876">
        <w:rPr>
          <w:rFonts w:hint="eastAsia"/>
          <w:kern w:val="0"/>
        </w:rPr>
        <w:t xml:space="preserve"> PTX </w:t>
      </w:r>
      <w:r w:rsidRPr="007E1876">
        <w:rPr>
          <w:rFonts w:hint="eastAsia"/>
          <w:kern w:val="0"/>
        </w:rPr>
        <w:t>版本。</w:t>
      </w:r>
    </w:p>
    <w:p w:rsidR="007E1876" w:rsidRPr="007E1876" w:rsidRDefault="007E1876" w:rsidP="004E584D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每个</w:t>
      </w:r>
      <w:r w:rsidRPr="007E1876">
        <w:rPr>
          <w:rFonts w:hint="eastAsia"/>
          <w:kern w:val="0"/>
        </w:rPr>
        <w:t xml:space="preserve"> cubin </w:t>
      </w:r>
      <w:r w:rsidRPr="007E1876">
        <w:rPr>
          <w:rFonts w:hint="eastAsia"/>
          <w:kern w:val="0"/>
        </w:rPr>
        <w:t>文件针对特定的计算能力版本，并且仅与相同主要版本号的</w:t>
      </w:r>
      <w:r w:rsidRPr="007E1876">
        <w:rPr>
          <w:rFonts w:hint="eastAsia"/>
          <w:kern w:val="0"/>
        </w:rPr>
        <w:t xml:space="preserve"> GPU </w:t>
      </w:r>
      <w:r w:rsidRPr="007E1876">
        <w:rPr>
          <w:rFonts w:hint="eastAsia"/>
          <w:kern w:val="0"/>
        </w:rPr>
        <w:t>架构向前兼容。</w:t>
      </w:r>
    </w:p>
    <w:p w:rsidR="007E1876" w:rsidRPr="007E1876" w:rsidRDefault="007E1876" w:rsidP="004E584D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例如，针对计算能力</w:t>
      </w:r>
      <w:r w:rsidRPr="007E1876">
        <w:rPr>
          <w:rFonts w:hint="eastAsia"/>
          <w:kern w:val="0"/>
        </w:rPr>
        <w:t xml:space="preserve"> 3.0 </w:t>
      </w:r>
      <w:r w:rsidRPr="007E1876">
        <w:rPr>
          <w:rFonts w:hint="eastAsia"/>
          <w:kern w:val="0"/>
        </w:rPr>
        <w:t>的</w:t>
      </w:r>
      <w:r w:rsidRPr="007E1876">
        <w:rPr>
          <w:rFonts w:hint="eastAsia"/>
          <w:kern w:val="0"/>
        </w:rPr>
        <w:t xml:space="preserve"> cubin </w:t>
      </w:r>
      <w:r w:rsidRPr="007E1876">
        <w:rPr>
          <w:rFonts w:hint="eastAsia"/>
          <w:kern w:val="0"/>
        </w:rPr>
        <w:t>文件支持所有计算能力</w:t>
      </w:r>
      <w:r w:rsidRPr="007E1876">
        <w:rPr>
          <w:rFonts w:hint="eastAsia"/>
          <w:kern w:val="0"/>
        </w:rPr>
        <w:t xml:space="preserve"> 3.x </w:t>
      </w:r>
      <w:r w:rsidRPr="007E1876">
        <w:rPr>
          <w:rFonts w:hint="eastAsia"/>
          <w:kern w:val="0"/>
        </w:rPr>
        <w:t>设备，但不支持计算能力</w:t>
      </w:r>
      <w:r w:rsidRPr="007E1876">
        <w:rPr>
          <w:rFonts w:hint="eastAsia"/>
          <w:kern w:val="0"/>
        </w:rPr>
        <w:t xml:space="preserve"> 5.x </w:t>
      </w:r>
      <w:r w:rsidRPr="007E1876">
        <w:rPr>
          <w:rFonts w:hint="eastAsia"/>
          <w:kern w:val="0"/>
        </w:rPr>
        <w:t>或</w:t>
      </w:r>
      <w:r w:rsidRPr="007E1876">
        <w:rPr>
          <w:rFonts w:hint="eastAsia"/>
          <w:kern w:val="0"/>
        </w:rPr>
        <w:t xml:space="preserve"> 6.x </w:t>
      </w:r>
      <w:r w:rsidRPr="007E1876">
        <w:rPr>
          <w:rFonts w:hint="eastAsia"/>
          <w:kern w:val="0"/>
        </w:rPr>
        <w:t>设备。</w:t>
      </w:r>
    </w:p>
    <w:p w:rsidR="007E1876" w:rsidRPr="007E1876" w:rsidRDefault="007E1876" w:rsidP="004E584D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基于这个原因，为了确保与应用程序发布后引入的</w:t>
      </w:r>
      <w:r w:rsidRPr="007E1876">
        <w:rPr>
          <w:rFonts w:hint="eastAsia"/>
          <w:kern w:val="0"/>
        </w:rPr>
        <w:t xml:space="preserve"> GPU </w:t>
      </w:r>
      <w:r w:rsidRPr="007E1876">
        <w:rPr>
          <w:rFonts w:hint="eastAsia"/>
          <w:kern w:val="0"/>
        </w:rPr>
        <w:t>架构的向前兼容性，建议所有应用程序都包含其内核的</w:t>
      </w:r>
      <w:r w:rsidRPr="007E1876">
        <w:rPr>
          <w:rFonts w:hint="eastAsia"/>
          <w:kern w:val="0"/>
        </w:rPr>
        <w:t xml:space="preserve"> PTX </w:t>
      </w:r>
      <w:r w:rsidRPr="007E1876">
        <w:rPr>
          <w:rFonts w:hint="eastAsia"/>
          <w:kern w:val="0"/>
        </w:rPr>
        <w:t>版本。</w:t>
      </w:r>
    </w:p>
    <w:p w:rsidR="007E1876" w:rsidRPr="007E1876" w:rsidRDefault="007E1876" w:rsidP="004E584D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注意：</w:t>
      </w:r>
      <w:r w:rsidRPr="007E1876">
        <w:rPr>
          <w:rFonts w:hint="eastAsia"/>
          <w:kern w:val="0"/>
        </w:rPr>
        <w:t xml:space="preserve">CUDA </w:t>
      </w:r>
      <w:r w:rsidRPr="007E1876">
        <w:rPr>
          <w:rFonts w:hint="eastAsia"/>
          <w:kern w:val="0"/>
        </w:rPr>
        <w:t>运行时应用程序同时包含针对给定体系结构的</w:t>
      </w:r>
      <w:r w:rsidRPr="007E1876">
        <w:rPr>
          <w:rFonts w:hint="eastAsia"/>
          <w:kern w:val="0"/>
        </w:rPr>
        <w:t xml:space="preserve"> cubin </w:t>
      </w:r>
      <w:r w:rsidRPr="007E1876">
        <w:rPr>
          <w:rFonts w:hint="eastAsia"/>
          <w:kern w:val="0"/>
        </w:rPr>
        <w:t>和</w:t>
      </w:r>
      <w:r w:rsidRPr="007E1876">
        <w:rPr>
          <w:rFonts w:hint="eastAsia"/>
          <w:kern w:val="0"/>
        </w:rPr>
        <w:t xml:space="preserve"> PTX </w:t>
      </w:r>
      <w:r w:rsidRPr="007E1876">
        <w:rPr>
          <w:rFonts w:hint="eastAsia"/>
          <w:kern w:val="0"/>
        </w:rPr>
        <w:t>代码，默认情况下自动使用</w:t>
      </w:r>
      <w:r w:rsidRPr="007E1876">
        <w:rPr>
          <w:rFonts w:hint="eastAsia"/>
          <w:kern w:val="0"/>
        </w:rPr>
        <w:t xml:space="preserve"> cubin</w:t>
      </w:r>
      <w:r w:rsidRPr="007E1876">
        <w:rPr>
          <w:rFonts w:hint="eastAsia"/>
          <w:kern w:val="0"/>
        </w:rPr>
        <w:t>，严格保留</w:t>
      </w:r>
      <w:r w:rsidRPr="007E1876">
        <w:rPr>
          <w:rFonts w:hint="eastAsia"/>
          <w:kern w:val="0"/>
        </w:rPr>
        <w:t xml:space="preserve"> PTX </w:t>
      </w:r>
      <w:r w:rsidRPr="007E1876">
        <w:rPr>
          <w:rFonts w:hint="eastAsia"/>
          <w:kern w:val="0"/>
        </w:rPr>
        <w:t>路径以实现前向兼容性。</w:t>
      </w:r>
    </w:p>
    <w:p w:rsidR="007E1876" w:rsidRPr="007E1876" w:rsidRDefault="007E1876" w:rsidP="004E584D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对于已经包含了其内核的</w:t>
      </w:r>
      <w:r w:rsidRPr="007E1876">
        <w:rPr>
          <w:rFonts w:hint="eastAsia"/>
          <w:kern w:val="0"/>
        </w:rPr>
        <w:t xml:space="preserve"> PTX </w:t>
      </w:r>
      <w:r w:rsidRPr="007E1876">
        <w:rPr>
          <w:rFonts w:hint="eastAsia"/>
          <w:kern w:val="0"/>
        </w:rPr>
        <w:t>版本的应用程序应在基于</w:t>
      </w:r>
      <w:r w:rsidRPr="007E1876">
        <w:rPr>
          <w:rFonts w:hint="eastAsia"/>
          <w:kern w:val="0"/>
        </w:rPr>
        <w:t xml:space="preserve"> Volta </w:t>
      </w:r>
      <w:r w:rsidRPr="007E1876">
        <w:rPr>
          <w:rFonts w:hint="eastAsia"/>
          <w:kern w:val="0"/>
        </w:rPr>
        <w:t>的</w:t>
      </w:r>
      <w:r w:rsidRPr="007E1876">
        <w:rPr>
          <w:rFonts w:hint="eastAsia"/>
          <w:kern w:val="0"/>
        </w:rPr>
        <w:t xml:space="preserve"> GPU </w:t>
      </w:r>
      <w:r w:rsidRPr="007E1876">
        <w:rPr>
          <w:rFonts w:hint="eastAsia"/>
          <w:kern w:val="0"/>
        </w:rPr>
        <w:t>上原样工作。而对于通过</w:t>
      </w:r>
      <w:r w:rsidRPr="007E1876">
        <w:rPr>
          <w:rFonts w:hint="eastAsia"/>
          <w:kern w:val="0"/>
        </w:rPr>
        <w:t xml:space="preserve"> cubin </w:t>
      </w:r>
      <w:r w:rsidRPr="007E1876">
        <w:rPr>
          <w:rFonts w:hint="eastAsia"/>
          <w:kern w:val="0"/>
        </w:rPr>
        <w:t>文件仅支持特定</w:t>
      </w:r>
      <w:r w:rsidRPr="007E1876">
        <w:rPr>
          <w:rFonts w:hint="eastAsia"/>
          <w:kern w:val="0"/>
        </w:rPr>
        <w:t xml:space="preserve"> GPU </w:t>
      </w:r>
      <w:r w:rsidRPr="007E1876">
        <w:rPr>
          <w:rFonts w:hint="eastAsia"/>
          <w:kern w:val="0"/>
        </w:rPr>
        <w:t>架构的应用程序，需要更新以提供与</w:t>
      </w:r>
      <w:r w:rsidRPr="007E1876">
        <w:rPr>
          <w:rFonts w:hint="eastAsia"/>
          <w:kern w:val="0"/>
        </w:rPr>
        <w:t xml:space="preserve"> Volta </w:t>
      </w:r>
      <w:r w:rsidRPr="007E1876">
        <w:rPr>
          <w:rFonts w:hint="eastAsia"/>
          <w:kern w:val="0"/>
        </w:rPr>
        <w:t>兼容的</w:t>
      </w:r>
      <w:r w:rsidRPr="007E1876">
        <w:rPr>
          <w:rFonts w:hint="eastAsia"/>
          <w:kern w:val="0"/>
        </w:rPr>
        <w:t xml:space="preserve"> PTX </w:t>
      </w:r>
      <w:r w:rsidRPr="007E1876">
        <w:rPr>
          <w:rFonts w:hint="eastAsia"/>
          <w:kern w:val="0"/>
        </w:rPr>
        <w:t>或</w:t>
      </w:r>
      <w:r w:rsidRPr="007E1876">
        <w:rPr>
          <w:rFonts w:hint="eastAsia"/>
          <w:kern w:val="0"/>
        </w:rPr>
        <w:t xml:space="preserve"> cubins </w:t>
      </w:r>
      <w:r w:rsidRPr="007E1876">
        <w:rPr>
          <w:rFonts w:hint="eastAsia"/>
          <w:kern w:val="0"/>
        </w:rPr>
        <w:t>。</w:t>
      </w:r>
    </w:p>
    <w:p w:rsidR="007E1876" w:rsidRPr="007E1876" w:rsidRDefault="007E1876" w:rsidP="00A953F2">
      <w:pPr>
        <w:pStyle w:val="2"/>
        <w:rPr>
          <w:rFonts w:hint="eastAsia"/>
          <w:kern w:val="0"/>
          <w:szCs w:val="16"/>
        </w:rPr>
      </w:pPr>
      <w:r w:rsidRPr="007E1876">
        <w:rPr>
          <w:rFonts w:hint="eastAsia"/>
          <w:kern w:val="0"/>
          <w:szCs w:val="16"/>
        </w:rPr>
        <w:t>1. </w:t>
      </w:r>
      <w:r w:rsidRPr="007E1876">
        <w:rPr>
          <w:rFonts w:hint="eastAsia"/>
          <w:kern w:val="0"/>
        </w:rPr>
        <w:t>不同</w:t>
      </w:r>
      <w:r w:rsidRPr="007E1876">
        <w:rPr>
          <w:rFonts w:hint="eastAsia"/>
          <w:kern w:val="0"/>
        </w:rPr>
        <w:t>NVIDIA</w:t>
      </w:r>
      <w:r w:rsidRPr="007E1876">
        <w:rPr>
          <w:rFonts w:hint="eastAsia"/>
          <w:kern w:val="0"/>
        </w:rPr>
        <w:t>显卡对应的</w:t>
      </w:r>
      <w:r w:rsidRPr="007E1876">
        <w:rPr>
          <w:rFonts w:hint="eastAsia"/>
          <w:kern w:val="0"/>
        </w:rPr>
        <w:t>SM</w:t>
      </w:r>
      <w:r w:rsidRPr="007E1876">
        <w:rPr>
          <w:rFonts w:hint="eastAsia"/>
          <w:kern w:val="0"/>
        </w:rPr>
        <w:t>架构（</w:t>
      </w:r>
      <w:r w:rsidRPr="007E1876">
        <w:rPr>
          <w:rFonts w:hint="eastAsia"/>
          <w:kern w:val="0"/>
        </w:rPr>
        <w:t>CUDA arch and CUDA gencode</w:t>
      </w:r>
      <w:r w:rsidRPr="007E1876">
        <w:rPr>
          <w:rFonts w:hint="eastAsia"/>
          <w:kern w:val="0"/>
        </w:rPr>
        <w:t>）</w:t>
      </w:r>
    </w:p>
    <w:p w:rsidR="007E1876" w:rsidRPr="007E1876" w:rsidRDefault="007E1876" w:rsidP="00A953F2">
      <w:pPr>
        <w:pStyle w:val="30"/>
        <w:rPr>
          <w:rFonts w:hint="eastAsia"/>
          <w:kern w:val="0"/>
        </w:rPr>
      </w:pPr>
      <w:r w:rsidRPr="007E1876">
        <w:rPr>
          <w:rFonts w:hint="eastAsia"/>
          <w:kern w:val="0"/>
        </w:rPr>
        <w:t>1.1 NVIDIA</w:t>
      </w:r>
      <w:r w:rsidRPr="007E1876">
        <w:rPr>
          <w:rFonts w:hint="eastAsia"/>
          <w:kern w:val="0"/>
        </w:rPr>
        <w:t>的</w:t>
      </w:r>
      <w:r w:rsidRPr="007E1876">
        <w:rPr>
          <w:rFonts w:hint="eastAsia"/>
          <w:kern w:val="0"/>
        </w:rPr>
        <w:t>nvcc sm</w:t>
      </w:r>
      <w:r w:rsidRPr="007E1876">
        <w:rPr>
          <w:rFonts w:hint="eastAsia"/>
          <w:kern w:val="0"/>
        </w:rPr>
        <w:t>标志是干什么用的</w:t>
      </w:r>
    </w:p>
    <w:p w:rsidR="007E1876" w:rsidRPr="007E1876" w:rsidRDefault="007E1876" w:rsidP="00A953F2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使用</w:t>
      </w:r>
      <w:r w:rsidRPr="007E1876">
        <w:rPr>
          <w:rFonts w:hint="eastAsia"/>
          <w:kern w:val="0"/>
        </w:rPr>
        <w:t>NVCC</w:t>
      </w:r>
      <w:r w:rsidRPr="007E1876">
        <w:rPr>
          <w:rFonts w:hint="eastAsia"/>
          <w:kern w:val="0"/>
        </w:rPr>
        <w:t>编译器编译</w:t>
      </w:r>
      <w:r w:rsidRPr="007E1876">
        <w:rPr>
          <w:rFonts w:hint="eastAsia"/>
          <w:kern w:val="0"/>
        </w:rPr>
        <w:t>CUDA</w:t>
      </w:r>
      <w:r w:rsidRPr="007E1876">
        <w:rPr>
          <w:rFonts w:hint="eastAsia"/>
          <w:kern w:val="0"/>
        </w:rPr>
        <w:t>源文件时，架构标志位</w:t>
      </w:r>
      <w:r w:rsidRPr="007E1876">
        <w:rPr>
          <w:rFonts w:hint="eastAsia"/>
          <w:kern w:val="0"/>
        </w:rPr>
        <w:t xml:space="preserve"> -arch </w:t>
      </w:r>
      <w:r w:rsidRPr="007E1876">
        <w:rPr>
          <w:rFonts w:hint="eastAsia"/>
          <w:kern w:val="0"/>
        </w:rPr>
        <w:t>指明了</w:t>
      </w:r>
      <w:r w:rsidRPr="007E1876">
        <w:rPr>
          <w:rFonts w:hint="eastAsia"/>
          <w:kern w:val="0"/>
        </w:rPr>
        <w:t>CUDA</w:t>
      </w:r>
      <w:r w:rsidRPr="007E1876">
        <w:rPr>
          <w:rFonts w:hint="eastAsia"/>
          <w:kern w:val="0"/>
        </w:rPr>
        <w:t>文件编译产生的结果所依赖的</w:t>
      </w:r>
      <w:r w:rsidRPr="007E1876">
        <w:rPr>
          <w:rFonts w:hint="eastAsia"/>
          <w:kern w:val="0"/>
        </w:rPr>
        <w:t>NVIDIA GPU</w:t>
      </w:r>
      <w:r w:rsidRPr="007E1876">
        <w:rPr>
          <w:rFonts w:hint="eastAsia"/>
          <w:kern w:val="0"/>
        </w:rPr>
        <w:t>架构的名称，而生成码</w:t>
      </w:r>
      <w:r w:rsidRPr="007E1876">
        <w:rPr>
          <w:rFonts w:hint="eastAsia"/>
          <w:kern w:val="0"/>
        </w:rPr>
        <w:t xml:space="preserve"> -gencode </w:t>
      </w:r>
      <w:r w:rsidRPr="007E1876">
        <w:rPr>
          <w:rFonts w:hint="eastAsia"/>
          <w:kern w:val="0"/>
        </w:rPr>
        <w:t>允许生成更多的</w:t>
      </w:r>
      <w:r w:rsidRPr="007E1876">
        <w:rPr>
          <w:rFonts w:hint="eastAsia"/>
          <w:kern w:val="0"/>
        </w:rPr>
        <w:t>PTX</w:t>
      </w:r>
      <w:r w:rsidRPr="007E1876">
        <w:rPr>
          <w:rFonts w:hint="eastAsia"/>
          <w:kern w:val="0"/>
        </w:rPr>
        <w:t>文件，并且对不同的架构可以重复许多次。</w:t>
      </w:r>
    </w:p>
    <w:p w:rsidR="007E1876" w:rsidRPr="007E1876" w:rsidRDefault="007E1876" w:rsidP="00A35536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当编译</w:t>
      </w:r>
      <w:r w:rsidRPr="007E1876">
        <w:rPr>
          <w:rFonts w:hint="eastAsia"/>
          <w:kern w:val="0"/>
        </w:rPr>
        <w:t>CUDA</w:t>
      </w:r>
      <w:r w:rsidRPr="007E1876">
        <w:rPr>
          <w:rFonts w:hint="eastAsia"/>
          <w:kern w:val="0"/>
        </w:rPr>
        <w:t>代码时，只能根据一种架构进行编译，用来匹配使用最多的</w:t>
      </w:r>
      <w:r w:rsidRPr="007E1876">
        <w:rPr>
          <w:rFonts w:hint="eastAsia"/>
          <w:kern w:val="0"/>
        </w:rPr>
        <w:t>GPU</w:t>
      </w:r>
      <w:r w:rsidRPr="007E1876">
        <w:rPr>
          <w:rFonts w:hint="eastAsia"/>
          <w:kern w:val="0"/>
        </w:rPr>
        <w:t>显卡。</w:t>
      </w:r>
    </w:p>
    <w:p w:rsidR="007E1876" w:rsidRPr="007E1876" w:rsidRDefault="007E1876" w:rsidP="00A35536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这使得运行时间最短，因为</w:t>
      </w:r>
      <w:r w:rsidRPr="007E1876">
        <w:rPr>
          <w:rFonts w:hint="eastAsia"/>
          <w:kern w:val="0"/>
        </w:rPr>
        <w:t>code generation</w:t>
      </w:r>
      <w:r w:rsidRPr="007E1876">
        <w:rPr>
          <w:rFonts w:hint="eastAsia"/>
          <w:kern w:val="0"/>
        </w:rPr>
        <w:t>总是发生在编译期间，如果你只指明了</w:t>
      </w:r>
      <w:r w:rsidRPr="007E1876">
        <w:rPr>
          <w:rFonts w:hint="eastAsia"/>
          <w:kern w:val="0"/>
        </w:rPr>
        <w:t>-gencode</w:t>
      </w:r>
      <w:r w:rsidRPr="007E1876">
        <w:rPr>
          <w:rFonts w:hint="eastAsia"/>
          <w:kern w:val="0"/>
        </w:rPr>
        <w:t>而忽略了</w:t>
      </w:r>
      <w:r w:rsidRPr="007E1876">
        <w:rPr>
          <w:rFonts w:hint="eastAsia"/>
          <w:kern w:val="0"/>
        </w:rPr>
        <w:t>-arch</w:t>
      </w:r>
      <w:r w:rsidRPr="007E1876">
        <w:rPr>
          <w:rFonts w:hint="eastAsia"/>
          <w:kern w:val="0"/>
        </w:rPr>
        <w:t>，</w:t>
      </w:r>
      <w:r w:rsidRPr="007E1876">
        <w:rPr>
          <w:rFonts w:hint="eastAsia"/>
          <w:kern w:val="0"/>
        </w:rPr>
        <w:t>GPU code generation</w:t>
      </w:r>
      <w:r w:rsidRPr="007E1876">
        <w:rPr>
          <w:rFonts w:hint="eastAsia"/>
          <w:kern w:val="0"/>
        </w:rPr>
        <w:t>会由</w:t>
      </w:r>
      <w:r w:rsidRPr="007E1876">
        <w:rPr>
          <w:rFonts w:hint="eastAsia"/>
          <w:kern w:val="0"/>
        </w:rPr>
        <w:t>CUDA</w:t>
      </w:r>
      <w:r w:rsidRPr="007E1876">
        <w:rPr>
          <w:rFonts w:hint="eastAsia"/>
          <w:kern w:val="0"/>
        </w:rPr>
        <w:t>驱动在</w:t>
      </w:r>
      <w:r w:rsidRPr="007E1876">
        <w:rPr>
          <w:rFonts w:hint="eastAsia"/>
          <w:kern w:val="0"/>
        </w:rPr>
        <w:t>JIT</w:t>
      </w:r>
      <w:r w:rsidRPr="007E1876">
        <w:rPr>
          <w:rFonts w:hint="eastAsia"/>
          <w:kern w:val="0"/>
        </w:rPr>
        <w:t>编译器产生。</w:t>
      </w:r>
    </w:p>
    <w:p w:rsidR="007E1876" w:rsidRPr="007E1876" w:rsidRDefault="007E1876" w:rsidP="00A35536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若要加速</w:t>
      </w:r>
      <w:r w:rsidRPr="007E1876">
        <w:rPr>
          <w:rFonts w:hint="eastAsia"/>
          <w:kern w:val="0"/>
        </w:rPr>
        <w:t>CUDA</w:t>
      </w:r>
      <w:r w:rsidRPr="007E1876">
        <w:rPr>
          <w:rFonts w:hint="eastAsia"/>
          <w:kern w:val="0"/>
        </w:rPr>
        <w:t>编译，就减少不相关</w:t>
      </w:r>
      <w:r w:rsidRPr="007E1876">
        <w:rPr>
          <w:rFonts w:hint="eastAsia"/>
          <w:kern w:val="0"/>
        </w:rPr>
        <w:t>-gencode</w:t>
      </w:r>
      <w:r w:rsidRPr="007E1876">
        <w:rPr>
          <w:rFonts w:hint="eastAsia"/>
          <w:kern w:val="0"/>
        </w:rPr>
        <w:t>标志的数量，然而有时我们却希望更好的</w:t>
      </w:r>
      <w:r w:rsidRPr="007E1876">
        <w:rPr>
          <w:rFonts w:hint="eastAsia"/>
          <w:kern w:val="0"/>
        </w:rPr>
        <w:t>CUDA</w:t>
      </w:r>
      <w:r w:rsidRPr="007E1876">
        <w:rPr>
          <w:rFonts w:hint="eastAsia"/>
          <w:kern w:val="0"/>
        </w:rPr>
        <w:t>向后兼容性，只能添加更多的</w:t>
      </w:r>
      <w:r w:rsidRPr="007E1876">
        <w:rPr>
          <w:rFonts w:hint="eastAsia"/>
          <w:kern w:val="0"/>
        </w:rPr>
        <w:t>-gencode</w:t>
      </w:r>
      <w:r w:rsidRPr="007E1876">
        <w:rPr>
          <w:rFonts w:hint="eastAsia"/>
          <w:kern w:val="0"/>
        </w:rPr>
        <w:t>。</w:t>
      </w:r>
    </w:p>
    <w:p w:rsidR="007E1876" w:rsidRPr="007E1876" w:rsidRDefault="007E1876" w:rsidP="00A953F2">
      <w:pPr>
        <w:pStyle w:val="3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1.2 </w:t>
      </w:r>
      <w:r w:rsidRPr="007E1876">
        <w:rPr>
          <w:rFonts w:hint="eastAsia"/>
          <w:kern w:val="0"/>
        </w:rPr>
        <w:t>首先检查你使用的</w:t>
      </w:r>
      <w:r w:rsidRPr="007E1876">
        <w:rPr>
          <w:rFonts w:hint="eastAsia"/>
          <w:kern w:val="0"/>
        </w:rPr>
        <w:t>GPU</w:t>
      </w:r>
      <w:r w:rsidRPr="007E1876">
        <w:rPr>
          <w:rFonts w:hint="eastAsia"/>
          <w:kern w:val="0"/>
        </w:rPr>
        <w:t>型号和</w:t>
      </w:r>
      <w:r w:rsidRPr="007E1876">
        <w:rPr>
          <w:rFonts w:hint="eastAsia"/>
          <w:kern w:val="0"/>
        </w:rPr>
        <w:t>CUDA</w:t>
      </w:r>
      <w:r w:rsidRPr="007E1876">
        <w:rPr>
          <w:rFonts w:hint="eastAsia"/>
          <w:kern w:val="0"/>
        </w:rPr>
        <w:t>版本</w:t>
      </w:r>
    </w:p>
    <w:p w:rsidR="007E1876" w:rsidRPr="007E1876" w:rsidRDefault="007E1876" w:rsidP="00A35536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以下是支持的</w:t>
      </w:r>
      <w:r w:rsidRPr="007E1876">
        <w:rPr>
          <w:rFonts w:hint="eastAsia"/>
          <w:kern w:val="0"/>
        </w:rPr>
        <w:t xml:space="preserve"> sm </w:t>
      </w:r>
      <w:r w:rsidRPr="007E1876">
        <w:rPr>
          <w:rFonts w:hint="eastAsia"/>
          <w:kern w:val="0"/>
        </w:rPr>
        <w:t>变量和相对应的典型显卡型号</w:t>
      </w:r>
    </w:p>
    <w:p w:rsidR="007E1876" w:rsidRPr="007E1876" w:rsidRDefault="007E1876" w:rsidP="00A35536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  <w:shd w:val="clear" w:color="auto" w:fill="CCFFFF"/>
        </w:rPr>
        <w:lastRenderedPageBreak/>
        <w:t>CUDA 7</w:t>
      </w:r>
      <w:r w:rsidRPr="007E1876">
        <w:rPr>
          <w:rFonts w:hint="eastAsia"/>
          <w:kern w:val="0"/>
          <w:shd w:val="clear" w:color="auto" w:fill="CCFFFF"/>
        </w:rPr>
        <w:t>以上版本</w:t>
      </w:r>
    </w:p>
    <w:p w:rsidR="007E1876" w:rsidRPr="007E1876" w:rsidRDefault="007E1876" w:rsidP="007E1876">
      <w:pPr>
        <w:widowControl/>
        <w:numPr>
          <w:ilvl w:val="0"/>
          <w:numId w:val="1"/>
        </w:numPr>
        <w:shd w:val="clear" w:color="auto" w:fill="FFFFFF"/>
        <w:wordWrap w:val="0"/>
        <w:spacing w:after="240" w:line="240" w:lineRule="auto"/>
        <w:ind w:left="346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Fermi (CUDA 3.2 一直到 CUDA 8) (deprecated from CUDA 9):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SM20 or SM_20, compute_30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</w:t>
      </w:r>
      <w:r w:rsidRPr="007E1876">
        <w:rPr>
          <w:rFonts w:hint="eastAsia"/>
          <w:kern w:val="0"/>
        </w:rPr>
        <w:t>比较旧的显卡</w:t>
      </w:r>
      <w:r w:rsidRPr="007E1876">
        <w:rPr>
          <w:rFonts w:hint="eastAsia"/>
          <w:kern w:val="0"/>
        </w:rPr>
        <w:t xml:space="preserve"> GeForce 400, 500, 600, GT-630</w:t>
      </w:r>
    </w:p>
    <w:p w:rsidR="007E1876" w:rsidRPr="007E1876" w:rsidRDefault="007E1876" w:rsidP="007E1876">
      <w:pPr>
        <w:widowControl/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346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Kepler (CUDA 5及以上):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SM30 or SM_30, compute_30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Kepler architecture (generic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Tesla K40/K80, GeForce 700, GT-730)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Adds support for unified memory programming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SM35 or SM_35, compute_35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More specific Tesla K40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Adds support for dynamic parallelism. Shows no real benefit over SM30 in my experience.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SM37 or SM_37, compute_37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More specific Tesla K80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Adds a few more registers. Shows no real benefit over SM30 in my experience</w:t>
      </w:r>
    </w:p>
    <w:p w:rsidR="007E1876" w:rsidRPr="007E1876" w:rsidRDefault="007E1876" w:rsidP="007E1876">
      <w:pPr>
        <w:widowControl/>
        <w:numPr>
          <w:ilvl w:val="0"/>
          <w:numId w:val="3"/>
        </w:numPr>
        <w:shd w:val="clear" w:color="auto" w:fill="FFFFFF"/>
        <w:wordWrap w:val="0"/>
        <w:spacing w:after="240" w:line="240" w:lineRule="auto"/>
        <w:ind w:left="346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Maxwell (CUDA 6及以上版本):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SM50 or SM_50, compute_50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Tesla/Quadro M series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SM52 or SM_52, compute_52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Quadro M6000 ,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GeForce 900,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GTX-970, GTX-980, GTX Titan X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SM53 or SM_53, compute_53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Tegra (Jetson) TX1 / Tegra X1</w:t>
      </w:r>
    </w:p>
    <w:p w:rsidR="007E1876" w:rsidRPr="007E1876" w:rsidRDefault="007E1876" w:rsidP="007E1876">
      <w:pPr>
        <w:widowControl/>
        <w:numPr>
          <w:ilvl w:val="0"/>
          <w:numId w:val="4"/>
        </w:numPr>
        <w:shd w:val="clear" w:color="auto" w:fill="FFFFFF"/>
        <w:wordWrap w:val="0"/>
        <w:spacing w:after="240" w:line="240" w:lineRule="auto"/>
        <w:ind w:left="346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Pascal (CUDA 8及以上版本)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SM60 or SM_60, compute_60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Quadro GP100,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Tesla P100,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DGX-1 (Generic Pascal)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SM61 or SM_61, compute_61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GTX 1080, GTX 1070, GTX 1060, GTX 1050, GTX 1030,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Titan Xp,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Tesla P40, Tesla P4,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Discrete GPU on the NVIDIA Drive PX2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SM62 or SM_62, compute_62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Integrated GPU on the NVIDIA Drive PX2, </w:t>
      </w:r>
      <w:r w:rsidRPr="007E1876">
        <w:rPr>
          <w:rFonts w:hint="eastAsia"/>
          <w:kern w:val="0"/>
        </w:rPr>
        <w:lastRenderedPageBreak/>
        <w:t>Tegra (Jetson) TX2</w:t>
      </w:r>
    </w:p>
    <w:p w:rsidR="007E1876" w:rsidRPr="007E1876" w:rsidRDefault="007E1876" w:rsidP="007E1876">
      <w:pPr>
        <w:widowControl/>
        <w:numPr>
          <w:ilvl w:val="0"/>
          <w:numId w:val="5"/>
        </w:numPr>
        <w:shd w:val="clear" w:color="auto" w:fill="FFFFFF"/>
        <w:wordWrap w:val="0"/>
        <w:spacing w:after="240" w:line="240" w:lineRule="auto"/>
        <w:ind w:left="346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Volta (CUDA 9及以上版本)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SM70 or SM_70, compute_70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DGX-1 with Volta,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Tesla V100,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GTX 1180 (GV104),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Titan V, Quadro GV100</w:t>
      </w:r>
    </w:p>
    <w:p w:rsidR="007E1876" w:rsidRPr="007E1876" w:rsidRDefault="007E1876" w:rsidP="00884829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SM72 or SM_72, compute_72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Jetson AGX Xavier</w:t>
      </w:r>
    </w:p>
    <w:p w:rsidR="007E1876" w:rsidRPr="007E1876" w:rsidRDefault="007E1876" w:rsidP="007E1876">
      <w:pPr>
        <w:widowControl/>
        <w:numPr>
          <w:ilvl w:val="0"/>
          <w:numId w:val="6"/>
        </w:numPr>
        <w:shd w:val="clear" w:color="auto" w:fill="FFFFFF"/>
        <w:wordWrap w:val="0"/>
        <w:spacing w:after="240" w:line="240" w:lineRule="auto"/>
        <w:ind w:left="346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Turing (CUDA 10及以上版本)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SM75 or SM_75, compute_75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GTX Turing </w:t>
      </w:r>
      <w:r w:rsidRPr="007E1876">
        <w:rPr>
          <w:rFonts w:hint="eastAsia"/>
          <w:kern w:val="0"/>
        </w:rPr>
        <w:t>–</w:t>
      </w:r>
      <w:r w:rsidRPr="007E1876">
        <w:rPr>
          <w:rFonts w:hint="eastAsia"/>
          <w:kern w:val="0"/>
        </w:rPr>
        <w:t xml:space="preserve"> GTX 1660 Ti,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  <w:highlight w:val="yellow"/>
        </w:rPr>
        <w:t>RTX 2060, RTX 2070, RTX 2080,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Titan RTX,</w:t>
      </w:r>
    </w:p>
    <w:p w:rsidR="007E1876" w:rsidRPr="007E1876" w:rsidRDefault="007E1876" w:rsidP="000E4B90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Quadro RTX 4000, Quadro RTX 5000, Quadro RTX 6000, Quadro RTX 8000</w:t>
      </w:r>
    </w:p>
    <w:p w:rsidR="007E1876" w:rsidRPr="007E1876" w:rsidRDefault="007E1876" w:rsidP="00A953F2">
      <w:pPr>
        <w:pStyle w:val="3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1.3 </w:t>
      </w:r>
      <w:r w:rsidRPr="007E1876">
        <w:rPr>
          <w:rFonts w:hint="eastAsia"/>
          <w:kern w:val="0"/>
        </w:rPr>
        <w:t>根据</w:t>
      </w:r>
      <w:r w:rsidRPr="007E1876">
        <w:rPr>
          <w:rFonts w:hint="eastAsia"/>
          <w:kern w:val="0"/>
        </w:rPr>
        <w:t xml:space="preserve"> NVIDIA </w:t>
      </w:r>
      <w:r w:rsidRPr="007E1876">
        <w:rPr>
          <w:rFonts w:hint="eastAsia"/>
          <w:kern w:val="0"/>
        </w:rPr>
        <w:t>的官方说明</w:t>
      </w:r>
    </w:p>
    <w:p w:rsidR="007E1876" w:rsidRPr="007E1876" w:rsidRDefault="007E1876" w:rsidP="00F079A4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nvcc</w:t>
      </w:r>
      <w:r w:rsidRPr="007E1876">
        <w:rPr>
          <w:rFonts w:hint="eastAsia"/>
          <w:kern w:val="0"/>
        </w:rPr>
        <w:t>的</w:t>
      </w:r>
      <w:r w:rsidRPr="007E1876">
        <w:rPr>
          <w:rFonts w:hint="eastAsia"/>
          <w:kern w:val="0"/>
        </w:rPr>
        <w:t xml:space="preserve"> -gencode= </w:t>
      </w:r>
      <w:r w:rsidRPr="007E1876">
        <w:rPr>
          <w:rFonts w:hint="eastAsia"/>
          <w:kern w:val="0"/>
        </w:rPr>
        <w:t>命令行选项的</w:t>
      </w:r>
      <w:r w:rsidRPr="007E1876">
        <w:rPr>
          <w:rFonts w:hint="eastAsia"/>
          <w:kern w:val="0"/>
        </w:rPr>
        <w:t xml:space="preserve"> arch= </w:t>
      </w:r>
      <w:r w:rsidRPr="007E1876">
        <w:rPr>
          <w:rFonts w:hint="eastAsia"/>
          <w:kern w:val="0"/>
        </w:rPr>
        <w:t>指定前端编译目标，并且必须始终为</w:t>
      </w:r>
      <w:r w:rsidRPr="007E1876">
        <w:rPr>
          <w:rFonts w:hint="eastAsia"/>
          <w:kern w:val="0"/>
        </w:rPr>
        <w:t>PTX</w:t>
      </w:r>
      <w:r w:rsidRPr="007E1876">
        <w:rPr>
          <w:rFonts w:hint="eastAsia"/>
          <w:kern w:val="0"/>
        </w:rPr>
        <w:t>版本。</w:t>
      </w:r>
    </w:p>
    <w:p w:rsidR="007E1876" w:rsidRPr="007E1876" w:rsidRDefault="007E1876" w:rsidP="00F079A4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code= </w:t>
      </w:r>
      <w:r w:rsidRPr="007E1876">
        <w:rPr>
          <w:rFonts w:hint="eastAsia"/>
          <w:kern w:val="0"/>
        </w:rPr>
        <w:t>指定后端编译目标，可以是</w:t>
      </w:r>
      <w:r w:rsidRPr="007E1876">
        <w:rPr>
          <w:rFonts w:hint="eastAsia"/>
          <w:kern w:val="0"/>
        </w:rPr>
        <w:t>cubin</w:t>
      </w:r>
      <w:r w:rsidRPr="007E1876">
        <w:rPr>
          <w:rFonts w:hint="eastAsia"/>
          <w:kern w:val="0"/>
        </w:rPr>
        <w:t>或</w:t>
      </w:r>
      <w:r w:rsidRPr="007E1876">
        <w:rPr>
          <w:rFonts w:hint="eastAsia"/>
          <w:kern w:val="0"/>
        </w:rPr>
        <w:t>PTX</w:t>
      </w:r>
      <w:r w:rsidRPr="007E1876">
        <w:rPr>
          <w:rFonts w:hint="eastAsia"/>
          <w:kern w:val="0"/>
        </w:rPr>
        <w:t>或两者均可。</w:t>
      </w:r>
    </w:p>
    <w:p w:rsidR="007E1876" w:rsidRPr="007E1876" w:rsidRDefault="007E1876" w:rsidP="00F079A4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只有由</w:t>
      </w:r>
      <w:r w:rsidRPr="007E1876">
        <w:rPr>
          <w:rFonts w:hint="eastAsia"/>
          <w:kern w:val="0"/>
        </w:rPr>
        <w:t xml:space="preserve"> code= </w:t>
      </w:r>
      <w:r w:rsidRPr="007E1876">
        <w:rPr>
          <w:rFonts w:hint="eastAsia"/>
          <w:kern w:val="0"/>
        </w:rPr>
        <w:t>指定的后端目标版本将保留在结果二进制文件中，至少包含一个</w:t>
      </w:r>
      <w:r w:rsidRPr="007E1876">
        <w:rPr>
          <w:rFonts w:hint="eastAsia"/>
          <w:kern w:val="0"/>
        </w:rPr>
        <w:t>PTX</w:t>
      </w:r>
      <w:r w:rsidRPr="007E1876">
        <w:rPr>
          <w:rFonts w:hint="eastAsia"/>
          <w:kern w:val="0"/>
        </w:rPr>
        <w:t>以提供</w:t>
      </w:r>
      <w:r w:rsidRPr="007E1876">
        <w:rPr>
          <w:rFonts w:hint="eastAsia"/>
          <w:kern w:val="0"/>
        </w:rPr>
        <w:t>Volta</w:t>
      </w:r>
      <w:r w:rsidRPr="007E1876">
        <w:rPr>
          <w:rFonts w:hint="eastAsia"/>
          <w:kern w:val="0"/>
        </w:rPr>
        <w:t>兼容。</w:t>
      </w:r>
    </w:p>
    <w:p w:rsidR="007E1876" w:rsidRPr="007E1876" w:rsidRDefault="007E1876" w:rsidP="00A953F2">
      <w:pPr>
        <w:pStyle w:val="3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1.4 </w:t>
      </w:r>
      <w:r w:rsidRPr="007E1876">
        <w:rPr>
          <w:rFonts w:hint="eastAsia"/>
          <w:kern w:val="0"/>
        </w:rPr>
        <w:t>参数示例</w:t>
      </w:r>
    </w:p>
    <w:p w:rsidR="007E1876" w:rsidRPr="007E1876" w:rsidRDefault="007E1876" w:rsidP="00F079A4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取得最大兼容性的</w:t>
      </w:r>
      <w:r w:rsidRPr="007E1876">
        <w:rPr>
          <w:rFonts w:hint="eastAsia"/>
          <w:kern w:val="0"/>
        </w:rPr>
        <w:t>CUDA 7</w:t>
      </w:r>
      <w:r w:rsidRPr="007E1876">
        <w:rPr>
          <w:rFonts w:hint="eastAsia"/>
          <w:kern w:val="0"/>
        </w:rPr>
        <w:t>标志示例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-arch=sm_30 -gencode=arch=compute_20,code=sm_20 -gencode=arch=compute_30,code=sm_30 -gencode=arch=compute_50,code=sm_50 -gencode=arch=compute_52,code=sm_52 -gencode=arch=compute_52,code=compute_52</w:t>
      </w:r>
    </w:p>
    <w:p w:rsidR="007E1876" w:rsidRPr="007E1876" w:rsidRDefault="007E1876" w:rsidP="00F079A4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>CUDA 8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-arch=sm_30 -gencode=arch=compute_20,code=sm_20 -gencode=arch=compute_30,code=sm_30 -gencode=arch=compute_50,code=sm_50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-gencode=arch=compute_52,code=sm_52 -gencode=arch=compute_60,code=sm_60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-gencode=arch=compute_61,code=sm_61 -gencode=arch=compute_61,code=compute_61</w:t>
      </w:r>
    </w:p>
    <w:p w:rsidR="007E1876" w:rsidRPr="007E1876" w:rsidRDefault="007E1876" w:rsidP="00F079A4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lastRenderedPageBreak/>
        <w:t xml:space="preserve">CUDA 9 Volta </w:t>
      </w:r>
      <w:r w:rsidRPr="007E1876">
        <w:rPr>
          <w:rFonts w:hint="eastAsia"/>
          <w:kern w:val="0"/>
        </w:rPr>
        <w:t>型号显卡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-arch=sm_50 -gencode=arch=compute_50,code=sm_50 -gencode=arch=compute_52,code=sm_52 -gencode=arch=compute_60,code=sm_60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-gencode=arch=compute_61,code=sm_61 -gencode=arch=compute_70,code=sm_70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-gencode=arch=compute_70,code=compute_70</w:t>
      </w:r>
    </w:p>
    <w:p w:rsidR="007E1876" w:rsidRPr="007E1876" w:rsidRDefault="007E1876" w:rsidP="00F079A4">
      <w:pPr>
        <w:ind w:firstLine="480"/>
        <w:rPr>
          <w:rFonts w:hint="eastAsia"/>
          <w:kern w:val="0"/>
        </w:rPr>
      </w:pPr>
      <w:r w:rsidRPr="007E1876">
        <w:rPr>
          <w:rFonts w:hint="eastAsia"/>
          <w:kern w:val="0"/>
        </w:rPr>
        <w:t xml:space="preserve">CUDA 10 Turing </w:t>
      </w:r>
      <w:r w:rsidRPr="007E1876">
        <w:rPr>
          <w:rFonts w:hint="eastAsia"/>
          <w:kern w:val="0"/>
        </w:rPr>
        <w:t>型号显卡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-arch=sm_50 -gencode=arch=compute_50,code=sm_50 -gencode=arch=compute_52,code=sm_52 -gencode=arch=compute_60,code=sm_60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-gencode=arch=compute_61,code=sm_61 -gencode=arch=compute_70,code=sm_70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-gencode=arch=compute_75,code=sm_75 -gencode=arch=compute_75,code=compute_75</w:t>
      </w:r>
    </w:p>
    <w:p w:rsidR="007E1876" w:rsidRPr="007E1876" w:rsidRDefault="00A953F2" w:rsidP="00A953F2">
      <w:pPr>
        <w:pStyle w:val="1"/>
        <w:rPr>
          <w:rFonts w:hint="eastAsia"/>
          <w:kern w:val="0"/>
          <w:szCs w:val="16"/>
        </w:rPr>
      </w:pPr>
      <w:r>
        <w:rPr>
          <w:rFonts w:hint="eastAsia"/>
          <w:kern w:val="0"/>
          <w:szCs w:val="16"/>
        </w:rPr>
        <w:t>2.</w:t>
      </w:r>
      <w:r w:rsidR="007E1876" w:rsidRPr="007E1876">
        <w:rPr>
          <w:rFonts w:hint="eastAsia"/>
          <w:kern w:val="0"/>
        </w:rPr>
        <w:t>基于</w:t>
      </w:r>
      <w:r w:rsidR="007E1876" w:rsidRPr="007E1876">
        <w:rPr>
          <w:rFonts w:hint="eastAsia"/>
          <w:kern w:val="0"/>
        </w:rPr>
        <w:t>NVIDIA Volta</w:t>
      </w:r>
      <w:r w:rsidR="007E1876" w:rsidRPr="007E1876">
        <w:rPr>
          <w:rFonts w:hint="eastAsia"/>
          <w:kern w:val="0"/>
        </w:rPr>
        <w:t>架构为</w:t>
      </w:r>
      <w:r w:rsidR="007E1876" w:rsidRPr="007E1876">
        <w:rPr>
          <w:rFonts w:hint="eastAsia"/>
          <w:kern w:val="0"/>
        </w:rPr>
        <w:t>GPU</w:t>
      </w:r>
      <w:r w:rsidR="007E1876" w:rsidRPr="007E1876">
        <w:rPr>
          <w:rFonts w:hint="eastAsia"/>
          <w:kern w:val="0"/>
        </w:rPr>
        <w:t>构建</w:t>
      </w:r>
      <w:r w:rsidR="007E1876" w:rsidRPr="007E1876">
        <w:rPr>
          <w:rFonts w:hint="eastAsia"/>
          <w:kern w:val="0"/>
        </w:rPr>
        <w:t xml:space="preserve"> CUDA </w:t>
      </w:r>
      <w:r w:rsidR="007E1876" w:rsidRPr="007E1876">
        <w:rPr>
          <w:rFonts w:hint="eastAsia"/>
          <w:kern w:val="0"/>
        </w:rPr>
        <w:t>应用程序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第一步：检查 Volta 兼容的设备代码编译到了应用程序之中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CCFFFF"/>
        </w:rPr>
        <w:t>2.1.1 使用 CUDA Toolkit 8.0 及之前版本的应用程序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使用CUDA Toolkit版本2.1至8.0构建的CUDA应用程序兼容Volta，只要构建时包含了其内核的PTX版本。可以通过如下步骤检测：</w:t>
      </w:r>
    </w:p>
    <w:p w:rsidR="007E1876" w:rsidRPr="007E1876" w:rsidRDefault="007E1876" w:rsidP="007E1876">
      <w:pPr>
        <w:widowControl/>
        <w:numPr>
          <w:ilvl w:val="0"/>
          <w:numId w:val="7"/>
        </w:numPr>
        <w:shd w:val="clear" w:color="auto" w:fill="FFFFFF"/>
        <w:spacing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下载安装最新版驱动 </w:t>
      </w:r>
      <w:hyperlink r:id="rId8" w:tgtFrame="_blank" w:history="1">
        <w:r w:rsidRPr="007E1876">
          <w:rPr>
            <w:rFonts w:ascii="微软雅黑" w:eastAsia="微软雅黑" w:hAnsi="微软雅黑" w:cs="宋体" w:hint="eastAsia"/>
            <w:color w:val="000000"/>
            <w:kern w:val="0"/>
            <w:sz w:val="16"/>
            <w:u w:val="single"/>
          </w:rPr>
          <w:t>http://www.nvidia.com/drivers</w:t>
        </w:r>
      </w:hyperlink>
    </w:p>
    <w:p w:rsidR="007E1876" w:rsidRPr="007E1876" w:rsidRDefault="007E1876" w:rsidP="007E1876">
      <w:pPr>
        <w:widowControl/>
        <w:numPr>
          <w:ilvl w:val="0"/>
          <w:numId w:val="7"/>
        </w:numPr>
        <w:shd w:val="clear" w:color="auto" w:fill="FFFFFF"/>
        <w:spacing w:after="240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设置环境变量 CUDA_FORCE_PTX_JIT=1</w:t>
      </w:r>
    </w:p>
    <w:p w:rsidR="007E1876" w:rsidRPr="007E1876" w:rsidRDefault="007E1876" w:rsidP="007E1876">
      <w:pPr>
        <w:widowControl/>
        <w:numPr>
          <w:ilvl w:val="0"/>
          <w:numId w:val="7"/>
        </w:numPr>
        <w:shd w:val="clear" w:color="auto" w:fill="FFFFFF"/>
        <w:spacing w:after="240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登录应用程序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第一次登录CUDA应用程序时，CUDA驱动将会为每个CUDA内核进行JIT编译PTX，在本地cubin代码中使用。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如果按上述说明设置了环境变量登录之后正常工作，说明已经成功验证了Vlota兼容性。（注意：确保在验证之后将CUDA_FORCE_PTX_JIT复位！）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CCFFFF"/>
        </w:rPr>
        <w:t>2.1.2 使用CUDA Toolkit 9.0的应用程序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使用CUDA Toolkit 9.0构建的CUDA应用程序兼容Volta，只要构建时包含了Volta-native cubin格式的内核或PTX格式的内核或两者都有。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第二步：构建 Volta 支持的应用程序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当一个 CUDA 应用程序登录内核时，CUDA Runtime 会决定系统中每个 GPU 的计算能力，并利用这一信息自动寻找该内核最匹配的 cubin 或 PTX 版本。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如果 cubin 文件支持当前可用的目标 GPU 的体系架构，就是用该 cubin 文件；否则 CUDA Runtime 将加载 PTX ，并在登录之前 JIT 编译此 PTX 以得到本地 cubin 格式的 GPU cubin 文件。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lastRenderedPageBreak/>
        <w:t>如果两者都不满足，内核登录失败。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构建本地 cubin 格式或至少支持 Volta 的 PTX 的应用程序的方法取决于使用的 CUDA Toolkit 版本。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提供本地 cubin 文件的主要优势如下：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节省了终端用于 JIT 编译仅支持 PTX 的内核的时间。所有的内核编译成应用程序之后在加载时必须要有本地二进制文件，或者将即刻从 PTX 进行编译构建，包括来自所有库文件的内核，这些库文件链接到应用程序，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即使该应用程序永远都不会登录这些内核。特别是，当使用比较大的库时，JIT 编译过程将消耗相当的时间。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CUDA 驱动将缓存这些 PTX JIT 产生的 cubin 结果，这多数情况下对一个使用者只有一次时间消耗，但如果有可能我们还是希望避免。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left="346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PTX JIT 编译内核通常并不能很好地利用较新的 GPU 的架构特征，也即是说本地编译产生的代码可能运行得更快或更准确。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CCFFFF"/>
        </w:rPr>
        <w:t>2.2.1 使用 CUDA Toolkit 8.0 及之前版本的应用程序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CUDA Toolkit 8.0 或更早版本中包含的编译器会生成 Maxwell 和 Pascal 等早期 NVIDIA 架构的本地 cubin 文件，但无法生成 Volta 架构的 cubin 文件。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为了在使用 8.0 或更早版本的 CUDA Toolkit 时支持 Volta 和将来的体系结构，编译器必须为每个内核生成 PTX 版本。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下面是可以用来构建 </w:t>
      </w: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CC99FF"/>
        </w:rPr>
        <w:t>mykernel.cu</w:t>
      </w: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的编译器设置，</w:t>
      </w: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CC99FF"/>
        </w:rPr>
        <w:t>mykernel.cu</w:t>
      </w: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可以在 Maxwell 或 Pascal 设备上本地运行，在 Volta 设备上通过 PTX JIT 运行。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注意</w:t>
      </w:r>
    </w:p>
    <w:p w:rsidR="007E1876" w:rsidRPr="007E1876" w:rsidRDefault="007E1876" w:rsidP="007E1876">
      <w:pPr>
        <w:widowControl/>
        <w:numPr>
          <w:ilvl w:val="0"/>
          <w:numId w:val="8"/>
        </w:numPr>
        <w:shd w:val="clear" w:color="auto" w:fill="FFFFFF"/>
        <w:wordWrap w:val="0"/>
        <w:spacing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compute_XX 指的是 PTX 版本</w:t>
      </w:r>
    </w:p>
    <w:p w:rsidR="007E1876" w:rsidRPr="007E1876" w:rsidRDefault="007E1876" w:rsidP="007E1876">
      <w:pPr>
        <w:widowControl/>
        <w:numPr>
          <w:ilvl w:val="0"/>
          <w:numId w:val="8"/>
        </w:numPr>
        <w:shd w:val="clear" w:color="auto" w:fill="FFFFFF"/>
        <w:wordWrap w:val="0"/>
        <w:spacing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sm_XX 指的是 cubin 版本</w:t>
      </w:r>
    </w:p>
    <w:p w:rsidR="007E1876" w:rsidRPr="007E1876" w:rsidRDefault="007E1876" w:rsidP="007E1876">
      <w:pPr>
        <w:widowControl/>
        <w:numPr>
          <w:ilvl w:val="0"/>
          <w:numId w:val="8"/>
        </w:numPr>
        <w:shd w:val="clear" w:color="auto" w:fill="FFFFFF"/>
        <w:wordWrap w:val="0"/>
        <w:spacing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nvcc 的 -gencode= 命令行选项的 arch= 指定前端编译目标，并且必须始终为 PTX 版本。</w:t>
      </w:r>
    </w:p>
    <w:p w:rsidR="007E1876" w:rsidRPr="007E1876" w:rsidRDefault="007E1876" w:rsidP="007E1876">
      <w:pPr>
        <w:widowControl/>
        <w:numPr>
          <w:ilvl w:val="0"/>
          <w:numId w:val="8"/>
        </w:numPr>
        <w:shd w:val="clear" w:color="auto" w:fill="FFFFFF"/>
        <w:wordWrap w:val="0"/>
        <w:spacing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code= 指定后端编译目标，可以是 cubin 或 PTX 或两者均可。</w:t>
      </w:r>
    </w:p>
    <w:p w:rsidR="007E1876" w:rsidRPr="007E1876" w:rsidRDefault="007E1876" w:rsidP="007E1876">
      <w:pPr>
        <w:widowControl/>
        <w:numPr>
          <w:ilvl w:val="0"/>
          <w:numId w:val="8"/>
        </w:numPr>
        <w:shd w:val="clear" w:color="auto" w:fill="FFFFFF"/>
        <w:wordWrap w:val="0"/>
        <w:spacing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只有由 code= 指定的后端目标版本将保留在结果二进制文件中，至少包含一个PTX以提供Volta兼容性。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Mac/Linux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/usr/local/cuda/bin/nvcc -gencode=arch=compute_50,code=sm_50 -gencode=arch=compute_52,code=sm_52 -gencode=arch=compute_60,code=sm_60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-gencode=arch=compute_61,code=sm_61 -gencode=arch=compute_61,code=compute_61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-O2 -o mykernel.o -c mykernel.cu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另外，你可能熟悉 nvcc 命令行选项 -arch=sm_XX，它的简写相当于上面使用的更明确的 -gencode= 命令行选项。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-arch=sm_XX 展开成如下形式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-gencode=arch=compute_XX,code=sm_XX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-gencode=arch=compute_XX,code=compute_XX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然而，虽然 -arch=sm_XX 命令行选项确在默认情况下导致包含PTX后端目标，它一次只能指定一个目标 cubin 体系结构，并且不能使用多个 -arch= 选项相同的 nvcc 命令行，这就是上面的示例显式使用 -gencode= 的原因。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CCFFFF"/>
        </w:rPr>
        <w:t>2.2.2 使用CUDA Toolkit 9.0的应用程序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lastRenderedPageBreak/>
        <w:t>使用CUDA Toolkit 9.0版本，nvcc可以生成Volta体系结构（计算能力7.0）的本地cubin文件。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使用CUDA Toolkit 9.0时，为了确保nvcc将为所有最新的GPU架构以及PTX版本生成cubin文件，以便于将来的GPU体系架构进行前向兼容，可以像下面的示例一样在nvcc命令行指定适当的 -gencode= 参数。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Mac/Linux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/usr/local/cuda/bin/nvcc -gencode=arch=compute_50,code=sm_50 -gencode=arch=compute_52,code=sm_52 -gencode=arch=compute_60,code=sm_60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-gencode=arch=compute_61,code=sm_61 -gencode=arch=compute_70,code=sm_70 \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-gencode=arch=compute_70,code=compute_70 -O2 -o mykernel.o -c mykernel.cu</w:t>
      </w:r>
    </w:p>
    <w:p w:rsidR="007E1876" w:rsidRPr="007E1876" w:rsidRDefault="007E1876" w:rsidP="007E1876">
      <w:pPr>
        <w:widowControl/>
        <w:numPr>
          <w:ilvl w:val="0"/>
          <w:numId w:val="9"/>
        </w:numPr>
        <w:shd w:val="clear" w:color="auto" w:fill="FFFFFF"/>
        <w:wordWrap w:val="0"/>
        <w:spacing w:after="240"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compute_XX 指PTX版本</w:t>
      </w:r>
    </w:p>
    <w:p w:rsidR="007E1876" w:rsidRPr="007E1876" w:rsidRDefault="007E1876" w:rsidP="007E1876">
      <w:pPr>
        <w:widowControl/>
        <w:numPr>
          <w:ilvl w:val="0"/>
          <w:numId w:val="9"/>
        </w:numPr>
        <w:shd w:val="clear" w:color="auto" w:fill="FFFFFF"/>
        <w:wordWrap w:val="0"/>
        <w:spacing w:after="240"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sm_XX 指cubin版本</w:t>
      </w:r>
    </w:p>
    <w:p w:rsidR="007E1876" w:rsidRPr="007E1876" w:rsidRDefault="007E1876" w:rsidP="007E1876">
      <w:pPr>
        <w:widowControl/>
        <w:numPr>
          <w:ilvl w:val="0"/>
          <w:numId w:val="9"/>
        </w:numPr>
        <w:shd w:val="clear" w:color="auto" w:fill="FFFFFF"/>
        <w:wordWrap w:val="0"/>
        <w:spacing w:after="240"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nvcc的 -gencode= 命令行选项的 arch= 指定前端编译目标，并且必须始终为 PTX 版本。</w:t>
      </w:r>
    </w:p>
    <w:p w:rsidR="007E1876" w:rsidRPr="007E1876" w:rsidRDefault="007E1876" w:rsidP="007E1876">
      <w:pPr>
        <w:widowControl/>
        <w:numPr>
          <w:ilvl w:val="0"/>
          <w:numId w:val="9"/>
        </w:numPr>
        <w:shd w:val="clear" w:color="auto" w:fill="FFFFFF"/>
        <w:wordWrap w:val="0"/>
        <w:spacing w:after="240"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code= 指定后端编译目标，可以是 cubin 或 PTX 或两者均可。</w:t>
      </w:r>
    </w:p>
    <w:p w:rsidR="007E1876" w:rsidRPr="007E1876" w:rsidRDefault="007E1876" w:rsidP="007E1876">
      <w:pPr>
        <w:widowControl/>
        <w:numPr>
          <w:ilvl w:val="0"/>
          <w:numId w:val="9"/>
        </w:numPr>
        <w:shd w:val="clear" w:color="auto" w:fill="FFFFFF"/>
        <w:wordWrap w:val="0"/>
        <w:spacing w:after="240"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只有由 code= 指定的后端目标版本将保留在结果二进制文件中，至少包含一个 PTX 以提供未来体系架构的兼容性。</w:t>
      </w:r>
    </w:p>
    <w:p w:rsidR="007E1876" w:rsidRPr="007E1876" w:rsidRDefault="007E1876" w:rsidP="007E1876">
      <w:pPr>
        <w:widowControl/>
        <w:numPr>
          <w:ilvl w:val="0"/>
          <w:numId w:val="9"/>
        </w:numPr>
        <w:shd w:val="clear" w:color="auto" w:fill="FFFFFF"/>
        <w:wordWrap w:val="0"/>
        <w:spacing w:after="240" w:line="240" w:lineRule="auto"/>
        <w:ind w:left="288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同时，注意 CUDA 9.0 移除了对计算能力 2.x 设备的支持，任何 compute_2x 及 sm_2x 需要从编译选项中移除。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CCFFFF"/>
        </w:rPr>
        <w:t>2.2.3 独立线程调度兼容性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Volta体系架构在线程束中引入了独立线程调度。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如果开发人员对扭曲同步性做出了假设，那么与以前的体系架构相比，此功能可以更改参与执行的代码的线程集合。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更多细节问题和正确操作请参考 </w:t>
      </w:r>
      <w:r w:rsidRPr="007E1876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CUDA C++ 编程指南</w:t>
      </w: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CC99FF"/>
        </w:rPr>
        <w:t> </w:t>
      </w: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中的计算能力7.0部分。</w: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为了帮助迁移，Volta开发人员可以通过下面编译选项的组合选择加入Pascal调度模型。</w:t>
      </w:r>
    </w:p>
    <w:p w:rsidR="007E1876" w:rsidRPr="007E1876" w:rsidRDefault="007E1876" w:rsidP="007E18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7E1876">
        <w:rPr>
          <w:rFonts w:ascii="宋体" w:eastAsia="宋体" w:hAnsi="宋体" w:cs="宋体" w:hint="eastAsia"/>
          <w:color w:val="000000"/>
          <w:kern w:val="0"/>
          <w:szCs w:val="24"/>
        </w:rPr>
        <w:t>ncvv -arch=compute_60 -code=sm_70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7E1876" w:rsidRPr="007E1876" w:rsidRDefault="007E1876" w:rsidP="007E1876">
      <w:pPr>
        <w:widowControl/>
        <w:shd w:val="clear" w:color="auto" w:fill="FFFFFF"/>
        <w:spacing w:before="115" w:after="11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参考</w:t>
      </w:r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[1] </w:t>
      </w:r>
      <w:hyperlink r:id="rId9" w:tgtFrame="_blank" w:history="1">
        <w:r w:rsidRPr="007E1876">
          <w:rPr>
            <w:rFonts w:ascii="微软雅黑" w:eastAsia="微软雅黑" w:hAnsi="微软雅黑" w:cs="宋体" w:hint="eastAsia"/>
            <w:color w:val="000000"/>
            <w:kern w:val="0"/>
            <w:sz w:val="16"/>
            <w:u w:val="single"/>
          </w:rPr>
          <w:t>Matching SM architectures (CUDA arch and CUDA gencode) for various NVIDIA cards</w:t>
        </w:r>
      </w:hyperlink>
    </w:p>
    <w:p w:rsidR="007E1876" w:rsidRPr="007E1876" w:rsidRDefault="007E1876" w:rsidP="007E1876">
      <w:pPr>
        <w:widowControl/>
        <w:shd w:val="clear" w:color="auto" w:fill="FFFFFF"/>
        <w:spacing w:line="240" w:lineRule="auto"/>
        <w:ind w:firstLineChars="0" w:firstLine="320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7E187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[2] </w:t>
      </w:r>
      <w:hyperlink r:id="rId10" w:tgtFrame="_blank" w:history="1">
        <w:r w:rsidRPr="007E1876">
          <w:rPr>
            <w:rFonts w:ascii="微软雅黑" w:eastAsia="微软雅黑" w:hAnsi="微软雅黑" w:cs="宋体" w:hint="eastAsia"/>
            <w:color w:val="000000"/>
            <w:kern w:val="0"/>
            <w:sz w:val="16"/>
            <w:u w:val="single"/>
          </w:rPr>
          <w:t>Volta Compatibility Guide for CUDA Applications</w:t>
        </w:r>
      </w:hyperlink>
    </w:p>
    <w:p w:rsidR="00D832B8" w:rsidRDefault="00D832B8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63B" w:rsidRDefault="00D4263B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D4263B" w:rsidRDefault="00D4263B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63B" w:rsidRDefault="00D4263B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D4263B" w:rsidRDefault="00D4263B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AC5"/>
    <w:multiLevelType w:val="multilevel"/>
    <w:tmpl w:val="B92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405F1"/>
    <w:multiLevelType w:val="multilevel"/>
    <w:tmpl w:val="2464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947B3"/>
    <w:multiLevelType w:val="multilevel"/>
    <w:tmpl w:val="ACA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47D4A"/>
    <w:multiLevelType w:val="multilevel"/>
    <w:tmpl w:val="AAF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43D57"/>
    <w:multiLevelType w:val="multilevel"/>
    <w:tmpl w:val="E00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B85001"/>
    <w:multiLevelType w:val="multilevel"/>
    <w:tmpl w:val="403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E6282"/>
    <w:multiLevelType w:val="multilevel"/>
    <w:tmpl w:val="9C74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953409"/>
    <w:multiLevelType w:val="multilevel"/>
    <w:tmpl w:val="0E0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BC4A09"/>
    <w:multiLevelType w:val="multilevel"/>
    <w:tmpl w:val="E5D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E4B90"/>
    <w:rsid w:val="00386B9C"/>
    <w:rsid w:val="003D15D0"/>
    <w:rsid w:val="00480798"/>
    <w:rsid w:val="004E584D"/>
    <w:rsid w:val="006510DC"/>
    <w:rsid w:val="0078114F"/>
    <w:rsid w:val="007E1876"/>
    <w:rsid w:val="00884829"/>
    <w:rsid w:val="00907578"/>
    <w:rsid w:val="00A35536"/>
    <w:rsid w:val="00A953F2"/>
    <w:rsid w:val="00AC26C9"/>
    <w:rsid w:val="00D01E9C"/>
    <w:rsid w:val="00D4263B"/>
    <w:rsid w:val="00D832B8"/>
    <w:rsid w:val="00D87A4C"/>
    <w:rsid w:val="00DC3A3E"/>
    <w:rsid w:val="00F0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E187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E187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7E18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1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1876"/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1"/>
    <w:uiPriority w:val="99"/>
    <w:semiHidden/>
    <w:unhideWhenUsed/>
    <w:rsid w:val="007E18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7E1876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CCCCCC"/>
            <w:right w:val="none" w:sz="0" w:space="0" w:color="auto"/>
          </w:divBdr>
          <w:divsChild>
            <w:div w:id="24840120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78516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  <w:divsChild>
                    <w:div w:id="578953054">
                      <w:marLeft w:val="0"/>
                      <w:marRight w:val="0"/>
                      <w:marTop w:val="58"/>
                      <w:marBottom w:val="58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</w:divsChild>
                </w:div>
                <w:div w:id="1783458224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  <w:divsChild>
                    <w:div w:id="282348725">
                      <w:marLeft w:val="0"/>
                      <w:marRight w:val="0"/>
                      <w:marTop w:val="58"/>
                      <w:marBottom w:val="58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</w:divsChild>
                </w:div>
                <w:div w:id="331761111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  <w:divsChild>
                    <w:div w:id="1048843583">
                      <w:marLeft w:val="0"/>
                      <w:marRight w:val="0"/>
                      <w:marTop w:val="58"/>
                      <w:marBottom w:val="58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</w:divsChild>
                </w:div>
                <w:div w:id="1329557332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  <w:divsChild>
                    <w:div w:id="2018923194">
                      <w:marLeft w:val="0"/>
                      <w:marRight w:val="0"/>
                      <w:marTop w:val="58"/>
                      <w:marBottom w:val="58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</w:divsChild>
                </w:div>
                <w:div w:id="1920210425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</w:div>
                <w:div w:id="2018726707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</w:div>
                <w:div w:id="301890840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</w:div>
                <w:div w:id="244918062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  <w:divsChild>
                    <w:div w:id="936015710">
                      <w:marLeft w:val="0"/>
                      <w:marRight w:val="0"/>
                      <w:marTop w:val="58"/>
                      <w:marBottom w:val="58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</w:divsChild>
                </w:div>
                <w:div w:id="818695553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  <w:divsChild>
                    <w:div w:id="388306266">
                      <w:marLeft w:val="0"/>
                      <w:marRight w:val="0"/>
                      <w:marTop w:val="58"/>
                      <w:marBottom w:val="58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</w:divsChild>
                </w:div>
                <w:div w:id="979651087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  <w:divsChild>
                    <w:div w:id="1575625394">
                      <w:marLeft w:val="0"/>
                      <w:marRight w:val="0"/>
                      <w:marTop w:val="58"/>
                      <w:marBottom w:val="58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</w:divsChild>
                </w:div>
                <w:div w:id="245192670">
                  <w:blockQuote w:val="1"/>
                  <w:marLeft w:val="0"/>
                  <w:marRight w:val="0"/>
                  <w:marTop w:val="115"/>
                  <w:marBottom w:val="115"/>
                  <w:divBdr>
                    <w:top w:val="none" w:sz="0" w:space="0" w:color="auto"/>
                    <w:left w:val="single" w:sz="12" w:space="6" w:color="E2DFDF"/>
                    <w:bottom w:val="none" w:sz="0" w:space="0" w:color="auto"/>
                    <w:right w:val="none" w:sz="0" w:space="0" w:color="auto"/>
                  </w:divBdr>
                  <w:divsChild>
                    <w:div w:id="1080978059">
                      <w:marLeft w:val="0"/>
                      <w:marRight w:val="0"/>
                      <w:marTop w:val="58"/>
                      <w:marBottom w:val="58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idia.com/driver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phillee/p/12049208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nvidia.com/cuda/volta-compatibility-guid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non.dk/matching-sm-architectures-arch-and-gencode-for-various-nvidia-card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1068</Words>
  <Characters>6092</Characters>
  <Application>Microsoft Office Word</Application>
  <DocSecurity>0</DocSecurity>
  <Lines>50</Lines>
  <Paragraphs>14</Paragraphs>
  <ScaleCrop>false</ScaleCrop>
  <Company>Microsoft</Company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13</cp:revision>
  <dcterms:created xsi:type="dcterms:W3CDTF">2018-09-12T01:04:00Z</dcterms:created>
  <dcterms:modified xsi:type="dcterms:W3CDTF">2020-11-23T06:42:00Z</dcterms:modified>
</cp:coreProperties>
</file>