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2B8" w:rsidRDefault="000F222F" w:rsidP="000F222F">
      <w:pPr>
        <w:pStyle w:val="1"/>
      </w:pPr>
      <w:r>
        <w:rPr>
          <w:rFonts w:hint="eastAsia"/>
        </w:rPr>
        <w:t>稀疏矩阵的存储形式</w:t>
      </w:r>
    </w:p>
    <w:p w:rsidR="00555514" w:rsidRPr="00555514" w:rsidRDefault="00555514" w:rsidP="0055551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Coordinate</w:t>
      </w:r>
      <w:r>
        <w:t>（</w:t>
      </w:r>
      <w:r>
        <w:t>COO</w:t>
      </w:r>
      <w:r>
        <w:t>）</w:t>
      </w:r>
    </w:p>
    <w:p w:rsidR="00555514" w:rsidRPr="00555514" w:rsidRDefault="00555514" w:rsidP="00555514">
      <w:pPr>
        <w:widowControl/>
        <w:spacing w:after="92" w:line="240" w:lineRule="auto"/>
        <w:ind w:firstLineChars="0" w:firstLine="40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drawing>
          <wp:inline distT="0" distB="0" distL="0" distR="0">
            <wp:extent cx="4542790" cy="2379980"/>
            <wp:effectExtent l="19050" t="0" r="0" b="0"/>
            <wp:docPr id="2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514" w:rsidRPr="00555514" w:rsidRDefault="00555514" w:rsidP="00555514">
      <w:pPr>
        <w:ind w:firstLine="480"/>
        <w:rPr>
          <w:kern w:val="0"/>
        </w:rPr>
      </w:pPr>
      <w:r w:rsidRPr="00555514">
        <w:rPr>
          <w:kern w:val="0"/>
        </w:rPr>
        <w:t>这是最简单的一种格式，每一个元素需要用一个三元组来表示，分别是（行号，列号，数值），对应上图右边的一列。这种方式简单，但是记录单信息多（行列），每个三元组自己可以定位，因此空间不是最优。</w:t>
      </w:r>
    </w:p>
    <w:p w:rsidR="00D019D8" w:rsidRDefault="00555514" w:rsidP="00D019D8">
      <w:pPr>
        <w:pStyle w:val="2"/>
      </w:pPr>
      <w:r>
        <w:rPr>
          <w:rFonts w:hint="eastAsia"/>
          <w:shd w:val="clear" w:color="auto" w:fill="FFFFFF"/>
        </w:rPr>
        <w:t>2</w:t>
      </w:r>
      <w:r w:rsidR="00D019D8">
        <w:rPr>
          <w:rFonts w:hint="eastAsia"/>
          <w:shd w:val="clear" w:color="auto" w:fill="FFFFFF"/>
        </w:rPr>
        <w:t>、</w:t>
      </w:r>
      <w:r w:rsidR="00D019D8">
        <w:rPr>
          <w:shd w:val="clear" w:color="auto" w:fill="FFFFFF"/>
        </w:rPr>
        <w:t>Compressed Sparse Row Format (CSR)</w:t>
      </w:r>
      <w:r w:rsidR="00D019D8">
        <w:rPr>
          <w:rStyle w:val="apple-converted-space"/>
          <w:rFonts w:ascii="Arial" w:hAnsi="Arial" w:cs="Arial"/>
          <w:color w:val="4F4F4F"/>
          <w:sz w:val="12"/>
          <w:szCs w:val="12"/>
          <w:shd w:val="clear" w:color="auto" w:fill="FFFFFF"/>
        </w:rPr>
        <w:t> </w:t>
      </w:r>
    </w:p>
    <w:p w:rsidR="00D019D8" w:rsidRDefault="00D019D8" w:rsidP="00D019D8">
      <w:pPr>
        <w:ind w:firstLine="480"/>
        <w:jc w:val="center"/>
      </w:pPr>
      <w:r>
        <w:rPr>
          <w:noProof/>
        </w:rPr>
        <w:drawing>
          <wp:inline distT="0" distB="0" distL="0" distR="0">
            <wp:extent cx="4770664" cy="2228173"/>
            <wp:effectExtent l="19050" t="0" r="0" b="0"/>
            <wp:docPr id="1" name="图片 1" descr="http://img.my.csdn.net/uploads/201302/14/1360851239_1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2/14/1360851239_150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664" cy="222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D0C" w:rsidRDefault="00BF4D0C" w:rsidP="00BF4D0C">
      <w:pPr>
        <w:ind w:firstLine="480"/>
      </w:pPr>
      <w:r>
        <w:t>CSR</w:t>
      </w:r>
      <w:r>
        <w:t>是比较标准的一种，也需要三类数据来表达：</w:t>
      </w:r>
      <w:r w:rsidRPr="00233E04">
        <w:rPr>
          <w:color w:val="FF0000"/>
        </w:rPr>
        <w:t>数值，列号，以及行偏移</w:t>
      </w:r>
      <w:r>
        <w:t>。</w:t>
      </w:r>
      <w:r>
        <w:t>CSR</w:t>
      </w:r>
      <w:r>
        <w:t>不是三元组，而是整体的编码方式。数值和列号与</w:t>
      </w:r>
      <w:r>
        <w:t>COO</w:t>
      </w:r>
      <w:r>
        <w:t>一致，表示一个元素以及其列号，行偏移表示某一行的第一个元素在</w:t>
      </w:r>
      <w:r>
        <w:t>values</w:t>
      </w:r>
      <w:r>
        <w:t>里面的起始偏移位置。如上图中，第一行元素</w:t>
      </w:r>
      <w:r>
        <w:t>1</w:t>
      </w:r>
      <w:r>
        <w:t>是</w:t>
      </w:r>
      <w:r>
        <w:t>0</w:t>
      </w:r>
      <w:r>
        <w:t>偏移，第二行元素</w:t>
      </w:r>
      <w:r>
        <w:t>2</w:t>
      </w:r>
      <w:r>
        <w:t>是</w:t>
      </w:r>
      <w:r>
        <w:t>2</w:t>
      </w:r>
      <w:r>
        <w:t>偏移，第三行元素</w:t>
      </w:r>
      <w:r>
        <w:t>5</w:t>
      </w:r>
      <w:r>
        <w:t>是</w:t>
      </w:r>
      <w:r>
        <w:t>4</w:t>
      </w:r>
      <w:r>
        <w:t>偏移，第</w:t>
      </w:r>
      <w:r>
        <w:t>4</w:t>
      </w:r>
      <w:r>
        <w:t>行元素</w:t>
      </w:r>
      <w:r>
        <w:t>6</w:t>
      </w:r>
      <w:r>
        <w:t>是</w:t>
      </w:r>
      <w:r>
        <w:t>7</w:t>
      </w:r>
      <w:r>
        <w:t>偏移。在行偏移的最后补上矩阵总的元素个数，本</w:t>
      </w:r>
      <w:r>
        <w:lastRenderedPageBreak/>
        <w:t>例中是</w:t>
      </w:r>
      <w:r>
        <w:t>9</w:t>
      </w:r>
      <w:r>
        <w:t>。</w:t>
      </w:r>
    </w:p>
    <w:p w:rsidR="00BF4D0C" w:rsidRDefault="005458DF" w:rsidP="00BF4D0C">
      <w:pPr>
        <w:pStyle w:val="30"/>
      </w:pPr>
      <w:r>
        <w:rPr>
          <w:rFonts w:hint="eastAsia"/>
        </w:rPr>
        <w:t>2.1</w:t>
      </w:r>
      <w:r w:rsidR="00BF4D0C">
        <w:rPr>
          <w:rFonts w:hint="eastAsia"/>
        </w:rPr>
        <w:t>基本定义</w:t>
      </w:r>
    </w:p>
    <w:p w:rsidR="00D019D8" w:rsidRDefault="00D019D8" w:rsidP="00D019D8">
      <w:pPr>
        <w:ind w:firstLine="480"/>
      </w:pPr>
      <w:r>
        <w:t>压缩稀疏行格式</w:t>
      </w:r>
      <w:r>
        <w:t>(CSR)</w:t>
      </w:r>
      <w:r>
        <w:t>通过四个数组确定：</w:t>
      </w:r>
      <w:r>
        <w:t xml:space="preserve"> values,</w:t>
      </w:r>
      <w:r>
        <w:rPr>
          <w:rFonts w:hint="eastAsia"/>
        </w:rPr>
        <w:t xml:space="preserve"> </w:t>
      </w:r>
      <w:r>
        <w:t>columns, pointer</w:t>
      </w:r>
      <w:r>
        <w:rPr>
          <w:rFonts w:hint="eastAsia"/>
        </w:rPr>
        <w:t xml:space="preserve"> </w:t>
      </w:r>
      <w:r>
        <w:t>B, pointer</w:t>
      </w:r>
      <w:r>
        <w:rPr>
          <w:rFonts w:hint="eastAsia"/>
        </w:rPr>
        <w:t xml:space="preserve"> </w:t>
      </w:r>
      <w:r>
        <w:t>E.</w:t>
      </w:r>
      <w:r>
        <w:br/>
      </w:r>
      <w:r w:rsidRPr="00C51ADC">
        <w:t>数组</w:t>
      </w:r>
      <w:r w:rsidRPr="00C51ADC">
        <w:t>values</w:t>
      </w:r>
      <w:r w:rsidRPr="00C51ADC">
        <w:t>：是一个实（复）数，包含矩阵</w:t>
      </w:r>
      <w:r w:rsidRPr="00C51ADC">
        <w:t>A</w:t>
      </w:r>
      <w:r w:rsidRPr="00C51ADC">
        <w:t>中的非</w:t>
      </w:r>
      <w:r w:rsidRPr="00C51ADC">
        <w:t>0</w:t>
      </w:r>
      <w:r w:rsidRPr="00C51ADC">
        <w:t>元，以行优先的形式保存；数组</w:t>
      </w:r>
      <w:r w:rsidRPr="00C51ADC">
        <w:t>columns</w:t>
      </w:r>
      <w:r w:rsidRPr="00C51ADC">
        <w:t>：第</w:t>
      </w:r>
      <w:r w:rsidRPr="00C51ADC">
        <w:t>i</w:t>
      </w:r>
      <w:r w:rsidRPr="00C51ADC">
        <w:t>个整型元素代表矩阵</w:t>
      </w:r>
      <w:r w:rsidRPr="00C51ADC">
        <w:t>A</w:t>
      </w:r>
      <w:r w:rsidRPr="00C51ADC">
        <w:t>中第</w:t>
      </w:r>
      <w:r w:rsidRPr="00C51ADC">
        <w:t>i</w:t>
      </w:r>
      <w:r w:rsidRPr="00C51ADC">
        <w:t>列；</w:t>
      </w:r>
      <w:r w:rsidRPr="00C51ADC">
        <w:br/>
      </w:r>
      <w:r w:rsidRPr="00C51ADC">
        <w:t>数组</w:t>
      </w:r>
      <w:r w:rsidRPr="00C51ADC">
        <w:t>pointer</w:t>
      </w:r>
      <w:r w:rsidRPr="00C51ADC">
        <w:rPr>
          <w:rFonts w:hint="eastAsia"/>
        </w:rPr>
        <w:t xml:space="preserve"> </w:t>
      </w:r>
      <w:r w:rsidRPr="00C51ADC">
        <w:t>B</w:t>
      </w:r>
      <w:r w:rsidRPr="00C51ADC">
        <w:t>：第</w:t>
      </w:r>
      <w:r w:rsidRPr="00C51ADC">
        <w:t>j</w:t>
      </w:r>
      <w:r w:rsidRPr="00C51ADC">
        <w:t>个整型元素给出矩阵</w:t>
      </w:r>
      <w:r w:rsidRPr="00C51ADC">
        <w:t>A</w:t>
      </w:r>
      <w:r w:rsidRPr="00C51ADC">
        <w:t>行</w:t>
      </w:r>
      <w:r w:rsidRPr="00C51ADC">
        <w:t>j</w:t>
      </w:r>
      <w:r w:rsidRPr="00C51ADC">
        <w:t>中第一个非</w:t>
      </w:r>
      <w:r w:rsidRPr="00C51ADC">
        <w:t>0</w:t>
      </w:r>
      <w:r w:rsidRPr="00C51ADC">
        <w:t>元的位置，等价于</w:t>
      </w:r>
      <w:r w:rsidRPr="00C51ADC">
        <w:t>pointer</w:t>
      </w:r>
      <w:r w:rsidRPr="00C51ADC">
        <w:rPr>
          <w:rFonts w:hint="eastAsia"/>
        </w:rPr>
        <w:t xml:space="preserve"> </w:t>
      </w:r>
      <w:r w:rsidRPr="00C51ADC">
        <w:t>B(j) -pointer</w:t>
      </w:r>
      <w:r w:rsidRPr="00C51ADC">
        <w:rPr>
          <w:rFonts w:hint="eastAsia"/>
        </w:rPr>
        <w:t xml:space="preserve"> </w:t>
      </w:r>
      <w:r w:rsidRPr="00C51ADC">
        <w:t xml:space="preserve">B(1)+1 </w:t>
      </w:r>
      <w:r w:rsidRPr="00C51ADC">
        <w:t>；</w:t>
      </w:r>
      <w:r w:rsidRPr="00C51ADC">
        <w:br/>
      </w:r>
      <w:r w:rsidRPr="00C51ADC">
        <w:t>数组</w:t>
      </w:r>
      <w:r w:rsidRPr="00C51ADC">
        <w:t>pointer</w:t>
      </w:r>
      <w:r w:rsidRPr="00C51ADC">
        <w:rPr>
          <w:rFonts w:hint="eastAsia"/>
        </w:rPr>
        <w:t xml:space="preserve"> </w:t>
      </w:r>
      <w:r w:rsidRPr="00C51ADC">
        <w:t>E</w:t>
      </w:r>
      <w:r w:rsidRPr="00C51ADC">
        <w:t>：第</w:t>
      </w:r>
      <w:r w:rsidRPr="00C51ADC">
        <w:t>j</w:t>
      </w:r>
      <w:r w:rsidRPr="00C51ADC">
        <w:t>个整型元素给出矩阵</w:t>
      </w:r>
      <w:r w:rsidRPr="00C51ADC">
        <w:t>A</w:t>
      </w:r>
      <w:r w:rsidRPr="00C51ADC">
        <w:t>第</w:t>
      </w:r>
      <w:r w:rsidRPr="00C51ADC">
        <w:t>j</w:t>
      </w:r>
      <w:r w:rsidRPr="00C51ADC">
        <w:t>行最后一个非</w:t>
      </w:r>
      <w:r w:rsidRPr="00C51ADC">
        <w:t>0</w:t>
      </w:r>
      <w:r w:rsidRPr="00C51ADC">
        <w:t>元的位置，等价于</w:t>
      </w:r>
      <w:r w:rsidRPr="00C51ADC">
        <w:t>pointer</w:t>
      </w:r>
      <w:r w:rsidRPr="00C51ADC">
        <w:rPr>
          <w:rFonts w:hint="eastAsia"/>
        </w:rPr>
        <w:t xml:space="preserve"> </w:t>
      </w:r>
      <w:r w:rsidRPr="00C51ADC">
        <w:t>E(j)-pointer</w:t>
      </w:r>
      <w:r w:rsidRPr="00C51ADC">
        <w:rPr>
          <w:rFonts w:hint="eastAsia"/>
        </w:rPr>
        <w:t xml:space="preserve"> </w:t>
      </w:r>
      <w:r w:rsidRPr="00C51ADC">
        <w:t>B(1)</w:t>
      </w:r>
      <w:r w:rsidRPr="00C51ADC">
        <w:t>。</w:t>
      </w:r>
    </w:p>
    <w:p w:rsidR="00D019D8" w:rsidRPr="00E90B1E" w:rsidRDefault="005458DF" w:rsidP="00AE1F9F">
      <w:pPr>
        <w:pStyle w:val="30"/>
      </w:pPr>
      <w:r>
        <w:rPr>
          <w:rFonts w:hint="eastAsia"/>
        </w:rPr>
        <w:t xml:space="preserve">2.2 </w:t>
      </w:r>
      <w:r w:rsidR="00AE1F9F">
        <w:rPr>
          <w:rFonts w:hint="eastAsia"/>
        </w:rPr>
        <w:t>Intel MKL CSR</w:t>
      </w:r>
    </w:p>
    <w:p w:rsidR="00D019D8" w:rsidRDefault="00D019D8" w:rsidP="00D019D8">
      <w:pPr>
        <w:ind w:firstLine="480"/>
      </w:pPr>
      <w:r>
        <w:t>The Intel MKL compressed sparse row (CSR) format is specified by four arrays: the</w:t>
      </w:r>
      <w:r>
        <w:rPr>
          <w:rFonts w:hint="eastAsia"/>
        </w:rPr>
        <w:t xml:space="preserve"> </w:t>
      </w:r>
      <w:r w:rsidRPr="00C07871">
        <w:rPr>
          <w:highlight w:val="yellow"/>
        </w:rPr>
        <w:t>values,</w:t>
      </w:r>
      <w:r w:rsidRPr="00C07871">
        <w:rPr>
          <w:rFonts w:hint="eastAsia"/>
          <w:highlight w:val="yellow"/>
        </w:rPr>
        <w:t xml:space="preserve"> </w:t>
      </w:r>
      <w:r w:rsidRPr="00C07871">
        <w:rPr>
          <w:highlight w:val="yellow"/>
        </w:rPr>
        <w:t>columns,</w:t>
      </w:r>
      <w:r w:rsidRPr="00C07871">
        <w:rPr>
          <w:rFonts w:hint="eastAsia"/>
          <w:highlight w:val="yellow"/>
        </w:rPr>
        <w:t xml:space="preserve"> </w:t>
      </w:r>
      <w:r w:rsidRPr="00C07871">
        <w:rPr>
          <w:highlight w:val="yellow"/>
        </w:rPr>
        <w:t>pointer</w:t>
      </w:r>
      <w:r w:rsidRPr="00C07871">
        <w:rPr>
          <w:rFonts w:hint="eastAsia"/>
          <w:highlight w:val="yellow"/>
        </w:rPr>
        <w:t xml:space="preserve"> </w:t>
      </w:r>
      <w:r w:rsidRPr="00C07871">
        <w:rPr>
          <w:highlight w:val="yellow"/>
        </w:rPr>
        <w:t>B, and</w:t>
      </w:r>
      <w:r w:rsidRPr="00C07871">
        <w:rPr>
          <w:rFonts w:hint="eastAsia"/>
          <w:highlight w:val="yellow"/>
        </w:rPr>
        <w:t xml:space="preserve"> </w:t>
      </w:r>
      <w:r w:rsidRPr="00C07871">
        <w:rPr>
          <w:highlight w:val="yellow"/>
        </w:rPr>
        <w:t>pointer</w:t>
      </w:r>
      <w:r w:rsidRPr="00C07871">
        <w:rPr>
          <w:rFonts w:hint="eastAsia"/>
          <w:highlight w:val="yellow"/>
        </w:rPr>
        <w:t xml:space="preserve"> </w:t>
      </w:r>
      <w:r w:rsidRPr="00C07871">
        <w:rPr>
          <w:highlight w:val="yellow"/>
        </w:rPr>
        <w:t>E</w:t>
      </w:r>
      <w:r>
        <w:t>. The following table describes the arrays in terms of the values, row, and column positions of the non-zero elements in a sparse matrix</w:t>
      </w:r>
      <w:r>
        <w:rPr>
          <w:rFonts w:hint="eastAsia"/>
        </w:rPr>
        <w:t xml:space="preserve"> </w:t>
      </w:r>
      <w:r>
        <w:t>A.</w:t>
      </w:r>
    </w:p>
    <w:p w:rsidR="00D019D8" w:rsidRDefault="00D019D8" w:rsidP="00D019D8">
      <w:pPr>
        <w:ind w:firstLine="480"/>
      </w:pPr>
      <w:r w:rsidRPr="00D758B5">
        <w:rPr>
          <w:highlight w:val="yellow"/>
        </w:rPr>
        <w:t>values</w:t>
      </w:r>
      <w:r>
        <w:rPr>
          <w:rFonts w:hint="eastAsia"/>
        </w:rPr>
        <w:t xml:space="preserve"> </w:t>
      </w:r>
      <w:r>
        <w:rPr>
          <w:rFonts w:hint="eastAsia"/>
        </w:rPr>
        <w:t>（稀疏系数矩阵的非零元素值）</w:t>
      </w:r>
    </w:p>
    <w:p w:rsidR="00D019D8" w:rsidRDefault="00D019D8" w:rsidP="00D019D8">
      <w:pPr>
        <w:ind w:firstLine="480"/>
      </w:pPr>
      <w:r>
        <w:t>A real or complex array that contains the non-zero elements of</w:t>
      </w:r>
      <w:r>
        <w:rPr>
          <w:rFonts w:hint="eastAsia"/>
        </w:rPr>
        <w:t xml:space="preserve"> </w:t>
      </w:r>
      <w:r>
        <w:t>A. Values of the non-zero elements of</w:t>
      </w:r>
      <w:r>
        <w:rPr>
          <w:rFonts w:hint="eastAsia"/>
        </w:rPr>
        <w:t xml:space="preserve"> </w:t>
      </w:r>
      <w:r>
        <w:t>A are mapped into the</w:t>
      </w:r>
      <w:r>
        <w:rPr>
          <w:rFonts w:hint="eastAsia"/>
        </w:rPr>
        <w:t xml:space="preserve"> </w:t>
      </w:r>
      <w:r>
        <w:t>values array using the row-major storage mapping described above.</w:t>
      </w:r>
    </w:p>
    <w:p w:rsidR="00D019D8" w:rsidRDefault="00D019D8" w:rsidP="00D019D8">
      <w:pPr>
        <w:ind w:firstLine="480"/>
      </w:pPr>
      <w:r w:rsidRPr="00D758B5">
        <w:rPr>
          <w:highlight w:val="yellow"/>
        </w:rPr>
        <w:t>columns</w:t>
      </w:r>
      <w:r>
        <w:rPr>
          <w:rFonts w:hint="eastAsia"/>
        </w:rPr>
        <w:t>（非零元素对应各自列中的序号）</w:t>
      </w:r>
    </w:p>
    <w:p w:rsidR="00D019D8" w:rsidRDefault="00D019D8" w:rsidP="00D019D8">
      <w:pPr>
        <w:ind w:firstLine="480"/>
      </w:pPr>
      <w:r>
        <w:t>Element i of the integer array columns is the number of the column in</w:t>
      </w:r>
      <w:r>
        <w:rPr>
          <w:rFonts w:hint="eastAsia"/>
        </w:rPr>
        <w:t xml:space="preserve"> </w:t>
      </w:r>
      <w:r>
        <w:t>A that contains the</w:t>
      </w:r>
      <w:r>
        <w:rPr>
          <w:rFonts w:hint="eastAsia"/>
        </w:rPr>
        <w:t xml:space="preserve"> </w:t>
      </w:r>
      <w:r>
        <w:t>i-th value in the</w:t>
      </w:r>
      <w:r>
        <w:rPr>
          <w:rFonts w:hint="eastAsia"/>
        </w:rPr>
        <w:t xml:space="preserve"> </w:t>
      </w:r>
      <w:r>
        <w:t>values array.</w:t>
      </w:r>
    </w:p>
    <w:p w:rsidR="00D019D8" w:rsidRDefault="00D019D8" w:rsidP="00D019D8">
      <w:pPr>
        <w:ind w:firstLine="480"/>
      </w:pPr>
      <w:r w:rsidRPr="00D758B5">
        <w:rPr>
          <w:highlight w:val="yellow"/>
        </w:rPr>
        <w:t>pointer</w:t>
      </w:r>
      <w:r w:rsidRPr="00D758B5">
        <w:rPr>
          <w:rFonts w:hint="eastAsia"/>
          <w:highlight w:val="yellow"/>
        </w:rPr>
        <w:t xml:space="preserve"> </w:t>
      </w:r>
      <w:r w:rsidRPr="00D758B5">
        <w:rPr>
          <w:highlight w:val="yellow"/>
        </w:rPr>
        <w:t>B</w:t>
      </w:r>
    </w:p>
    <w:p w:rsidR="00D019D8" w:rsidRDefault="00D019D8" w:rsidP="00D019D8">
      <w:pPr>
        <w:ind w:firstLine="480"/>
      </w:pPr>
      <w:r>
        <w:t>Element j of this integer array gives the index of the element in the</w:t>
      </w:r>
      <w:r>
        <w:rPr>
          <w:rFonts w:hint="eastAsia"/>
        </w:rPr>
        <w:t xml:space="preserve"> </w:t>
      </w:r>
      <w:r>
        <w:t>values array that is first non-zero element in a row</w:t>
      </w:r>
      <w:r>
        <w:rPr>
          <w:rFonts w:hint="eastAsia"/>
        </w:rPr>
        <w:t xml:space="preserve"> </w:t>
      </w:r>
      <w:r>
        <w:t>j of</w:t>
      </w:r>
      <w:r>
        <w:rPr>
          <w:rFonts w:hint="eastAsia"/>
        </w:rPr>
        <w:t xml:space="preserve"> </w:t>
      </w:r>
      <w:r>
        <w:t>A. Note that this index is equal to</w:t>
      </w:r>
      <w:r>
        <w:rPr>
          <w:rFonts w:hint="eastAsia"/>
        </w:rPr>
        <w:t xml:space="preserve"> </w:t>
      </w:r>
      <w:r>
        <w:t>pointer</w:t>
      </w:r>
      <w:r>
        <w:rPr>
          <w:rFonts w:hint="eastAsia"/>
        </w:rPr>
        <w:t xml:space="preserve"> </w:t>
      </w:r>
      <w:r>
        <w:t>B(j) -</w:t>
      </w:r>
      <w:r>
        <w:rPr>
          <w:rFonts w:hint="eastAsia"/>
        </w:rPr>
        <w:t xml:space="preserve"> </w:t>
      </w:r>
      <w:r>
        <w:t>pointer</w:t>
      </w:r>
      <w:r>
        <w:rPr>
          <w:rFonts w:hint="eastAsia"/>
        </w:rPr>
        <w:t xml:space="preserve"> </w:t>
      </w:r>
      <w:r>
        <w:t>B(1)+1 .</w:t>
      </w:r>
    </w:p>
    <w:p w:rsidR="00D019D8" w:rsidRDefault="00D019D8" w:rsidP="00D019D8">
      <w:pPr>
        <w:ind w:firstLine="480"/>
      </w:pPr>
      <w:r w:rsidRPr="00D758B5">
        <w:rPr>
          <w:highlight w:val="yellow"/>
        </w:rPr>
        <w:t>pointer</w:t>
      </w:r>
      <w:r w:rsidRPr="00D758B5">
        <w:rPr>
          <w:rFonts w:hint="eastAsia"/>
          <w:highlight w:val="yellow"/>
        </w:rPr>
        <w:t xml:space="preserve"> </w:t>
      </w:r>
      <w:r w:rsidRPr="00D758B5">
        <w:rPr>
          <w:highlight w:val="yellow"/>
        </w:rPr>
        <w:t>E</w:t>
      </w:r>
    </w:p>
    <w:p w:rsidR="00D019D8" w:rsidRDefault="00D019D8" w:rsidP="00D019D8">
      <w:pPr>
        <w:ind w:firstLine="480"/>
      </w:pPr>
      <w:r>
        <w:t>An integer array that contains row indices, such that</w:t>
      </w:r>
      <w:r>
        <w:rPr>
          <w:rFonts w:hint="eastAsia"/>
        </w:rPr>
        <w:t xml:space="preserve"> </w:t>
      </w:r>
      <w:r>
        <w:t>pointer</w:t>
      </w:r>
      <w:r>
        <w:rPr>
          <w:rFonts w:hint="eastAsia"/>
        </w:rPr>
        <w:t xml:space="preserve"> </w:t>
      </w:r>
      <w:r>
        <w:t>E(j)-</w:t>
      </w:r>
      <w:r>
        <w:rPr>
          <w:rFonts w:hint="eastAsia"/>
        </w:rPr>
        <w:t xml:space="preserve"> </w:t>
      </w:r>
      <w:r>
        <w:t>pointer</w:t>
      </w:r>
      <w:r>
        <w:rPr>
          <w:rFonts w:hint="eastAsia"/>
        </w:rPr>
        <w:t xml:space="preserve"> </w:t>
      </w:r>
      <w:r>
        <w:t>B(1) is the index of the element in the</w:t>
      </w:r>
      <w:r>
        <w:rPr>
          <w:rFonts w:hint="eastAsia"/>
        </w:rPr>
        <w:t xml:space="preserve"> </w:t>
      </w:r>
      <w:r>
        <w:t>values array that is last non-zero element in a row j of A.</w:t>
      </w:r>
    </w:p>
    <w:p w:rsidR="001453D7" w:rsidRDefault="001453D7" w:rsidP="001453D7">
      <w:pPr>
        <w:pStyle w:val="30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再看一个例子</w:t>
      </w:r>
    </w:p>
    <w:p w:rsidR="001453D7" w:rsidRDefault="001453D7" w:rsidP="001453D7">
      <w:pPr>
        <w:ind w:firstLine="400"/>
        <w:jc w:val="center"/>
      </w:pPr>
      <w:r>
        <w:rPr>
          <w:rFonts w:ascii="Verdana" w:hAnsi="Verdana" w:cs="Helvetica"/>
          <w:noProof/>
          <w:color w:val="0066FF"/>
          <w:sz w:val="20"/>
          <w:szCs w:val="20"/>
        </w:rPr>
        <w:drawing>
          <wp:inline distT="0" distB="0" distL="0" distR="0">
            <wp:extent cx="2276542" cy="3370385"/>
            <wp:effectExtent l="19050" t="0" r="9458" b="0"/>
            <wp:docPr id="3" name="图片 3" descr="96202_2458312_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6202_2458312_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542" cy="337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C9" w:rsidRPr="00D019D8" w:rsidRDefault="007629DA" w:rsidP="00AF2E4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CSC</w:t>
      </w:r>
    </w:p>
    <w:p w:rsidR="007629DA" w:rsidRPr="007629DA" w:rsidRDefault="007629DA" w:rsidP="007629DA">
      <w:pPr>
        <w:ind w:firstLine="480"/>
        <w:rPr>
          <w:kern w:val="0"/>
        </w:rPr>
      </w:pPr>
      <w:r w:rsidRPr="007629DA">
        <w:rPr>
          <w:kern w:val="0"/>
        </w:rPr>
        <w:t>CSC</w:t>
      </w:r>
      <w:r w:rsidRPr="007629DA">
        <w:rPr>
          <w:kern w:val="0"/>
        </w:rPr>
        <w:t>是和</w:t>
      </w:r>
      <w:r w:rsidRPr="007629DA">
        <w:rPr>
          <w:kern w:val="0"/>
        </w:rPr>
        <w:t>CSR</w:t>
      </w:r>
      <w:r w:rsidRPr="007629DA">
        <w:rPr>
          <w:kern w:val="0"/>
        </w:rPr>
        <w:t>相对应的一种方式，即按列压缩的意思。</w:t>
      </w:r>
    </w:p>
    <w:p w:rsidR="007629DA" w:rsidRPr="007629DA" w:rsidRDefault="007629DA" w:rsidP="007629DA">
      <w:pPr>
        <w:ind w:firstLine="480"/>
        <w:rPr>
          <w:kern w:val="0"/>
        </w:rPr>
      </w:pPr>
      <w:r w:rsidRPr="007629DA">
        <w:rPr>
          <w:kern w:val="0"/>
        </w:rPr>
        <w:t>以上图中矩阵为例：</w:t>
      </w:r>
    </w:p>
    <w:p w:rsidR="007629DA" w:rsidRPr="007629DA" w:rsidRDefault="007629DA" w:rsidP="007629DA">
      <w:pPr>
        <w:ind w:firstLine="480"/>
        <w:rPr>
          <w:kern w:val="0"/>
        </w:rPr>
      </w:pPr>
      <w:r w:rsidRPr="007629DA">
        <w:rPr>
          <w:kern w:val="0"/>
        </w:rPr>
        <w:t>Values</w:t>
      </w:r>
      <w:r w:rsidRPr="007629DA">
        <w:rPr>
          <w:kern w:val="0"/>
        </w:rPr>
        <w:t>：</w:t>
      </w:r>
      <w:r w:rsidRPr="007629DA">
        <w:rPr>
          <w:kern w:val="0"/>
        </w:rPr>
        <w:t xml:space="preserve">        </w:t>
      </w:r>
      <w:r>
        <w:rPr>
          <w:rFonts w:hint="eastAsia"/>
          <w:kern w:val="0"/>
        </w:rPr>
        <w:t xml:space="preserve"> </w:t>
      </w:r>
      <w:r w:rsidRPr="007629DA">
        <w:rPr>
          <w:kern w:val="0"/>
        </w:rPr>
        <w:t>[1 5 7 2 6 8 3 9 4]</w:t>
      </w:r>
    </w:p>
    <w:p w:rsidR="007629DA" w:rsidRPr="007629DA" w:rsidRDefault="007629DA" w:rsidP="007629DA">
      <w:pPr>
        <w:ind w:firstLine="480"/>
        <w:rPr>
          <w:kern w:val="0"/>
        </w:rPr>
      </w:pPr>
      <w:r w:rsidRPr="007629DA">
        <w:rPr>
          <w:kern w:val="0"/>
        </w:rPr>
        <w:t>Row Indices</w:t>
      </w:r>
      <w:r w:rsidRPr="007629DA">
        <w:rPr>
          <w:kern w:val="0"/>
        </w:rPr>
        <w:t>：</w:t>
      </w:r>
      <w:r>
        <w:rPr>
          <w:rFonts w:hint="eastAsia"/>
          <w:kern w:val="0"/>
        </w:rPr>
        <w:t xml:space="preserve">  </w:t>
      </w:r>
      <w:r w:rsidRPr="007629DA">
        <w:rPr>
          <w:kern w:val="0"/>
        </w:rPr>
        <w:t>[0 2 0 1 3 1 2 2 3]</w:t>
      </w:r>
    </w:p>
    <w:p w:rsidR="007629DA" w:rsidRPr="007629DA" w:rsidRDefault="007629DA" w:rsidP="007629DA">
      <w:pPr>
        <w:ind w:firstLine="480"/>
        <w:rPr>
          <w:kern w:val="0"/>
        </w:rPr>
      </w:pPr>
      <w:r w:rsidRPr="007629DA">
        <w:rPr>
          <w:kern w:val="0"/>
        </w:rPr>
        <w:t>Column Offsets</w:t>
      </w:r>
      <w:r w:rsidRPr="007629DA">
        <w:rPr>
          <w:kern w:val="0"/>
        </w:rPr>
        <w:t>：</w:t>
      </w:r>
      <w:r w:rsidRPr="007629DA">
        <w:rPr>
          <w:kern w:val="0"/>
        </w:rPr>
        <w:t>[0 2 5 7 9]</w:t>
      </w:r>
    </w:p>
    <w:p w:rsidR="00AF2E49" w:rsidRPr="00AF2E49" w:rsidRDefault="00504957" w:rsidP="00504957">
      <w:pPr>
        <w:pStyle w:val="2"/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 w:rsidR="00AF2E49" w:rsidRPr="00AF2E49">
        <w:rPr>
          <w:kern w:val="0"/>
        </w:rPr>
        <w:t>ELLPACK (ELL)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drawing>
          <wp:inline distT="0" distB="0" distL="0" distR="0">
            <wp:extent cx="4428592" cy="2275198"/>
            <wp:effectExtent l="19050" t="0" r="0" b="0"/>
            <wp:docPr id="6" name="图片 6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64" cy="227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lastRenderedPageBreak/>
        <w:t>用两个和原始矩阵相同行数的矩阵来存：第一个矩阵存的是列号，第二个矩阵存的是数值，行号就不存了，用自身所在的行来表示；这两个矩阵每一行都是从头开始放，如果没有元素了就用个标志比如</w:t>
      </w:r>
      <w:r w:rsidRPr="00AF2E49">
        <w:rPr>
          <w:kern w:val="0"/>
        </w:rPr>
        <w:t>*</w:t>
      </w:r>
      <w:r w:rsidRPr="00AF2E49">
        <w:rPr>
          <w:kern w:val="0"/>
        </w:rPr>
        <w:t>结束。</w:t>
      </w:r>
      <w:r w:rsidRPr="00AF2E49">
        <w:rPr>
          <w:color w:val="FF0000"/>
          <w:kern w:val="0"/>
        </w:rPr>
        <w:t>上图中间矩阵有误，第三行应该是</w:t>
      </w:r>
      <w:r w:rsidRPr="00AF2E49">
        <w:rPr>
          <w:color w:val="FF0000"/>
          <w:kern w:val="0"/>
        </w:rPr>
        <w:t>  0 2 3</w:t>
      </w:r>
      <w:r w:rsidRPr="00AF2E49">
        <w:rPr>
          <w:color w:val="FF0000"/>
          <w:kern w:val="0"/>
        </w:rPr>
        <w:t>。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 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注：这样如果某一行很多元素，那么后面两个矩阵就会很胖，其他行结尾</w:t>
      </w:r>
      <w:r w:rsidRPr="00AF2E49">
        <w:rPr>
          <w:kern w:val="0"/>
        </w:rPr>
        <w:t>*</w:t>
      </w:r>
      <w:r w:rsidRPr="00AF2E49">
        <w:rPr>
          <w:kern w:val="0"/>
        </w:rPr>
        <w:t>很多，浪费。可以存成数组，比如上面两个矩阵就是：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0 1 * 1 2 * 0 2 3 * 1 3 *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1 7 * 2 8 * 5 3 9 * 6 4 *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但是这样要取一行就比较不方便了</w:t>
      </w:r>
    </w:p>
    <w:p w:rsidR="00AF2E49" w:rsidRPr="00AF2E49" w:rsidRDefault="00504957" w:rsidP="00504957">
      <w:pPr>
        <w:pStyle w:val="2"/>
        <w:rPr>
          <w:kern w:val="0"/>
        </w:rPr>
      </w:pPr>
      <w:r>
        <w:rPr>
          <w:rFonts w:hint="eastAsia"/>
          <w:kern w:val="0"/>
        </w:rPr>
        <w:t>5</w:t>
      </w:r>
      <w:r>
        <w:rPr>
          <w:rFonts w:hint="eastAsia"/>
          <w:kern w:val="0"/>
        </w:rPr>
        <w:t>、</w:t>
      </w:r>
      <w:r w:rsidR="00AF2E49" w:rsidRPr="00AF2E49">
        <w:rPr>
          <w:kern w:val="0"/>
        </w:rPr>
        <w:t>Diagonal (DIA)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drawing>
          <wp:inline distT="0" distB="0" distL="0" distR="0">
            <wp:extent cx="4847590" cy="2503170"/>
            <wp:effectExtent l="19050" t="0" r="0" b="0"/>
            <wp:docPr id="7" name="图片 7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对角线存储法，按对角线方式存，列代表对角线，行代表行。省略全零的对角线。</w:t>
      </w:r>
      <w:r w:rsidRPr="00AF2E49">
        <w:rPr>
          <w:kern w:val="0"/>
        </w:rPr>
        <w:t>(</w:t>
      </w:r>
      <w:r w:rsidRPr="00AF2E49">
        <w:rPr>
          <w:kern w:val="0"/>
        </w:rPr>
        <w:t>从左下往右上开始：第一个对角线是零忽略，第二个对角线是</w:t>
      </w:r>
      <w:r w:rsidRPr="00AF2E49">
        <w:rPr>
          <w:kern w:val="0"/>
        </w:rPr>
        <w:t>5</w:t>
      </w:r>
      <w:r w:rsidRPr="00AF2E49">
        <w:rPr>
          <w:kern w:val="0"/>
        </w:rPr>
        <w:t>，</w:t>
      </w:r>
      <w:r w:rsidRPr="00AF2E49">
        <w:rPr>
          <w:kern w:val="0"/>
        </w:rPr>
        <w:t>6</w:t>
      </w:r>
      <w:r w:rsidRPr="00AF2E49">
        <w:rPr>
          <w:kern w:val="0"/>
        </w:rPr>
        <w:t>，第三个对角线是零忽略，第四个对角线是</w:t>
      </w:r>
      <w:r w:rsidRPr="00AF2E49">
        <w:rPr>
          <w:kern w:val="0"/>
        </w:rPr>
        <w:t>1</w:t>
      </w:r>
      <w:r w:rsidRPr="00AF2E49">
        <w:rPr>
          <w:kern w:val="0"/>
        </w:rPr>
        <w:t>，</w:t>
      </w:r>
      <w:r w:rsidRPr="00AF2E49">
        <w:rPr>
          <w:kern w:val="0"/>
        </w:rPr>
        <w:t>2</w:t>
      </w:r>
      <w:r w:rsidRPr="00AF2E49">
        <w:rPr>
          <w:kern w:val="0"/>
        </w:rPr>
        <w:t>，</w:t>
      </w:r>
      <w:r w:rsidRPr="00AF2E49">
        <w:rPr>
          <w:kern w:val="0"/>
        </w:rPr>
        <w:t>3</w:t>
      </w:r>
      <w:r w:rsidRPr="00AF2E49">
        <w:rPr>
          <w:kern w:val="0"/>
        </w:rPr>
        <w:t>，</w:t>
      </w:r>
      <w:r w:rsidRPr="00AF2E49">
        <w:rPr>
          <w:kern w:val="0"/>
        </w:rPr>
        <w:t>4</w:t>
      </w:r>
      <w:r w:rsidRPr="00AF2E49">
        <w:rPr>
          <w:kern w:val="0"/>
        </w:rPr>
        <w:t>，第五个对角线是</w:t>
      </w:r>
      <w:r w:rsidRPr="00AF2E49">
        <w:rPr>
          <w:kern w:val="0"/>
        </w:rPr>
        <w:t>7</w:t>
      </w:r>
      <w:r w:rsidRPr="00AF2E49">
        <w:rPr>
          <w:kern w:val="0"/>
        </w:rPr>
        <w:t>，</w:t>
      </w:r>
      <w:r w:rsidRPr="00AF2E49">
        <w:rPr>
          <w:kern w:val="0"/>
        </w:rPr>
        <w:t>8</w:t>
      </w:r>
      <w:r w:rsidRPr="00AF2E49">
        <w:rPr>
          <w:kern w:val="0"/>
        </w:rPr>
        <w:t>，</w:t>
      </w:r>
      <w:r w:rsidRPr="00AF2E49">
        <w:rPr>
          <w:kern w:val="0"/>
        </w:rPr>
        <w:t>9</w:t>
      </w:r>
      <w:r w:rsidRPr="00AF2E49">
        <w:rPr>
          <w:kern w:val="0"/>
        </w:rPr>
        <w:t>，第六第七个对角线忽略</w:t>
      </w:r>
      <w:r w:rsidRPr="00AF2E49">
        <w:rPr>
          <w:kern w:val="0"/>
        </w:rPr>
        <w:t>)</w:t>
      </w:r>
      <w:r w:rsidRPr="00AF2E49">
        <w:rPr>
          <w:kern w:val="0"/>
        </w:rPr>
        <w:t>。</w:t>
      </w:r>
      <w:r w:rsidRPr="00AF2E49">
        <w:rPr>
          <w:kern w:val="0"/>
        </w:rPr>
        <w:t>[3]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这里行对应行，所以</w:t>
      </w:r>
      <w:r w:rsidRPr="00AF2E49">
        <w:rPr>
          <w:kern w:val="0"/>
        </w:rPr>
        <w:t>5</w:t>
      </w:r>
      <w:r w:rsidRPr="00AF2E49">
        <w:rPr>
          <w:kern w:val="0"/>
        </w:rPr>
        <w:t>和</w:t>
      </w:r>
      <w:r w:rsidRPr="00AF2E49">
        <w:rPr>
          <w:kern w:val="0"/>
        </w:rPr>
        <w:t>6</w:t>
      </w:r>
      <w:r w:rsidRPr="00AF2E49">
        <w:rPr>
          <w:kern w:val="0"/>
        </w:rPr>
        <w:t>是分别在第三行第四行的，前面补上无效元素</w:t>
      </w:r>
      <w:r w:rsidRPr="00AF2E49">
        <w:rPr>
          <w:kern w:val="0"/>
        </w:rPr>
        <w:t>*</w:t>
      </w:r>
      <w:r w:rsidRPr="00AF2E49">
        <w:rPr>
          <w:kern w:val="0"/>
        </w:rPr>
        <w:t>。如果对角线中间有</w:t>
      </w:r>
      <w:r w:rsidRPr="00AF2E49">
        <w:rPr>
          <w:kern w:val="0"/>
        </w:rPr>
        <w:t>0</w:t>
      </w:r>
      <w:r w:rsidRPr="00AF2E49">
        <w:rPr>
          <w:kern w:val="0"/>
        </w:rPr>
        <w:t>，存的时候也需要补</w:t>
      </w:r>
      <w:r w:rsidRPr="00AF2E49">
        <w:rPr>
          <w:kern w:val="0"/>
        </w:rPr>
        <w:t>0</w:t>
      </w:r>
      <w:r w:rsidRPr="00AF2E49">
        <w:rPr>
          <w:kern w:val="0"/>
        </w:rPr>
        <w:t>，所以如果原始矩阵就是一个对角性很好的矩阵那压缩率会非常高，比如下图，但是如果是随机的那效率会非常糟糕。</w:t>
      </w:r>
    </w:p>
    <w:p w:rsidR="00AF2E49" w:rsidRPr="00AF2E49" w:rsidRDefault="00AF2E49" w:rsidP="00504957">
      <w:pPr>
        <w:ind w:firstLine="480"/>
        <w:jc w:val="center"/>
        <w:rPr>
          <w:color w:val="333333"/>
          <w:kern w:val="0"/>
        </w:rPr>
      </w:pPr>
      <w:r>
        <w:rPr>
          <w:noProof/>
          <w:kern w:val="0"/>
        </w:rPr>
        <w:lastRenderedPageBreak/>
        <w:drawing>
          <wp:inline distT="0" distB="0" distL="0" distR="0">
            <wp:extent cx="1489075" cy="1477010"/>
            <wp:effectExtent l="19050" t="0" r="0" b="0"/>
            <wp:docPr id="8" name="图片 8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kern w:val="0"/>
        </w:rPr>
        <w:drawing>
          <wp:inline distT="0" distB="0" distL="0" distR="0">
            <wp:extent cx="1541780" cy="1489075"/>
            <wp:effectExtent l="19050" t="0" r="1270" b="0"/>
            <wp:docPr id="9" name="图片 9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504957" w:rsidP="00504957">
      <w:pPr>
        <w:pStyle w:val="2"/>
        <w:rPr>
          <w:kern w:val="0"/>
        </w:rPr>
      </w:pPr>
      <w:r>
        <w:rPr>
          <w:rFonts w:hint="eastAsia"/>
          <w:kern w:val="0"/>
        </w:rPr>
        <w:t>6</w:t>
      </w:r>
      <w:r>
        <w:rPr>
          <w:rFonts w:hint="eastAsia"/>
          <w:kern w:val="0"/>
        </w:rPr>
        <w:t>、</w:t>
      </w:r>
      <w:r w:rsidR="00AF2E49" w:rsidRPr="00AF2E49">
        <w:rPr>
          <w:kern w:val="0"/>
        </w:rPr>
        <w:t>Hybrid (HYB) ELL + COO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drawing>
          <wp:inline distT="0" distB="0" distL="0" distR="0">
            <wp:extent cx="4742180" cy="2866390"/>
            <wp:effectExtent l="19050" t="0" r="1270" b="0"/>
            <wp:docPr id="10" name="图片 10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为了解决（</w:t>
      </w:r>
      <w:r w:rsidRPr="00AF2E49">
        <w:rPr>
          <w:kern w:val="0"/>
        </w:rPr>
        <w:t>3</w:t>
      </w:r>
      <w:r w:rsidRPr="00AF2E49">
        <w:rPr>
          <w:kern w:val="0"/>
        </w:rPr>
        <w:t>）</w:t>
      </w:r>
      <w:r w:rsidRPr="00AF2E49">
        <w:rPr>
          <w:kern w:val="0"/>
        </w:rPr>
        <w:t>ELL</w:t>
      </w:r>
      <w:r w:rsidRPr="00AF2E49">
        <w:rPr>
          <w:kern w:val="0"/>
        </w:rPr>
        <w:t>中提到的，如果某一行特别多，造成其他行的浪费，那么把这些多出来的元素（比如第三行的</w:t>
      </w:r>
      <w:r w:rsidRPr="00AF2E49">
        <w:rPr>
          <w:kern w:val="0"/>
        </w:rPr>
        <w:t>9</w:t>
      </w:r>
      <w:r w:rsidRPr="00AF2E49">
        <w:rPr>
          <w:kern w:val="0"/>
        </w:rPr>
        <w:t>，其他每一行最大都是</w:t>
      </w:r>
      <w:r w:rsidRPr="00AF2E49">
        <w:rPr>
          <w:kern w:val="0"/>
        </w:rPr>
        <w:t>2</w:t>
      </w:r>
      <w:r w:rsidRPr="00AF2E49">
        <w:rPr>
          <w:kern w:val="0"/>
        </w:rPr>
        <w:t>个元素）用</w:t>
      </w:r>
      <w:r w:rsidRPr="00AF2E49">
        <w:rPr>
          <w:kern w:val="0"/>
        </w:rPr>
        <w:t>COO</w:t>
      </w:r>
      <w:r w:rsidRPr="00AF2E49">
        <w:rPr>
          <w:kern w:val="0"/>
        </w:rPr>
        <w:t>单独存储。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选择稀疏矩阵存储格式的一些经验</w:t>
      </w:r>
      <w:r w:rsidRPr="00AF2E49">
        <w:rPr>
          <w:kern w:val="0"/>
        </w:rPr>
        <w:t>[2]</w:t>
      </w:r>
      <w:r w:rsidRPr="00AF2E49">
        <w:rPr>
          <w:kern w:val="0"/>
        </w:rPr>
        <w:t>：</w:t>
      </w:r>
    </w:p>
    <w:p w:rsidR="00AF2E49" w:rsidRPr="00AF2E49" w:rsidRDefault="00AF2E49" w:rsidP="00AF2E49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DIA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ELL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格式在进行稀疏矩阵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-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矢量乘积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(sparse matrix-vector products)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时效率最高，所以它们是应用迭代法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(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如共轭梯度法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)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解稀疏线性系统最快的格式；</w:t>
      </w:r>
    </w:p>
    <w:p w:rsidR="00AF2E49" w:rsidRPr="00AF2E49" w:rsidRDefault="00AF2E49" w:rsidP="00AF2E49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COO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CSR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格式比起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DIA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ELL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来，更加灵活，易于操作；</w:t>
      </w:r>
    </w:p>
    <w:p w:rsidR="00AF2E49" w:rsidRPr="00AF2E49" w:rsidRDefault="00AF2E49" w:rsidP="00AF2E49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ELL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的优点是快速，而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COO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优点是灵活，二者结合后的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HYB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格式是一种不错的稀疏矩阵表示格式；</w:t>
      </w:r>
    </w:p>
    <w:p w:rsidR="00AF2E49" w:rsidRPr="00AF2E49" w:rsidRDefault="00AF2E49" w:rsidP="00AF2E49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根据</w:t>
      </w:r>
      <w:hyperlink r:id="rId22" w:history="1">
        <w:r w:rsidRPr="00AF2E49">
          <w:rPr>
            <w:rFonts w:ascii="Verdana" w:eastAsia="宋体" w:hAnsi="Verdana" w:cs="Helvetica"/>
            <w:color w:val="0066FF"/>
            <w:kern w:val="0"/>
            <w:sz w:val="20"/>
          </w:rPr>
          <w:t>Nathan Bell</w:t>
        </w:r>
        <w:r w:rsidRPr="00AF2E49">
          <w:rPr>
            <w:rFonts w:ascii="Verdana" w:eastAsia="宋体" w:hAnsi="Verdana" w:cs="Helvetica"/>
            <w:color w:val="0066FF"/>
            <w:kern w:val="0"/>
            <w:sz w:val="20"/>
          </w:rPr>
          <w:t>的工作</w:t>
        </w:r>
      </w:hyperlink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CSR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格式在存储稀疏矩阵时非零元素平均使用的字节数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(Bytes per Nonzero Entry)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最为稳定（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float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类型约为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8.5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double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类型约为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12.5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），而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DIA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格式存储数据的非零元素平均使用的字节数与矩阵类型有较大关系，适合于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StructuredMesh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结构的稀疏矩阵（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float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类型约为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4.05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double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类型约为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8.10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），对于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Unstructured Mesh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以及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Random Matrix,</w:t>
      </w:r>
      <w:r w:rsidR="001736FE">
        <w:rPr>
          <w:rFonts w:ascii="Verdana" w:eastAsia="宋体" w:hAnsi="Verdana" w:cs="Helvetica" w:hint="eastAsia"/>
          <w:color w:val="333333"/>
          <w:kern w:val="0"/>
          <w:sz w:val="20"/>
          <w:szCs w:val="20"/>
        </w:rPr>
        <w:t xml:space="preserve"> 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DIA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格式使用的字节数是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CSR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格式的十几倍；</w:t>
      </w:r>
    </w:p>
    <w:p w:rsidR="00AF2E49" w:rsidRPr="00AF2E49" w:rsidRDefault="00AF2E49" w:rsidP="00AF2E49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lastRenderedPageBreak/>
        <w:t>从我使用过的一些线性代数计算库来说，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COO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格式常用于从文件中进行稀疏矩阵的读写，如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matrix market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即采用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COO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格式，而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CSR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格式常用于读入数据后进行稀疏矩阵计算。</w:t>
      </w:r>
    </w:p>
    <w:p w:rsidR="00AF2E49" w:rsidRPr="00AF2E49" w:rsidRDefault="00AF2E49" w:rsidP="002C1CFE">
      <w:pPr>
        <w:ind w:firstLine="480"/>
        <w:rPr>
          <w:kern w:val="0"/>
        </w:rPr>
      </w:pPr>
      <w:r w:rsidRPr="00AF2E49">
        <w:rPr>
          <w:kern w:val="0"/>
        </w:rPr>
        <w:t>一些特殊类型矩阵的存储效率（数值越小说明压缩率越高，即存储效率越高）</w:t>
      </w:r>
      <w:r w:rsidRPr="00AF2E49">
        <w:rPr>
          <w:kern w:val="0"/>
        </w:rPr>
        <w:t>: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Structured Mesh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drawing>
          <wp:inline distT="0" distB="0" distL="0" distR="0">
            <wp:extent cx="3740963" cy="1872903"/>
            <wp:effectExtent l="19050" t="0" r="0" b="0"/>
            <wp:docPr id="11" name="图片 11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94" cy="187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Unstructured Mesh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drawing>
          <wp:inline distT="0" distB="0" distL="0" distR="0">
            <wp:extent cx="3901897" cy="1994967"/>
            <wp:effectExtent l="19050" t="0" r="3353" b="0"/>
            <wp:docPr id="12" name="图片 12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52" cy="199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Random matrix</w:t>
      </w:r>
    </w:p>
    <w:p w:rsidR="00AF2E49" w:rsidRPr="00AF2E49" w:rsidRDefault="00AF2E49" w:rsidP="00504957">
      <w:pPr>
        <w:ind w:firstLine="480"/>
        <w:rPr>
          <w:color w:val="333333"/>
          <w:kern w:val="0"/>
        </w:rPr>
      </w:pPr>
      <w:r>
        <w:rPr>
          <w:noProof/>
          <w:kern w:val="0"/>
        </w:rPr>
        <w:drawing>
          <wp:inline distT="0" distB="0" distL="0" distR="0">
            <wp:extent cx="2915790" cy="1492301"/>
            <wp:effectExtent l="19050" t="0" r="0" b="0"/>
            <wp:docPr id="13" name="图片 13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19" cy="149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957" w:rsidRDefault="00504957" w:rsidP="00504957">
      <w:pPr>
        <w:ind w:firstLine="480"/>
        <w:rPr>
          <w:kern w:val="0"/>
        </w:rPr>
      </w:pP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Power-Law Graph</w:t>
      </w:r>
    </w:p>
    <w:p w:rsidR="00AF2E49" w:rsidRPr="00AF2E49" w:rsidRDefault="00AF2E49" w:rsidP="00AF2E49">
      <w:pPr>
        <w:widowControl/>
        <w:spacing w:before="92" w:after="92"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>
        <w:rPr>
          <w:rFonts w:ascii="Verdana" w:eastAsia="宋体" w:hAnsi="Verdana" w:cs="Helvetica"/>
          <w:noProof/>
          <w:color w:val="0066FF"/>
          <w:kern w:val="0"/>
          <w:sz w:val="20"/>
          <w:szCs w:val="20"/>
        </w:rPr>
        <w:lastRenderedPageBreak/>
        <w:drawing>
          <wp:inline distT="0" distB="0" distL="0" distR="0">
            <wp:extent cx="3287421" cy="1686598"/>
            <wp:effectExtent l="19050" t="0" r="8229" b="0"/>
            <wp:docPr id="14" name="图片 14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75" cy="168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pStyle w:val="2"/>
        <w:rPr>
          <w:kern w:val="0"/>
        </w:rPr>
      </w:pPr>
      <w:r w:rsidRPr="00AF2E49">
        <w:rPr>
          <w:kern w:val="0"/>
          <w:shd w:val="clear" w:color="auto" w:fill="FFFF00"/>
        </w:rPr>
        <w:t>格式适用性总结：</w:t>
      </w:r>
    </w:p>
    <w:p w:rsidR="00AF2E49" w:rsidRPr="00AF2E49" w:rsidRDefault="00AF2E49" w:rsidP="00A67E68">
      <w:pPr>
        <w:ind w:firstLine="480"/>
        <w:rPr>
          <w:color w:val="333333"/>
          <w:kern w:val="0"/>
        </w:rPr>
      </w:pPr>
      <w:r>
        <w:rPr>
          <w:noProof/>
          <w:kern w:val="0"/>
        </w:rPr>
        <w:drawing>
          <wp:inline distT="0" distB="0" distL="0" distR="0">
            <wp:extent cx="3455670" cy="2499867"/>
            <wp:effectExtent l="19050" t="0" r="0" b="0"/>
            <wp:docPr id="15" name="图片 15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965" cy="25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49" w:rsidRPr="00AF2E49" w:rsidRDefault="00AF2E49" w:rsidP="00504957">
      <w:pPr>
        <w:pStyle w:val="2"/>
        <w:rPr>
          <w:kern w:val="0"/>
        </w:rPr>
      </w:pPr>
      <w:r w:rsidRPr="00AF2E49">
        <w:rPr>
          <w:kern w:val="0"/>
        </w:rPr>
        <w:t>6. Skyline Storage Format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The skyline storage format is important for the direct sparse solvers, and it is well suited for Cholesky or LU decomposition when no pivoting is required.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The skyline storage format accepted in Intel MKL can store only triangular matrix or triangular part of a matrix. This format is specified by two arrays:</w:t>
      </w:r>
      <w:r w:rsidR="00504957">
        <w:rPr>
          <w:rFonts w:hint="eastAsia"/>
          <w:kern w:val="0"/>
        </w:rPr>
        <w:t xml:space="preserve"> </w:t>
      </w:r>
      <w:r w:rsidRPr="00AF2E49">
        <w:rPr>
          <w:i/>
          <w:iCs/>
          <w:kern w:val="0"/>
        </w:rPr>
        <w:t>values</w:t>
      </w:r>
      <w:r w:rsidRPr="00AF2E49">
        <w:rPr>
          <w:kern w:val="0"/>
        </w:rPr>
        <w:t xml:space="preserve"> and</w:t>
      </w:r>
      <w:r w:rsidRPr="00AF2E49">
        <w:rPr>
          <w:i/>
          <w:iCs/>
          <w:kern w:val="0"/>
        </w:rPr>
        <w:t>pointers</w:t>
      </w:r>
      <w:r w:rsidRPr="00AF2E49">
        <w:rPr>
          <w:kern w:val="0"/>
        </w:rPr>
        <w:t>. The following table describes these arrays:</w:t>
      </w:r>
    </w:p>
    <w:p w:rsidR="00AF2E49" w:rsidRPr="00AF2E49" w:rsidRDefault="00AF2E49" w:rsidP="00AF2E49">
      <w:pPr>
        <w:widowControl/>
        <w:spacing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values</w:t>
      </w:r>
    </w:p>
    <w:p w:rsidR="00AF2E49" w:rsidRPr="00AF2E49" w:rsidRDefault="00AF2E49" w:rsidP="00AF2E49">
      <w:pPr>
        <w:widowControl/>
        <w:spacing w:before="92" w:after="92" w:line="240" w:lineRule="auto"/>
        <w:ind w:left="720"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A scalar array. For a lower triangular matrix it contains the set of elements from each row of the matrix starting from the first non-zero element to and including the diagonal element. For an upper triangular matrix it contains the set of elements from each column of the matrix starting with the first non-zero element down to and including the diagonal element. Encountered zero elements are included in the sets.</w:t>
      </w:r>
    </w:p>
    <w:p w:rsidR="00AF2E49" w:rsidRPr="00AF2E49" w:rsidRDefault="00AF2E49" w:rsidP="00AF2E49">
      <w:pPr>
        <w:widowControl/>
        <w:spacing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pointers</w:t>
      </w:r>
    </w:p>
    <w:p w:rsidR="00AF2E49" w:rsidRPr="00AF2E49" w:rsidRDefault="00AF2E49" w:rsidP="00AF2E49">
      <w:pPr>
        <w:widowControl/>
        <w:spacing w:before="92" w:after="92" w:line="240" w:lineRule="auto"/>
        <w:ind w:left="720"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An integer array with dimension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(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m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+1)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, where 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m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is the number of rows for lower triangle (columns for the upper triangle).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pointers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(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i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 xml:space="preserve">) 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lastRenderedPageBreak/>
        <w:t>-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pointers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(1)+1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gives the index of element in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values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that is first non-zero element in row (column)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i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. The value of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pointers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(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m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+1)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is set to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nnz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+</w:t>
      </w:r>
      <w:r w:rsidRPr="00AF2E49">
        <w:rPr>
          <w:rFonts w:ascii="宋体" w:eastAsia="宋体" w:hAnsi="宋体" w:cs="宋体"/>
          <w:i/>
          <w:iCs/>
          <w:color w:val="333333"/>
          <w:kern w:val="0"/>
          <w:sz w:val="20"/>
        </w:rPr>
        <w:t>pointers</w:t>
      </w:r>
      <w:r w:rsidRPr="00AF2E49">
        <w:rPr>
          <w:rFonts w:ascii="宋体" w:eastAsia="宋体" w:hAnsi="宋体" w:cs="宋体"/>
          <w:color w:val="333333"/>
          <w:kern w:val="0"/>
          <w:sz w:val="20"/>
        </w:rPr>
        <w:t>(1)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, where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nnz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is the number of elements in the array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values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.</w:t>
      </w:r>
    </w:p>
    <w:p w:rsidR="00AF2E49" w:rsidRPr="00AF2E49" w:rsidRDefault="00AF2E49" w:rsidP="00504957">
      <w:pPr>
        <w:pStyle w:val="2"/>
        <w:rPr>
          <w:kern w:val="0"/>
        </w:rPr>
      </w:pPr>
      <w:r w:rsidRPr="00AF2E49">
        <w:rPr>
          <w:kern w:val="0"/>
        </w:rPr>
        <w:t>7. Block Compressed Sparse Row Format (BSR)</w:t>
      </w:r>
    </w:p>
    <w:p w:rsidR="00AF2E49" w:rsidRPr="00AF2E49" w:rsidRDefault="00AF2E49" w:rsidP="00504957">
      <w:pPr>
        <w:ind w:firstLine="480"/>
        <w:rPr>
          <w:kern w:val="0"/>
        </w:rPr>
      </w:pPr>
      <w:r w:rsidRPr="00AF2E49">
        <w:rPr>
          <w:kern w:val="0"/>
        </w:rPr>
        <w:t>The Intel MKL block compressed sparse row (BSR) format for sparse matrices is specified by four arrays:</w:t>
      </w:r>
      <w:r w:rsidR="00504957">
        <w:rPr>
          <w:rFonts w:hint="eastAsia"/>
          <w:kern w:val="0"/>
        </w:rPr>
        <w:t xml:space="preserve"> </w:t>
      </w:r>
      <w:r w:rsidRPr="00AF2E49">
        <w:rPr>
          <w:i/>
          <w:iCs/>
          <w:kern w:val="0"/>
        </w:rPr>
        <w:t>values</w:t>
      </w:r>
      <w:r w:rsidRPr="00AF2E49">
        <w:rPr>
          <w:kern w:val="0"/>
        </w:rPr>
        <w:t>,</w:t>
      </w:r>
      <w:r w:rsidR="00504957">
        <w:rPr>
          <w:rFonts w:hint="eastAsia"/>
          <w:kern w:val="0"/>
        </w:rPr>
        <w:t xml:space="preserve"> </w:t>
      </w:r>
      <w:r w:rsidRPr="00AF2E49">
        <w:rPr>
          <w:i/>
          <w:iCs/>
          <w:kern w:val="0"/>
        </w:rPr>
        <w:t>columns</w:t>
      </w:r>
      <w:r w:rsidRPr="00AF2E49">
        <w:rPr>
          <w:kern w:val="0"/>
        </w:rPr>
        <w:t>,</w:t>
      </w:r>
      <w:r w:rsidR="00504957">
        <w:rPr>
          <w:rFonts w:hint="eastAsia"/>
          <w:kern w:val="0"/>
        </w:rPr>
        <w:t xml:space="preserve"> </w:t>
      </w:r>
      <w:r w:rsidRPr="00AF2E49">
        <w:rPr>
          <w:i/>
          <w:iCs/>
          <w:kern w:val="0"/>
        </w:rPr>
        <w:t>pointer</w:t>
      </w:r>
      <w:r w:rsidR="00504957">
        <w:rPr>
          <w:rFonts w:hint="eastAsia"/>
          <w:i/>
          <w:iCs/>
          <w:kern w:val="0"/>
        </w:rPr>
        <w:t xml:space="preserve"> </w:t>
      </w:r>
      <w:r w:rsidRPr="00AF2E49">
        <w:rPr>
          <w:i/>
          <w:iCs/>
          <w:kern w:val="0"/>
        </w:rPr>
        <w:t>B</w:t>
      </w:r>
      <w:r w:rsidRPr="00AF2E49">
        <w:rPr>
          <w:kern w:val="0"/>
        </w:rPr>
        <w:t>, and</w:t>
      </w:r>
      <w:r w:rsidR="00504957">
        <w:rPr>
          <w:rFonts w:hint="eastAsia"/>
          <w:kern w:val="0"/>
        </w:rPr>
        <w:t xml:space="preserve"> </w:t>
      </w:r>
      <w:r w:rsidRPr="00AF2E49">
        <w:rPr>
          <w:i/>
          <w:iCs/>
          <w:kern w:val="0"/>
        </w:rPr>
        <w:t>pointer</w:t>
      </w:r>
      <w:r w:rsidR="00504957">
        <w:rPr>
          <w:rFonts w:hint="eastAsia"/>
          <w:i/>
          <w:iCs/>
          <w:kern w:val="0"/>
        </w:rPr>
        <w:t xml:space="preserve"> </w:t>
      </w:r>
      <w:r w:rsidRPr="00AF2E49">
        <w:rPr>
          <w:i/>
          <w:iCs/>
          <w:kern w:val="0"/>
        </w:rPr>
        <w:t>E</w:t>
      </w:r>
      <w:r w:rsidRPr="00AF2E49">
        <w:rPr>
          <w:kern w:val="0"/>
        </w:rPr>
        <w:t>. The following table describes these arrays.</w:t>
      </w:r>
    </w:p>
    <w:p w:rsidR="00AF2E49" w:rsidRPr="00AF2E49" w:rsidRDefault="00AF2E49" w:rsidP="00AF2E49">
      <w:pPr>
        <w:widowControl/>
        <w:spacing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values</w:t>
      </w:r>
    </w:p>
    <w:p w:rsidR="00AF2E49" w:rsidRPr="00AF2E49" w:rsidRDefault="00AF2E49" w:rsidP="00AF2E49">
      <w:pPr>
        <w:widowControl/>
        <w:spacing w:before="92" w:after="92" w:line="240" w:lineRule="auto"/>
        <w:ind w:left="720"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A real array that contains the elements of the non-zero blocks of a sparse matrix. The elements are stored block-by-block in row-major order. A non-zero block is the block that contains at least one non-zero element. All elements of non-zero blocks are stored, even if some of them is equal to zero. Within each non-zero block elements are stored in column-major order in the case of one-based indexing, and in row-major order in the case of the zero-based indexing.</w:t>
      </w:r>
    </w:p>
    <w:p w:rsidR="00AF2E49" w:rsidRPr="00AF2E49" w:rsidRDefault="00AF2E49" w:rsidP="00AF2E49">
      <w:pPr>
        <w:widowControl/>
        <w:spacing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columns</w:t>
      </w:r>
    </w:p>
    <w:p w:rsidR="00AF2E49" w:rsidRPr="00AF2E49" w:rsidRDefault="00AF2E49" w:rsidP="00AF2E49">
      <w:pPr>
        <w:widowControl/>
        <w:spacing w:before="92" w:after="92" w:line="240" w:lineRule="auto"/>
        <w:ind w:left="720"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Element 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i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of the integer array 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columns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is the number of the column in the block matrix that contains the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i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>-th non-zero block.</w:t>
      </w:r>
    </w:p>
    <w:p w:rsidR="00AF2E49" w:rsidRPr="00AF2E49" w:rsidRDefault="00AF2E49" w:rsidP="00AF2E49">
      <w:pPr>
        <w:widowControl/>
        <w:spacing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pointerB</w:t>
      </w:r>
    </w:p>
    <w:p w:rsidR="00AF2E49" w:rsidRPr="00AF2E49" w:rsidRDefault="00AF2E49" w:rsidP="00AF2E49">
      <w:pPr>
        <w:widowControl/>
        <w:spacing w:before="92" w:after="92" w:line="240" w:lineRule="auto"/>
        <w:ind w:left="720"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Element 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j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of this integer array gives the index of the element in the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columns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array that is first non-zero block in a row</w:t>
      </w: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j</w:t>
      </w:r>
      <w:r w:rsidRPr="00AF2E49">
        <w:rPr>
          <w:rFonts w:ascii="Verdana" w:eastAsia="宋体" w:hAnsi="Verdana" w:cs="Helvetica"/>
          <w:color w:val="333333"/>
          <w:kern w:val="0"/>
          <w:sz w:val="20"/>
          <w:szCs w:val="20"/>
        </w:rPr>
        <w:t xml:space="preserve"> of the block matrix.</w:t>
      </w:r>
    </w:p>
    <w:p w:rsidR="00A67E68" w:rsidRDefault="00AF2E49" w:rsidP="00A67E68">
      <w:pPr>
        <w:widowControl/>
        <w:spacing w:line="240" w:lineRule="auto"/>
        <w:ind w:firstLineChars="0" w:firstLine="0"/>
        <w:jc w:val="left"/>
        <w:rPr>
          <w:rFonts w:ascii="Verdana" w:eastAsia="宋体" w:hAnsi="Verdana" w:cs="Helvetica"/>
          <w:color w:val="333333"/>
          <w:kern w:val="0"/>
          <w:sz w:val="20"/>
          <w:szCs w:val="20"/>
        </w:rPr>
      </w:pPr>
      <w:r w:rsidRPr="00AF2E49">
        <w:rPr>
          <w:rFonts w:ascii="Verdana" w:eastAsia="宋体" w:hAnsi="Verdana" w:cs="Helvetica"/>
          <w:i/>
          <w:iCs/>
          <w:color w:val="333333"/>
          <w:kern w:val="0"/>
          <w:sz w:val="20"/>
        </w:rPr>
        <w:t>pointerE</w:t>
      </w:r>
    </w:p>
    <w:p w:rsidR="00AF2E49" w:rsidRPr="00AF2E49" w:rsidRDefault="00AF2E49" w:rsidP="00A67E68">
      <w:pPr>
        <w:ind w:firstLine="480"/>
        <w:rPr>
          <w:kern w:val="0"/>
        </w:rPr>
      </w:pPr>
      <w:r w:rsidRPr="00AF2E49">
        <w:rPr>
          <w:kern w:val="0"/>
        </w:rPr>
        <w:t xml:space="preserve">Element </w:t>
      </w:r>
      <w:r w:rsidRPr="00AF2E49">
        <w:rPr>
          <w:i/>
          <w:iCs/>
          <w:kern w:val="0"/>
        </w:rPr>
        <w:t>j</w:t>
      </w:r>
      <w:r w:rsidRPr="00AF2E49">
        <w:rPr>
          <w:kern w:val="0"/>
        </w:rPr>
        <w:t xml:space="preserve"> of this integer array gives the index of the element in the</w:t>
      </w:r>
      <w:r w:rsidRPr="00AF2E49">
        <w:rPr>
          <w:i/>
          <w:iCs/>
          <w:kern w:val="0"/>
        </w:rPr>
        <w:t>columns</w:t>
      </w:r>
      <w:r w:rsidRPr="00AF2E49">
        <w:rPr>
          <w:kern w:val="0"/>
        </w:rPr>
        <w:t xml:space="preserve"> array that contains the last non-zero block in a row</w:t>
      </w:r>
      <w:r w:rsidRPr="00AF2E49">
        <w:rPr>
          <w:i/>
          <w:iCs/>
          <w:kern w:val="0"/>
        </w:rPr>
        <w:t>j</w:t>
      </w:r>
      <w:r w:rsidRPr="00AF2E49">
        <w:rPr>
          <w:kern w:val="0"/>
        </w:rPr>
        <w:t xml:space="preserve"> of the block matrix plus 1.</w:t>
      </w:r>
    </w:p>
    <w:p w:rsidR="00AC26C9" w:rsidRPr="00AF2E49" w:rsidRDefault="00AC26C9" w:rsidP="00AC26C9">
      <w:pPr>
        <w:ind w:firstLine="480"/>
      </w:pPr>
    </w:p>
    <w:p w:rsidR="00AC26C9" w:rsidRDefault="00D6400C" w:rsidP="00D6400C">
      <w:pPr>
        <w:pStyle w:val="2"/>
      </w:pPr>
      <w:r>
        <w:rPr>
          <w:rFonts w:hint="eastAsia"/>
        </w:rPr>
        <w:t>参考文献</w:t>
      </w:r>
    </w:p>
    <w:p w:rsidR="00D6400C" w:rsidRPr="00D6400C" w:rsidRDefault="00D6400C" w:rsidP="00D6400C">
      <w:pPr>
        <w:ind w:firstLine="480"/>
        <w:rPr>
          <w:kern w:val="0"/>
        </w:rPr>
      </w:pPr>
      <w:r w:rsidRPr="00D6400C">
        <w:rPr>
          <w:kern w:val="0"/>
        </w:rPr>
        <w:t xml:space="preserve">[1] Sparse Matrix Representations &amp; Iterative Solvers, Lesson 1 by Nathan Bell. </w:t>
      </w:r>
      <w:hyperlink r:id="rId33" w:history="1">
        <w:r w:rsidRPr="00D6400C">
          <w:rPr>
            <w:color w:val="0066FF"/>
            <w:kern w:val="0"/>
          </w:rPr>
          <w:t>http://www.bu.edu/pasi/files/2011/01/NathanBell1-10-1000.pdf</w:t>
        </w:r>
      </w:hyperlink>
    </w:p>
    <w:p w:rsidR="00D6400C" w:rsidRPr="00D6400C" w:rsidRDefault="00D6400C" w:rsidP="00D6400C">
      <w:pPr>
        <w:ind w:firstLine="480"/>
        <w:rPr>
          <w:kern w:val="0"/>
        </w:rPr>
      </w:pPr>
      <w:r w:rsidRPr="00D6400C">
        <w:rPr>
          <w:kern w:val="0"/>
        </w:rPr>
        <w:t xml:space="preserve">[2] </w:t>
      </w:r>
      <w:hyperlink r:id="rId34" w:tooltip="http://blog.csdn.net/anshan1984/article/details/8580952" w:history="1">
        <w:r w:rsidRPr="00D6400C">
          <w:rPr>
            <w:color w:val="0066FF"/>
            <w:kern w:val="0"/>
          </w:rPr>
          <w:t>http://blog.csdn.net/anshan1984/article/details/8580952</w:t>
        </w:r>
      </w:hyperlink>
    </w:p>
    <w:p w:rsidR="00D6400C" w:rsidRPr="00D6400C" w:rsidRDefault="00D6400C" w:rsidP="00D6400C">
      <w:pPr>
        <w:ind w:firstLine="480"/>
        <w:rPr>
          <w:kern w:val="0"/>
        </w:rPr>
      </w:pPr>
      <w:r w:rsidRPr="00D6400C">
        <w:rPr>
          <w:kern w:val="0"/>
        </w:rPr>
        <w:t xml:space="preserve">[3] </w:t>
      </w:r>
      <w:hyperlink r:id="rId35" w:tooltip="http://zhangjunhd.github.io/2014/09/29/sparse-matrix.html" w:history="1">
        <w:r w:rsidRPr="00D6400C">
          <w:rPr>
            <w:color w:val="0066FF"/>
            <w:kern w:val="0"/>
          </w:rPr>
          <w:t>http://zhangjunhd.github.io/2014/09/29/sparse-matrix.html</w:t>
        </w:r>
      </w:hyperlink>
    </w:p>
    <w:p w:rsidR="00D6400C" w:rsidRPr="00D6400C" w:rsidRDefault="00D6400C" w:rsidP="00D6400C">
      <w:pPr>
        <w:ind w:firstLine="480"/>
        <w:rPr>
          <w:kern w:val="0"/>
        </w:rPr>
      </w:pPr>
      <w:r w:rsidRPr="00D6400C">
        <w:rPr>
          <w:kern w:val="0"/>
        </w:rPr>
        <w:t xml:space="preserve">[4] </w:t>
      </w:r>
      <w:hyperlink r:id="rId36" w:tooltip="http://www.360doc.com/content/09/0204/17/96202_2458312.shtml" w:history="1">
        <w:r w:rsidRPr="00D6400C">
          <w:rPr>
            <w:color w:val="0066FF"/>
            <w:kern w:val="0"/>
          </w:rPr>
          <w:t>http://www.360doc.com/content/09/0204/17/96202_2458312.shtml</w:t>
        </w:r>
      </w:hyperlink>
    </w:p>
    <w:p w:rsidR="00D6400C" w:rsidRPr="00D6400C" w:rsidRDefault="00D6400C" w:rsidP="00D6400C">
      <w:pPr>
        <w:ind w:firstLine="480"/>
        <w:rPr>
          <w:kern w:val="0"/>
        </w:rPr>
      </w:pPr>
      <w:r w:rsidRPr="00D6400C">
        <w:rPr>
          <w:kern w:val="0"/>
        </w:rPr>
        <w:t>[5] Implementing Sparse Matrix-Vector Multiplication on Throughput-Oriented Processors, Nathan Bell and Michael Garland, Proceedings of Supercomputing '09</w:t>
      </w:r>
    </w:p>
    <w:p w:rsidR="00D6400C" w:rsidRPr="00D6400C" w:rsidRDefault="00D6400C" w:rsidP="00D6400C">
      <w:pPr>
        <w:ind w:firstLine="480"/>
        <w:rPr>
          <w:kern w:val="0"/>
        </w:rPr>
      </w:pPr>
      <w:r w:rsidRPr="00D6400C">
        <w:rPr>
          <w:kern w:val="0"/>
        </w:rPr>
        <w:lastRenderedPageBreak/>
        <w:t>[6] Efficient Sparse Matrix-Vector Multiplication on CUDA, Nathan Bell and Michael Garland, NVIDIA Technical Report NVR-2008-004, December 2008</w:t>
      </w:r>
    </w:p>
    <w:p w:rsidR="00D832B8" w:rsidRDefault="00D832B8" w:rsidP="002C1CFE">
      <w:pPr>
        <w:ind w:firstLineChars="0" w:firstLine="0"/>
      </w:pPr>
    </w:p>
    <w:sectPr w:rsidR="00D832B8" w:rsidSect="00D01E9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5F30" w:rsidRDefault="00CB5F30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CB5F30" w:rsidRDefault="00CB5F30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5F30" w:rsidRDefault="00CB5F30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CB5F30" w:rsidRDefault="00CB5F30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EC1F93"/>
    <w:multiLevelType w:val="multilevel"/>
    <w:tmpl w:val="15DA8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F222F"/>
    <w:rsid w:val="001453D7"/>
    <w:rsid w:val="001736FE"/>
    <w:rsid w:val="00233E04"/>
    <w:rsid w:val="002C1CFE"/>
    <w:rsid w:val="002F3515"/>
    <w:rsid w:val="00386B9C"/>
    <w:rsid w:val="00504957"/>
    <w:rsid w:val="005458DF"/>
    <w:rsid w:val="00555514"/>
    <w:rsid w:val="006510DC"/>
    <w:rsid w:val="007629DA"/>
    <w:rsid w:val="0078114F"/>
    <w:rsid w:val="00A67E68"/>
    <w:rsid w:val="00AC26C9"/>
    <w:rsid w:val="00AE1F9F"/>
    <w:rsid w:val="00AF2E49"/>
    <w:rsid w:val="00BF4D0C"/>
    <w:rsid w:val="00CB5F30"/>
    <w:rsid w:val="00D019D8"/>
    <w:rsid w:val="00D01E9C"/>
    <w:rsid w:val="00D6400C"/>
    <w:rsid w:val="00D832B8"/>
    <w:rsid w:val="00D87A4C"/>
    <w:rsid w:val="00D9591E"/>
    <w:rsid w:val="00EE27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019D8"/>
  </w:style>
  <w:style w:type="paragraph" w:styleId="a6">
    <w:name w:val="Balloon Text"/>
    <w:basedOn w:val="a"/>
    <w:link w:val="Char1"/>
    <w:uiPriority w:val="99"/>
    <w:semiHidden/>
    <w:unhideWhenUsed/>
    <w:rsid w:val="00D019D8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19D8"/>
    <w:rPr>
      <w:rFonts w:ascii="Times New Roman" w:hAnsi="Times New Roman"/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55551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55514"/>
    <w:rPr>
      <w:rFonts w:ascii="宋体" w:eastAsia="宋体" w:hAnsi="Times New Roman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AF2E49"/>
    <w:rPr>
      <w:strike w:val="0"/>
      <w:dstrike w:val="0"/>
      <w:color w:val="0066FF"/>
      <w:u w:val="none"/>
      <w:effect w:val="none"/>
    </w:rPr>
  </w:style>
  <w:style w:type="character" w:styleId="HTML">
    <w:name w:val="HTML Variable"/>
    <w:basedOn w:val="a0"/>
    <w:uiPriority w:val="99"/>
    <w:semiHidden/>
    <w:unhideWhenUsed/>
    <w:rsid w:val="00AF2E49"/>
    <w:rPr>
      <w:i/>
      <w:iCs/>
    </w:rPr>
  </w:style>
  <w:style w:type="character" w:styleId="HTML0">
    <w:name w:val="HTML Sample"/>
    <w:basedOn w:val="a0"/>
    <w:uiPriority w:val="99"/>
    <w:semiHidden/>
    <w:unhideWhenUsed/>
    <w:rsid w:val="00AF2E49"/>
    <w:rPr>
      <w:rFonts w:ascii="宋体" w:eastAsia="宋体" w:hAnsi="宋体" w:cs="宋体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3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6283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2" w:space="5" w:color="000000"/>
              </w:divBdr>
              <w:divsChild>
                <w:div w:id="187820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7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74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621237">
                              <w:marLeft w:val="0"/>
                              <w:marRight w:val="0"/>
                              <w:marTop w:val="0"/>
                              <w:marBottom w:val="1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8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8329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2" w:space="5" w:color="000000"/>
              </w:divBdr>
              <w:divsChild>
                <w:div w:id="907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86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184333">
                              <w:marLeft w:val="0"/>
                              <w:marRight w:val="0"/>
                              <w:marTop w:val="0"/>
                              <w:marBottom w:val="1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0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4925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2" w:space="5" w:color="000000"/>
              </w:divBdr>
              <w:divsChild>
                <w:div w:id="15738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73633">
                              <w:marLeft w:val="0"/>
                              <w:marRight w:val="0"/>
                              <w:marTop w:val="0"/>
                              <w:marBottom w:val="1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2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4316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2" w:space="5" w:color="000000"/>
              </w:divBdr>
              <w:divsChild>
                <w:div w:id="3208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0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02938">
                              <w:marLeft w:val="0"/>
                              <w:marRight w:val="0"/>
                              <w:marTop w:val="0"/>
                              <w:marBottom w:val="1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images0.cnblogs.com/blog/354318/201502/042300564212858.png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://blog.csdn.net/anshan1984/article/details/8580952" TargetMode="External"/><Relationship Id="rId42" Type="http://schemas.openxmlformats.org/officeDocument/2006/relationships/footer" Target="footer3.xml"/><Relationship Id="rId7" Type="http://schemas.openxmlformats.org/officeDocument/2006/relationships/hyperlink" Target="https://images0.cnblogs.com/blog/354318/201502/042300488598079.png" TargetMode="External"/><Relationship Id="rId12" Type="http://schemas.openxmlformats.org/officeDocument/2006/relationships/hyperlink" Target="https://images0.cnblogs.com/blog/354318/201502/042300529065782.png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images0.cnblogs.com/blog/354318/201502/042301001712004.png" TargetMode="External"/><Relationship Id="rId33" Type="http://schemas.openxmlformats.org/officeDocument/2006/relationships/hyperlink" Target="http://www.bu.edu/pasi/files/2011/01/NathanBell1-10-1000.pdf" TargetMode="External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images0.cnblogs.com/blog/354318/201502/042300555155714.png" TargetMode="External"/><Relationship Id="rId20" Type="http://schemas.openxmlformats.org/officeDocument/2006/relationships/hyperlink" Target="https://images0.cnblogs.com/blog/354318/201502/042300575465301.png" TargetMode="External"/><Relationship Id="rId29" Type="http://schemas.openxmlformats.org/officeDocument/2006/relationships/hyperlink" Target="https://images0.cnblogs.com/blog/354318/201502/042301029845762.png" TargetMode="External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images0.cnblogs.com/blog/354318/201502/042300591099344.png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www.360doc.com/content/09/0204/17/96202_2458312.shtml" TargetMode="External"/><Relationship Id="rId10" Type="http://schemas.openxmlformats.org/officeDocument/2006/relationships/hyperlink" Target="https://images0.cnblogs.com/blog/354318/201502/042300515627039.png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images0.cnblogs.com/blog/354318/201502/042301044991493.png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images0.cnblogs.com/blog/354318/201502/042300543282486.png" TargetMode="External"/><Relationship Id="rId22" Type="http://schemas.openxmlformats.org/officeDocument/2006/relationships/hyperlink" Target="http://www.bu.edu/pasi/files/2011/01/NathanBell1-10-1000.pdf" TargetMode="External"/><Relationship Id="rId27" Type="http://schemas.openxmlformats.org/officeDocument/2006/relationships/hyperlink" Target="https://images0.cnblogs.com/blog/354318/201502/042301016563789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zhangjunhd.github.io/2014/09/29/sparse-matrix.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983</Words>
  <Characters>5605</Characters>
  <Application>Microsoft Office Word</Application>
  <DocSecurity>0</DocSecurity>
  <Lines>46</Lines>
  <Paragraphs>13</Paragraphs>
  <ScaleCrop>false</ScaleCrop>
  <Company>Microsoft</Company>
  <LinksUpToDate>false</LinksUpToDate>
  <CharactersWithSpaces>6575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20</cp:revision>
  <dcterms:created xsi:type="dcterms:W3CDTF">2018-09-12T01:04:00Z</dcterms:created>
  <dcterms:modified xsi:type="dcterms:W3CDTF">2020-01-23T02:32:00Z</dcterms:modified>
</cp:coreProperties>
</file>