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0CA" w:rsidRDefault="007E30CA" w:rsidP="005F69EC">
      <w:pPr>
        <w:pStyle w:val="2"/>
        <w:rPr>
          <w:noProof/>
          <w:kern w:val="0"/>
        </w:rPr>
      </w:pPr>
      <w:r>
        <w:rPr>
          <w:rFonts w:hint="eastAsia"/>
          <w:noProof/>
          <w:kern w:val="0"/>
        </w:rPr>
        <w:t>3. Fluid mud(2-layer approach) (Wang Z.B. and Winterwerp, 1992)</w:t>
      </w:r>
    </w:p>
    <w:p w:rsidR="007E30CA" w:rsidRDefault="007E30CA" w:rsidP="007E30CA">
      <w:pPr>
        <w:ind w:firstLine="480"/>
        <w:rPr>
          <w:kern w:val="0"/>
        </w:rPr>
      </w:pPr>
      <w:r>
        <w:rPr>
          <w:kern w:val="0"/>
        </w:rPr>
        <w:t>This feature (beta functionality) concerns the simulation of a fluid mud layer together with an</w:t>
      </w:r>
      <w:r>
        <w:rPr>
          <w:rFonts w:hint="eastAsia"/>
          <w:kern w:val="0"/>
        </w:rPr>
        <w:t xml:space="preserve"> </w:t>
      </w:r>
      <w:r>
        <w:rPr>
          <w:kern w:val="0"/>
        </w:rPr>
        <w:t>overlying suspension layer using the 3D sediment transport</w:t>
      </w:r>
      <w:r>
        <w:rPr>
          <w:rFonts w:hint="eastAsia"/>
          <w:kern w:val="0"/>
        </w:rPr>
        <w:t>.</w:t>
      </w:r>
    </w:p>
    <w:p w:rsidR="007E30CA" w:rsidRDefault="007E30CA" w:rsidP="007E30CA">
      <w:pPr>
        <w:ind w:firstLine="480"/>
        <w:rPr>
          <w:kern w:val="0"/>
        </w:rPr>
      </w:pPr>
      <w:r>
        <w:rPr>
          <w:kern w:val="0"/>
        </w:rPr>
        <w:t>Fluid</w:t>
      </w:r>
      <w:r>
        <w:rPr>
          <w:rFonts w:hint="eastAsia"/>
          <w:kern w:val="0"/>
        </w:rPr>
        <w:t xml:space="preserve"> </w:t>
      </w:r>
      <w:r>
        <w:rPr>
          <w:kern w:val="0"/>
        </w:rPr>
        <w:t>mud layers may be formed from deposition of sediment from the water column. Once formed,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fluid mud layer may be forced to flow by gravity or shear stresses induced by the overlying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water. If shear stresses are high enough, material from the mud layer may be entrained into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water column. When the flow in the mud layer is sufficiently high, the mud layer may</w:t>
      </w:r>
      <w:r>
        <w:rPr>
          <w:rFonts w:hint="eastAsia"/>
          <w:kern w:val="0"/>
        </w:rPr>
        <w:t xml:space="preserve"> </w:t>
      </w:r>
      <w:r>
        <w:rPr>
          <w:kern w:val="0"/>
        </w:rPr>
        <w:t>erode the consolidated bed. Material thus eroded contributes to the fluid mud layer. When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fluid mud layer is at rest, the fluid mud layer is subjected to consolidation. The processes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described above, are depicted in </w:t>
      </w:r>
      <w:r>
        <w:rPr>
          <w:color w:val="0000FF"/>
          <w:kern w:val="0"/>
        </w:rPr>
        <w:t>Figure B.12</w:t>
      </w:r>
      <w:r>
        <w:rPr>
          <w:kern w:val="0"/>
        </w:rPr>
        <w:t>.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719205" cy="2490884"/>
            <wp:effectExtent l="19050" t="0" r="5195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705" cy="2490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Pr="00284DF6" w:rsidRDefault="007E30CA" w:rsidP="007E30CA">
      <w:pPr>
        <w:pStyle w:val="a5"/>
        <w:rPr>
          <w:noProof/>
          <w:kern w:val="0"/>
        </w:rPr>
      </w:pPr>
      <w:r>
        <w:rPr>
          <w:kern w:val="0"/>
        </w:rPr>
        <w:t>Winterwerp, J. C., Z. B. Wang, J. A. T. M. van Kester and F. J. Verweij, 1999. “On the far-field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impact of Water Injection Dredging.” </w:t>
      </w:r>
      <w:r>
        <w:rPr>
          <w:rFonts w:ascii="NimbusSanL-ReguItal" w:hAnsi="NimbusSanL-ReguItal" w:cs="NimbusSanL-ReguItal"/>
          <w:kern w:val="0"/>
        </w:rPr>
        <w:t>J. Waterway, Port, Coastal and Ocean Engineering</w:t>
      </w:r>
    </w:p>
    <w:p w:rsidR="007E30CA" w:rsidRDefault="007E30CA" w:rsidP="007E30CA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3.1 Two-layer system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system of a suspension layer and a fluid mud layer is considered as a two layer system.</w:t>
      </w:r>
      <w:r>
        <w:rPr>
          <w:rFonts w:hint="eastAsia"/>
          <w:kern w:val="0"/>
        </w:rPr>
        <w:t xml:space="preserve"> </w:t>
      </w:r>
      <w:r>
        <w:rPr>
          <w:kern w:val="0"/>
        </w:rPr>
        <w:t>A suspension layer is driven by tidal forces and possibly by wind shear stresses. Sediment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may be transferred from the bottom to the fluid mud layer by erosion and the other way around</w:t>
      </w:r>
      <w:r>
        <w:rPr>
          <w:rFonts w:hint="eastAsia"/>
          <w:kern w:val="0"/>
        </w:rPr>
        <w:t xml:space="preserve"> </w:t>
      </w:r>
      <w:r>
        <w:rPr>
          <w:kern w:val="0"/>
        </w:rPr>
        <w:t>by consolidation and sediment may be transferred from the fluid mud layer to the suspension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layer by means of entrainment and the other way around by deposition.</w:t>
      </w:r>
    </w:p>
    <w:p w:rsidR="007E30CA" w:rsidRDefault="007E30CA" w:rsidP="007E30CA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t>3.2 Suspension layer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It is assumed that the velocities in the suspension layer are much larger than the velocities</w:t>
      </w:r>
      <w:r>
        <w:rPr>
          <w:rFonts w:hint="eastAsia"/>
          <w:kern w:val="0"/>
        </w:rPr>
        <w:t xml:space="preserve"> </w:t>
      </w:r>
      <w:r>
        <w:rPr>
          <w:kern w:val="0"/>
        </w:rPr>
        <w:t>in the fluid mud layer. In addition it is assumed that the thickness of the fluid mud layer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negligible compared to the thickness of the water layer. Consequently, the fluid mud layer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therefore assumed not to influence the suspension layer hydrodynamically. For the present</w:t>
      </w:r>
      <w:r>
        <w:rPr>
          <w:rFonts w:hint="eastAsia"/>
          <w:kern w:val="0"/>
        </w:rPr>
        <w:t xml:space="preserve"> </w:t>
      </w:r>
      <w:r>
        <w:rPr>
          <w:kern w:val="0"/>
        </w:rPr>
        <w:t>system, the bed roughness is also independent of the presence of the fluid mud layer.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fluid mud layer</w:t>
      </w:r>
      <w:r>
        <w:rPr>
          <w:rFonts w:hint="eastAsia"/>
          <w:kern w:val="0"/>
        </w:rPr>
        <w:t xml:space="preserve"> </w:t>
      </w:r>
      <w:r>
        <w:rPr>
          <w:kern w:val="0"/>
        </w:rPr>
        <w:t>acts as a sediment source or sink for the suspension layer.</w:t>
      </w:r>
    </w:p>
    <w:p w:rsidR="007E30CA" w:rsidRDefault="007E30CA" w:rsidP="007E30CA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3.3 Fluid mud layer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fluid mud flow is assumed to be driven by the shear stresses acting in the interface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suspension layer and fluid mud. The non-Newtonian rheological properties of the fluid mud</w:t>
      </w:r>
      <w:r>
        <w:rPr>
          <w:rFonts w:hint="eastAsia"/>
          <w:kern w:val="0"/>
        </w:rPr>
        <w:t xml:space="preserve"> </w:t>
      </w:r>
      <w:r>
        <w:rPr>
          <w:kern w:val="0"/>
        </w:rPr>
        <w:t>layer are accounted for by the formulation of the shear stresses in the interfaces of suspension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fluid mud layer, and of fluid mud layer and the consolidated bed, if the fluid mud layer is</w:t>
      </w:r>
      <w:r>
        <w:rPr>
          <w:rFonts w:hint="eastAsia"/>
          <w:kern w:val="0"/>
        </w:rPr>
        <w:t xml:space="preserve"> </w:t>
      </w:r>
      <w:r>
        <w:rPr>
          <w:kern w:val="0"/>
        </w:rPr>
        <w:t>modeled as 2DH problem.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shear stresses in the fluid mud</w:t>
      </w:r>
      <w:r>
        <w:rPr>
          <w:rFonts w:hint="eastAsia"/>
          <w:kern w:val="0"/>
        </w:rPr>
        <w:t>-</w:t>
      </w:r>
      <w:r>
        <w:rPr>
          <w:kern w:val="0"/>
        </w:rPr>
        <w:t>water interface depend on the velocity difference between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two layers using a material specific friction coefficient. The shear stresses in the bed</w:t>
      </w:r>
      <w:r>
        <w:rPr>
          <w:rFonts w:hint="eastAsia"/>
          <w:kern w:val="0"/>
        </w:rPr>
        <w:t>-</w:t>
      </w:r>
      <w:r>
        <w:rPr>
          <w:kern w:val="0"/>
        </w:rPr>
        <w:t>fluid</w:t>
      </w:r>
      <w:r>
        <w:rPr>
          <w:rFonts w:hint="eastAsia"/>
          <w:kern w:val="0"/>
        </w:rPr>
        <w:t xml:space="preserve"> </w:t>
      </w:r>
      <w:r>
        <w:rPr>
          <w:kern w:val="0"/>
        </w:rPr>
        <w:t>mud layer depend on the speed of the fluid mud flow, again using a material specific friction</w:t>
      </w:r>
      <w:r>
        <w:rPr>
          <w:rFonts w:hint="eastAsia"/>
          <w:kern w:val="0"/>
        </w:rPr>
        <w:t xml:space="preserve"> </w:t>
      </w:r>
      <w:r>
        <w:rPr>
          <w:kern w:val="0"/>
        </w:rPr>
        <w:t>coeffi</w:t>
      </w:r>
      <w:r>
        <w:rPr>
          <w:rFonts w:hint="eastAsia"/>
          <w:kern w:val="0"/>
        </w:rPr>
        <w:t>ci</w:t>
      </w:r>
      <w:r>
        <w:rPr>
          <w:kern w:val="0"/>
        </w:rPr>
        <w:t>ent and a Bingham yield stress. Sediment is transported from the bed to the fluid mud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layer, to the suspension layer and </w:t>
      </w:r>
      <w:r>
        <w:rPr>
          <w:rFonts w:ascii="NimbusSanL-ReguItal" w:hAnsi="NimbusSanL-ReguItal" w:cs="NimbusSanL-ReguItal"/>
          <w:kern w:val="0"/>
        </w:rPr>
        <w:t>vice versa</w:t>
      </w:r>
      <w:r>
        <w:rPr>
          <w:kern w:val="0"/>
        </w:rPr>
        <w:t>. The density of the fluid mud layer is assumed</w:t>
      </w:r>
      <w:r>
        <w:rPr>
          <w:rFonts w:hint="eastAsia"/>
          <w:kern w:val="0"/>
        </w:rPr>
        <w:t xml:space="preserve"> </w:t>
      </w:r>
      <w:r>
        <w:rPr>
          <w:kern w:val="0"/>
        </w:rPr>
        <w:t>to be constant, as is the density of the consolidated bed. In the present formulations, 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thickness of the consolidated bed is assumed not to change with time. Furthermore, the mud</w:t>
      </w:r>
      <w:r>
        <w:rPr>
          <w:rFonts w:hint="eastAsia"/>
          <w:kern w:val="0"/>
        </w:rPr>
        <w:t xml:space="preserve"> </w:t>
      </w:r>
      <w:r>
        <w:rPr>
          <w:kern w:val="0"/>
        </w:rPr>
        <w:t>bed is assumed to be an infinite source of mud.</w:t>
      </w:r>
    </w:p>
    <w:p w:rsidR="007E30CA" w:rsidRDefault="007E30CA" w:rsidP="007E30CA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3.4 Mathematical modeling of fluid mud layer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 xml:space="preserve">The mathematical model for the fluid mud layer is given by </w:t>
      </w:r>
      <w:r>
        <w:rPr>
          <w:color w:val="0000FF"/>
          <w:kern w:val="0"/>
        </w:rPr>
        <w:t xml:space="preserve">Wang and Winterwerp </w:t>
      </w:r>
      <w:r>
        <w:rPr>
          <w:kern w:val="0"/>
        </w:rPr>
        <w:t>(</w:t>
      </w:r>
      <w:r>
        <w:rPr>
          <w:color w:val="0000FF"/>
          <w:kern w:val="0"/>
        </w:rPr>
        <w:t>1992</w:t>
      </w:r>
      <w:r>
        <w:rPr>
          <w:kern w:val="0"/>
        </w:rPr>
        <w:t>).</w:t>
      </w:r>
      <w:r>
        <w:rPr>
          <w:rFonts w:hint="eastAsia"/>
          <w:kern w:val="0"/>
        </w:rPr>
        <w:t xml:space="preserve"> </w:t>
      </w:r>
      <w:r>
        <w:rPr>
          <w:kern w:val="0"/>
        </w:rPr>
        <w:t>Herein only a concise description is provided. The mass balance reads:</w:t>
      </w:r>
    </w:p>
    <w:p w:rsidR="007E30CA" w:rsidRDefault="007E30CA" w:rsidP="007E30CA">
      <w:pPr>
        <w:pStyle w:val="a7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246168" cy="394819"/>
            <wp:effectExtent l="19050" t="0" r="1732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585" cy="394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Chars="0" w:firstLine="0"/>
        <w:rPr>
          <w:noProof/>
          <w:kern w:val="0"/>
        </w:rPr>
      </w:pPr>
      <w:r>
        <w:rPr>
          <w:noProof/>
          <w:kern w:val="0"/>
        </w:rPr>
        <w:t>W</w:t>
      </w:r>
      <w:r>
        <w:rPr>
          <w:rFonts w:hint="eastAsia"/>
          <w:noProof/>
          <w:kern w:val="0"/>
        </w:rPr>
        <w:t xml:space="preserve">here </w:t>
      </w:r>
      <w:r w:rsidRPr="00864F2D">
        <w:rPr>
          <w:rFonts w:hint="eastAsia"/>
          <w:i/>
          <w:noProof/>
          <w:kern w:val="0"/>
        </w:rPr>
        <w:t xml:space="preserve">t </w:t>
      </w:r>
      <w:r>
        <w:rPr>
          <w:rFonts w:hint="eastAsia"/>
          <w:noProof/>
          <w:kern w:val="0"/>
        </w:rPr>
        <w:t xml:space="preserve">is time, </w:t>
      </w:r>
      <w:r w:rsidRPr="00864F2D">
        <w:rPr>
          <w:rFonts w:hint="eastAsia"/>
          <w:i/>
          <w:noProof/>
          <w:kern w:val="0"/>
        </w:rPr>
        <w:t xml:space="preserve">x </w:t>
      </w:r>
      <w:r>
        <w:rPr>
          <w:rFonts w:hint="eastAsia"/>
          <w:noProof/>
          <w:kern w:val="0"/>
        </w:rPr>
        <w:t xml:space="preserve">and </w:t>
      </w:r>
      <w:r w:rsidRPr="00864F2D">
        <w:rPr>
          <w:rFonts w:hint="eastAsia"/>
          <w:i/>
          <w:noProof/>
          <w:kern w:val="0"/>
        </w:rPr>
        <w:t>y</w:t>
      </w:r>
      <w:r>
        <w:rPr>
          <w:rFonts w:hint="eastAsia"/>
          <w:noProof/>
          <w:kern w:val="0"/>
        </w:rPr>
        <w:t xml:space="preserve"> are spatial coordinates, </w:t>
      </w:r>
      <w:r w:rsidRPr="00864F2D">
        <w:rPr>
          <w:rFonts w:hint="eastAsia"/>
          <w:i/>
          <w:noProof/>
          <w:kern w:val="0"/>
        </w:rPr>
        <w:t>d</w:t>
      </w:r>
      <w:r w:rsidRPr="00864F2D">
        <w:rPr>
          <w:rFonts w:hint="eastAsia"/>
          <w:i/>
          <w:noProof/>
          <w:kern w:val="0"/>
          <w:vertAlign w:val="subscript"/>
        </w:rPr>
        <w:t>m</w:t>
      </w:r>
      <w:r>
        <w:rPr>
          <w:rFonts w:hint="eastAsia"/>
          <w:noProof/>
          <w:kern w:val="0"/>
        </w:rPr>
        <w:t xml:space="preserve"> is the thickness of the fluid mud </w:t>
      </w:r>
      <w:r>
        <w:rPr>
          <w:rFonts w:hint="eastAsia"/>
          <w:noProof/>
          <w:kern w:val="0"/>
        </w:rPr>
        <w:lastRenderedPageBreak/>
        <w:t xml:space="preserve">layer, </w:t>
      </w:r>
      <w:r w:rsidRPr="002826DB">
        <w:rPr>
          <w:rFonts w:hint="eastAsia"/>
          <w:i/>
          <w:noProof/>
          <w:kern w:val="0"/>
        </w:rPr>
        <w:t>u</w:t>
      </w:r>
      <w:r w:rsidRPr="002826DB">
        <w:rPr>
          <w:rFonts w:hint="eastAsia"/>
          <w:i/>
          <w:noProof/>
          <w:kern w:val="0"/>
          <w:vertAlign w:val="subscript"/>
        </w:rPr>
        <w:t>m</w:t>
      </w:r>
      <w:r>
        <w:rPr>
          <w:rFonts w:hint="eastAsia"/>
          <w:noProof/>
          <w:kern w:val="0"/>
        </w:rPr>
        <w:t xml:space="preserve"> and </w:t>
      </w:r>
      <w:r w:rsidRPr="002826DB">
        <w:rPr>
          <w:rFonts w:hint="eastAsia"/>
          <w:i/>
          <w:noProof/>
          <w:kern w:val="0"/>
        </w:rPr>
        <w:t>v</w:t>
      </w:r>
      <w:r w:rsidRPr="002826DB">
        <w:rPr>
          <w:rFonts w:hint="eastAsia"/>
          <w:i/>
          <w:noProof/>
          <w:kern w:val="0"/>
          <w:vertAlign w:val="subscript"/>
        </w:rPr>
        <w:t>m</w:t>
      </w:r>
      <w:r>
        <w:rPr>
          <w:rFonts w:hint="eastAsia"/>
          <w:noProof/>
          <w:kern w:val="0"/>
        </w:rPr>
        <w:t xml:space="preserve"> are the speed of fluid mud layer in </w:t>
      </w:r>
      <w:r w:rsidRPr="002826DB">
        <w:rPr>
          <w:rFonts w:hint="eastAsia"/>
          <w:i/>
          <w:noProof/>
          <w:kern w:val="0"/>
        </w:rPr>
        <w:t>x</w:t>
      </w:r>
      <w:r>
        <w:rPr>
          <w:rFonts w:hint="eastAsia"/>
          <w:noProof/>
          <w:kern w:val="0"/>
        </w:rPr>
        <w:t xml:space="preserve">-direction and </w:t>
      </w:r>
      <w:r w:rsidRPr="002826DB">
        <w:rPr>
          <w:rFonts w:hint="eastAsia"/>
          <w:i/>
          <w:noProof/>
          <w:kern w:val="0"/>
        </w:rPr>
        <w:t>y</w:t>
      </w:r>
      <w:r>
        <w:rPr>
          <w:rFonts w:hint="eastAsia"/>
          <w:noProof/>
          <w:kern w:val="0"/>
        </w:rPr>
        <w:t xml:space="preserve">-direction, respectively. </w:t>
      </w:r>
      <w:r w:rsidRPr="002826DB">
        <w:rPr>
          <w:rFonts w:hint="eastAsia"/>
          <w:i/>
          <w:noProof/>
          <w:kern w:val="0"/>
        </w:rPr>
        <w:t>c</w:t>
      </w:r>
      <w:r w:rsidRPr="002826DB">
        <w:rPr>
          <w:rFonts w:hint="eastAsia"/>
          <w:i/>
          <w:noProof/>
          <w:kern w:val="0"/>
          <w:vertAlign w:val="subscript"/>
        </w:rPr>
        <w:t>m</w:t>
      </w:r>
      <w:r>
        <w:rPr>
          <w:rFonts w:hint="eastAsia"/>
          <w:noProof/>
          <w:kern w:val="0"/>
        </w:rPr>
        <w:t xml:space="preserve"> the (constant) sediment concentration in the mud layer(kg/m</w:t>
      </w:r>
      <w:r w:rsidRPr="002826DB">
        <w:rPr>
          <w:rFonts w:hint="eastAsia"/>
          <w:noProof/>
          <w:kern w:val="0"/>
          <w:vertAlign w:val="superscript"/>
        </w:rPr>
        <w:t>3</w:t>
      </w:r>
      <w:r>
        <w:rPr>
          <w:rFonts w:hint="eastAsia"/>
          <w:noProof/>
          <w:kern w:val="0"/>
        </w:rPr>
        <w:t>), the right-hand term in Eq. B14 represents the source term in the mass balance.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equations of motion for both directions read:</w:t>
      </w:r>
    </w:p>
    <w:p w:rsidR="007E30CA" w:rsidRDefault="007E30CA" w:rsidP="007E30CA">
      <w:pPr>
        <w:ind w:firstLine="480"/>
        <w:jc w:val="left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5024005" cy="933037"/>
            <wp:effectExtent l="19050" t="0" r="5195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294" cy="935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989368" cy="1096215"/>
            <wp:effectExtent l="19050" t="0" r="1732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843" cy="1098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shear stresses are given by: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197677" cy="1027625"/>
            <wp:effectExtent l="1905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788" cy="1027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460914" cy="651304"/>
            <wp:effectExtent l="1905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36" cy="651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kern w:val="0"/>
        </w:rPr>
      </w:pPr>
      <w:r>
        <w:rPr>
          <w:kern w:val="0"/>
        </w:rPr>
        <w:t>The sediment exchange rate between the suspension layer and the fluid mud layer includes:</w:t>
      </w:r>
    </w:p>
    <w:p w:rsidR="007E30CA" w:rsidRPr="00041FA4" w:rsidRDefault="007E30CA" w:rsidP="007E30CA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41FA4">
        <w:rPr>
          <w:kern w:val="0"/>
        </w:rPr>
        <w:t>Settling</w:t>
      </w:r>
    </w:p>
    <w:p w:rsidR="007E30CA" w:rsidRPr="00041FA4" w:rsidRDefault="007E30CA" w:rsidP="007E30CA">
      <w:pPr>
        <w:pStyle w:val="a6"/>
        <w:numPr>
          <w:ilvl w:val="0"/>
          <w:numId w:val="1"/>
        </w:numPr>
        <w:ind w:firstLineChars="0"/>
        <w:rPr>
          <w:kern w:val="0"/>
        </w:rPr>
      </w:pPr>
      <w:r w:rsidRPr="00041FA4">
        <w:rPr>
          <w:kern w:val="0"/>
        </w:rPr>
        <w:t>entrainment</w:t>
      </w:r>
    </w:p>
    <w:p w:rsidR="007E30CA" w:rsidRPr="00C03731" w:rsidRDefault="007E30CA" w:rsidP="007E30CA">
      <w:pPr>
        <w:ind w:firstLine="480"/>
        <w:rPr>
          <w:kern w:val="0"/>
        </w:rPr>
      </w:pPr>
      <w:r w:rsidRPr="00C03731">
        <w:rPr>
          <w:kern w:val="0"/>
        </w:rPr>
        <w:t>and between the fluid mud layer and the (consolidated) bed:</w:t>
      </w:r>
    </w:p>
    <w:p w:rsidR="007E30CA" w:rsidRPr="00C03731" w:rsidRDefault="007E30CA" w:rsidP="007E30CA">
      <w:pPr>
        <w:pStyle w:val="a6"/>
        <w:numPr>
          <w:ilvl w:val="0"/>
          <w:numId w:val="2"/>
        </w:numPr>
        <w:ind w:firstLineChars="0"/>
        <w:rPr>
          <w:kern w:val="0"/>
        </w:rPr>
      </w:pPr>
      <w:r w:rsidRPr="00C03731">
        <w:rPr>
          <w:kern w:val="0"/>
        </w:rPr>
        <w:t>erosion</w:t>
      </w:r>
    </w:p>
    <w:p w:rsidR="007E30CA" w:rsidRPr="00C03731" w:rsidRDefault="007E30CA" w:rsidP="007E30CA">
      <w:pPr>
        <w:pStyle w:val="a6"/>
        <w:numPr>
          <w:ilvl w:val="0"/>
          <w:numId w:val="2"/>
        </w:numPr>
        <w:ind w:firstLineChars="0"/>
        <w:rPr>
          <w:noProof/>
          <w:kern w:val="0"/>
        </w:rPr>
      </w:pPr>
      <w:r w:rsidRPr="00C03731">
        <w:rPr>
          <w:kern w:val="0"/>
        </w:rPr>
        <w:t>consolidation, when the fluid mud layer is at rest (</w:t>
      </w:r>
      <w:r w:rsidRPr="00C03731">
        <w:rPr>
          <w:rFonts w:ascii="CMMI10" w:hAnsi="CMMI10" w:cs="CMMI10"/>
          <w:kern w:val="0"/>
          <w:sz w:val="22"/>
        </w:rPr>
        <w:t>u</w:t>
      </w:r>
      <w:r w:rsidRPr="00C03731">
        <w:rPr>
          <w:rFonts w:ascii="CMMI8" w:hAnsi="CMMI8" w:cs="CMMI8"/>
          <w:kern w:val="0"/>
          <w:sz w:val="16"/>
          <w:szCs w:val="16"/>
        </w:rPr>
        <w:t xml:space="preserve">m </w:t>
      </w:r>
      <w:r w:rsidRPr="00C03731">
        <w:rPr>
          <w:rFonts w:ascii="CMR10" w:hAnsi="CMR10" w:cs="CMR10"/>
          <w:kern w:val="0"/>
          <w:sz w:val="22"/>
        </w:rPr>
        <w:t xml:space="preserve">= </w:t>
      </w:r>
      <w:r w:rsidRPr="00C03731">
        <w:rPr>
          <w:rFonts w:ascii="CMMI10" w:hAnsi="CMMI10" w:cs="CMMI10"/>
          <w:kern w:val="0"/>
          <w:sz w:val="22"/>
        </w:rPr>
        <w:t>v</w:t>
      </w:r>
      <w:r w:rsidRPr="00C03731">
        <w:rPr>
          <w:rFonts w:ascii="CMMI8" w:hAnsi="CMMI8" w:cs="CMMI8"/>
          <w:kern w:val="0"/>
          <w:sz w:val="16"/>
          <w:szCs w:val="16"/>
        </w:rPr>
        <w:t xml:space="preserve">m </w:t>
      </w:r>
      <w:r w:rsidRPr="00C03731">
        <w:rPr>
          <w:rFonts w:ascii="CMR10" w:hAnsi="CMR10" w:cs="CMR10"/>
          <w:kern w:val="0"/>
          <w:sz w:val="22"/>
        </w:rPr>
        <w:t>= 0</w:t>
      </w:r>
      <w:r w:rsidRPr="00C03731">
        <w:rPr>
          <w:kern w:val="0"/>
        </w:rPr>
        <w:t>).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 xml:space="preserve">The source term in the mass balance equation </w:t>
      </w:r>
      <w:r>
        <w:rPr>
          <w:color w:val="0000FF"/>
          <w:kern w:val="0"/>
        </w:rPr>
        <w:t xml:space="preserve">B.14 </w:t>
      </w:r>
      <w:r>
        <w:rPr>
          <w:kern w:val="0"/>
        </w:rPr>
        <w:t>is given by: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3650615" cy="401955"/>
            <wp:effectExtent l="19050" t="0" r="6985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401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settling term is given by: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lastRenderedPageBreak/>
        <w:drawing>
          <wp:inline distT="0" distB="0" distL="0" distR="0">
            <wp:extent cx="2426277" cy="417397"/>
            <wp:effectExtent l="1905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600" cy="417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 xml:space="preserve">The entrainment term is given by </w:t>
      </w:r>
      <w:r>
        <w:rPr>
          <w:color w:val="0000FF"/>
          <w:kern w:val="0"/>
        </w:rPr>
        <w:t xml:space="preserve">Winterwerp </w:t>
      </w:r>
      <w:r>
        <w:rPr>
          <w:rFonts w:ascii="NimbusSanL-ReguItal" w:hAnsi="NimbusSanL-ReguItal" w:cs="NimbusSanL-ReguItal"/>
          <w:color w:val="0000FF"/>
          <w:kern w:val="0"/>
        </w:rPr>
        <w:t xml:space="preserve">et al. </w:t>
      </w:r>
      <w:r>
        <w:rPr>
          <w:kern w:val="0"/>
        </w:rPr>
        <w:t>(</w:t>
      </w:r>
      <w:r>
        <w:rPr>
          <w:color w:val="0000FF"/>
          <w:kern w:val="0"/>
        </w:rPr>
        <w:t>1999</w:t>
      </w:r>
      <w:r>
        <w:rPr>
          <w:kern w:val="0"/>
        </w:rPr>
        <w:t>)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4345132" cy="519396"/>
            <wp:effectExtent l="1905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620" cy="519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erosion term is given by: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2764155" cy="478155"/>
            <wp:effectExtent l="1905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 dewatering term is given by: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drawing>
          <wp:inline distT="0" distB="0" distL="0" distR="0">
            <wp:extent cx="1302385" cy="256540"/>
            <wp:effectExtent l="1905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385" cy="256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rFonts w:hint="eastAsia"/>
          <w:noProof/>
          <w:kern w:val="0"/>
        </w:rPr>
        <w:t>浮泥层为平面</w:t>
      </w:r>
      <w:r>
        <w:rPr>
          <w:rFonts w:hint="eastAsia"/>
          <w:noProof/>
          <w:kern w:val="0"/>
        </w:rPr>
        <w:t>2D</w:t>
      </w:r>
      <w:r>
        <w:rPr>
          <w:rFonts w:hint="eastAsia"/>
          <w:noProof/>
          <w:kern w:val="0"/>
        </w:rPr>
        <w:t>求解。</w:t>
      </w:r>
    </w:p>
    <w:p w:rsidR="007E30CA" w:rsidRDefault="007E30CA" w:rsidP="007E30CA">
      <w:pPr>
        <w:pStyle w:val="3"/>
        <w:rPr>
          <w:noProof/>
          <w:kern w:val="0"/>
        </w:rPr>
      </w:pPr>
      <w:r>
        <w:rPr>
          <w:rFonts w:hint="eastAsia"/>
          <w:noProof/>
          <w:kern w:val="0"/>
        </w:rPr>
        <w:t>3.5 Applying fluid mud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The</w:t>
      </w:r>
      <w:r>
        <w:rPr>
          <w:rFonts w:hint="eastAsia"/>
          <w:kern w:val="0"/>
        </w:rPr>
        <w:t xml:space="preserve"> </w:t>
      </w:r>
      <w:r>
        <w:rPr>
          <w:kern w:val="0"/>
        </w:rPr>
        <w:t>same code can be applied to both the suspension layer (possibly in 3D) and the fluid mud</w:t>
      </w:r>
      <w:r>
        <w:rPr>
          <w:rFonts w:hint="eastAsia"/>
          <w:kern w:val="0"/>
        </w:rPr>
        <w:t xml:space="preserve"> </w:t>
      </w:r>
      <w:r>
        <w:rPr>
          <w:kern w:val="0"/>
        </w:rPr>
        <w:t>layer (only 2DH).</w:t>
      </w:r>
    </w:p>
    <w:p w:rsidR="007E30CA" w:rsidRDefault="007E30CA" w:rsidP="007E30CA">
      <w:pPr>
        <w:ind w:firstLine="480"/>
        <w:rPr>
          <w:noProof/>
          <w:kern w:val="0"/>
        </w:rPr>
      </w:pPr>
      <w:r>
        <w:rPr>
          <w:kern w:val="0"/>
        </w:rPr>
        <w:t>A simulation of a fluid mud problem requires the execution of two modules,</w:t>
      </w:r>
      <w:r>
        <w:rPr>
          <w:rFonts w:hint="eastAsia"/>
          <w:kern w:val="0"/>
        </w:rPr>
        <w:t xml:space="preserve"> </w:t>
      </w:r>
      <w:r>
        <w:rPr>
          <w:kern w:val="0"/>
        </w:rPr>
        <w:t>one for the suspension layer and one for the fluid mud layer.</w:t>
      </w:r>
    </w:p>
    <w:p w:rsidR="007E30CA" w:rsidRPr="00D77AB7" w:rsidRDefault="007E30CA" w:rsidP="007E30CA">
      <w:pPr>
        <w:pStyle w:val="a7"/>
        <w:rPr>
          <w:noProof/>
          <w:kern w:val="0"/>
        </w:rPr>
      </w:pPr>
      <w:r w:rsidRPr="0083166C">
        <w:rPr>
          <w:rFonts w:hint="eastAsia"/>
          <w:noProof/>
        </w:rPr>
        <w:drawing>
          <wp:inline distT="0" distB="0" distL="0" distR="0">
            <wp:extent cx="2474768" cy="3411872"/>
            <wp:effectExtent l="19050" t="0" r="1732" b="0"/>
            <wp:docPr id="229" name="图片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768" cy="341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65A" w:rsidRDefault="007E30CA" w:rsidP="00A76814">
      <w:pPr>
        <w:pStyle w:val="a7"/>
      </w:pPr>
      <w:r>
        <w:rPr>
          <w:rFonts w:ascii="NimbusSanL-BoldItal" w:hAnsi="NimbusSanL-BoldItal" w:cs="NimbusSanL-BoldItal"/>
          <w:b/>
          <w:bCs/>
          <w:kern w:val="0"/>
        </w:rPr>
        <w:t xml:space="preserve">Figure B.13: </w:t>
      </w:r>
      <w:r>
        <w:rPr>
          <w:kern w:val="0"/>
        </w:rPr>
        <w:t>A schematic representation of two Delft3D-FLOW modules running simultaneously</w:t>
      </w:r>
      <w:r>
        <w:rPr>
          <w:rFonts w:hint="eastAsia"/>
          <w:kern w:val="0"/>
        </w:rPr>
        <w:t xml:space="preserve"> </w:t>
      </w:r>
      <w:r>
        <w:rPr>
          <w:kern w:val="0"/>
        </w:rPr>
        <w:t>simulating a fluid mud problem</w:t>
      </w:r>
    </w:p>
    <w:sectPr w:rsidR="00BA36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04B" w:rsidRDefault="0044304B" w:rsidP="00BA365A">
      <w:pPr>
        <w:spacing w:line="240" w:lineRule="auto"/>
        <w:ind w:firstLine="480"/>
      </w:pPr>
      <w:r>
        <w:separator/>
      </w:r>
    </w:p>
  </w:endnote>
  <w:endnote w:type="continuationSeparator" w:id="1">
    <w:p w:rsidR="0044304B" w:rsidRDefault="0044304B" w:rsidP="00BA365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imbusSan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04B" w:rsidRDefault="0044304B" w:rsidP="00BA365A">
      <w:pPr>
        <w:spacing w:line="240" w:lineRule="auto"/>
        <w:ind w:firstLine="480"/>
      </w:pPr>
      <w:r>
        <w:separator/>
      </w:r>
    </w:p>
  </w:footnote>
  <w:footnote w:type="continuationSeparator" w:id="1">
    <w:p w:rsidR="0044304B" w:rsidRDefault="0044304B" w:rsidP="00BA365A"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77341D"/>
    <w:multiLevelType w:val="hybridMultilevel"/>
    <w:tmpl w:val="CEF652F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7CE950CE"/>
    <w:multiLevelType w:val="hybridMultilevel"/>
    <w:tmpl w:val="6814567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365A"/>
    <w:rsid w:val="000A6734"/>
    <w:rsid w:val="0044304B"/>
    <w:rsid w:val="005F69EC"/>
    <w:rsid w:val="007E30CA"/>
    <w:rsid w:val="00A76814"/>
    <w:rsid w:val="00BA365A"/>
    <w:rsid w:val="00DF5B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65A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69EC"/>
    <w:pPr>
      <w:keepNext/>
      <w:keepLines/>
      <w:spacing w:line="415" w:lineRule="auto"/>
      <w:ind w:firstLineChars="0" w:firstLine="0"/>
      <w:jc w:val="left"/>
      <w:outlineLvl w:val="1"/>
    </w:pPr>
    <w:rPr>
      <w:rFonts w:eastAsia="黑体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30CA"/>
    <w:pPr>
      <w:keepNext/>
      <w:keepLines/>
      <w:ind w:firstLineChars="0" w:firstLine="0"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36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36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36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365A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F69EC"/>
    <w:rPr>
      <w:rFonts w:ascii="Times New Roman" w:eastAsia="黑体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7E30CA"/>
    <w:rPr>
      <w:rFonts w:ascii="Times New Roman" w:hAnsi="Times New Roman"/>
      <w:b/>
      <w:bCs/>
      <w:sz w:val="24"/>
      <w:szCs w:val="32"/>
    </w:rPr>
  </w:style>
  <w:style w:type="paragraph" w:customStyle="1" w:styleId="a5">
    <w:name w:val="参考文献"/>
    <w:basedOn w:val="a"/>
    <w:next w:val="a"/>
    <w:qFormat/>
    <w:rsid w:val="007E30CA"/>
    <w:pPr>
      <w:spacing w:line="240" w:lineRule="auto"/>
      <w:ind w:firstLineChars="0" w:firstLine="0"/>
    </w:pPr>
    <w:rPr>
      <w:rFonts w:eastAsia="Times New Roman"/>
      <w:sz w:val="21"/>
    </w:rPr>
  </w:style>
  <w:style w:type="paragraph" w:styleId="a6">
    <w:name w:val="List Paragraph"/>
    <w:basedOn w:val="a"/>
    <w:uiPriority w:val="34"/>
    <w:qFormat/>
    <w:rsid w:val="007E30CA"/>
    <w:pPr>
      <w:ind w:firstLine="420"/>
    </w:pPr>
  </w:style>
  <w:style w:type="paragraph" w:customStyle="1" w:styleId="a7">
    <w:name w:val="图表"/>
    <w:basedOn w:val="a"/>
    <w:qFormat/>
    <w:rsid w:val="007E30CA"/>
    <w:pPr>
      <w:spacing w:line="240" w:lineRule="auto"/>
      <w:ind w:firstLineChars="0" w:firstLine="0"/>
      <w:jc w:val="center"/>
    </w:pPr>
    <w:rPr>
      <w:sz w:val="21"/>
    </w:rPr>
  </w:style>
  <w:style w:type="paragraph" w:styleId="a8">
    <w:name w:val="Balloon Text"/>
    <w:basedOn w:val="a"/>
    <w:link w:val="Char1"/>
    <w:uiPriority w:val="99"/>
    <w:semiHidden/>
    <w:unhideWhenUsed/>
    <w:rsid w:val="007E30CA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E30CA"/>
    <w:rPr>
      <w:rFonts w:ascii="Times New Roman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3961</Characters>
  <Application>Microsoft Office Word</Application>
  <DocSecurity>0</DocSecurity>
  <Lines>33</Lines>
  <Paragraphs>9</Paragraphs>
  <ScaleCrop>false</ScaleCrop>
  <Company/>
  <LinksUpToDate>false</LinksUpToDate>
  <CharactersWithSpaces>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7</cp:revision>
  <dcterms:created xsi:type="dcterms:W3CDTF">2017-04-14T01:56:00Z</dcterms:created>
  <dcterms:modified xsi:type="dcterms:W3CDTF">2017-04-14T01:58:00Z</dcterms:modified>
</cp:coreProperties>
</file>