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D2D" w:rsidRPr="00675D2D" w:rsidRDefault="00675D2D" w:rsidP="00675D2D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 xml:space="preserve"> VTK</w:t>
      </w:r>
      <w:r>
        <w:rPr>
          <w:rFonts w:hint="eastAsia"/>
        </w:rPr>
        <w:t>介绍</w:t>
      </w:r>
    </w:p>
    <w:p w:rsidR="00080903" w:rsidRDefault="00080903" w:rsidP="0008090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欢迎</w:t>
      </w:r>
    </w:p>
    <w:p w:rsidR="00080903" w:rsidRDefault="00080903" w:rsidP="00080903">
      <w:pPr>
        <w:ind w:firstLine="480"/>
      </w:pPr>
    </w:p>
    <w:p w:rsidR="001943CD" w:rsidRDefault="001943CD" w:rsidP="00080903">
      <w:pPr>
        <w:ind w:firstLine="480"/>
      </w:pPr>
    </w:p>
    <w:p w:rsidR="00080903" w:rsidRDefault="00080903" w:rsidP="0008090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080903" w:rsidRDefault="00080903" w:rsidP="00080903">
      <w:pPr>
        <w:ind w:firstLine="480"/>
      </w:pPr>
    </w:p>
    <w:p w:rsidR="001943CD" w:rsidRDefault="001943CD" w:rsidP="00080903">
      <w:pPr>
        <w:ind w:firstLine="480"/>
      </w:pPr>
    </w:p>
    <w:p w:rsidR="00080903" w:rsidRDefault="00080903" w:rsidP="0008090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系统概览</w:t>
      </w:r>
    </w:p>
    <w:p w:rsidR="001943CD" w:rsidRDefault="00CC2F7E" w:rsidP="00CC2F7E">
      <w:pPr>
        <w:pStyle w:val="30"/>
      </w:pPr>
      <w:r>
        <w:rPr>
          <w:rFonts w:hint="eastAsia"/>
        </w:rPr>
        <w:t>3.1</w:t>
      </w:r>
      <w:r>
        <w:rPr>
          <w:rFonts w:hint="eastAsia"/>
        </w:rPr>
        <w:t>系统架构</w:t>
      </w:r>
    </w:p>
    <w:p w:rsidR="001943CD" w:rsidRDefault="00CC2F7E" w:rsidP="00080903">
      <w:pPr>
        <w:ind w:firstLine="480"/>
      </w:pPr>
      <w:r>
        <w:rPr>
          <w:rFonts w:hint="eastAsia"/>
        </w:rPr>
        <w:t>Visualization To</w:t>
      </w:r>
      <w:r w:rsidR="00B357CA">
        <w:rPr>
          <w:rFonts w:hint="eastAsia"/>
        </w:rPr>
        <w:t>o</w:t>
      </w:r>
      <w:r>
        <w:rPr>
          <w:rFonts w:hint="eastAsia"/>
        </w:rPr>
        <w:t>lkit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个基本子系统组成：</w:t>
      </w:r>
      <w:r w:rsidR="005E29A4">
        <w:rPr>
          <w:rFonts w:hint="eastAsia"/>
        </w:rPr>
        <w:t>(1)</w:t>
      </w:r>
      <w:r>
        <w:rPr>
          <w:rFonts w:hint="eastAsia"/>
        </w:rPr>
        <w:t>编译好的</w:t>
      </w:r>
      <w:r>
        <w:rPr>
          <w:rFonts w:hint="eastAsia"/>
        </w:rPr>
        <w:t>C++</w:t>
      </w:r>
      <w:r>
        <w:rPr>
          <w:rFonts w:hint="eastAsia"/>
        </w:rPr>
        <w:t>类库与</w:t>
      </w:r>
      <w:r w:rsidR="005E29A4">
        <w:rPr>
          <w:rFonts w:hint="eastAsia"/>
        </w:rPr>
        <w:t>(2)</w:t>
      </w:r>
      <w:r>
        <w:rPr>
          <w:rFonts w:hint="eastAsia"/>
        </w:rPr>
        <w:t>“解释</w:t>
      </w:r>
      <w:r w:rsidR="005E29A4">
        <w:rPr>
          <w:rFonts w:hint="eastAsia"/>
        </w:rPr>
        <w:t>的</w:t>
      </w:r>
      <w:r>
        <w:rPr>
          <w:rFonts w:hint="eastAsia"/>
        </w:rPr>
        <w:t>”</w:t>
      </w:r>
      <w:r w:rsidRPr="00B357CA">
        <w:rPr>
          <w:rFonts w:hint="eastAsia"/>
          <w:color w:val="FF0000"/>
        </w:rPr>
        <w:t>wrapper</w:t>
      </w:r>
      <w:r w:rsidRPr="00B357CA">
        <w:rPr>
          <w:rFonts w:hint="eastAsia"/>
          <w:color w:val="FF0000"/>
        </w:rPr>
        <w:t>层</w:t>
      </w:r>
      <w:r>
        <w:t>—</w:t>
      </w:r>
      <w:r>
        <w:rPr>
          <w:rFonts w:hint="eastAsia"/>
        </w:rPr>
        <w:t>你可以使用</w:t>
      </w:r>
      <w:r>
        <w:rPr>
          <w:rFonts w:hint="eastAsia"/>
        </w:rPr>
        <w:t>Java, Tcl</w:t>
      </w:r>
      <w:r>
        <w:rPr>
          <w:rFonts w:hint="eastAsia"/>
        </w:rPr>
        <w:t>和</w:t>
      </w:r>
      <w:r w:rsidRPr="00CC2F7E">
        <w:rPr>
          <w:rFonts w:hint="eastAsia"/>
          <w:color w:val="FF0000"/>
        </w:rPr>
        <w:t>Python</w:t>
      </w:r>
      <w:r>
        <w:rPr>
          <w:rFonts w:hint="eastAsia"/>
        </w:rPr>
        <w:t>操纵编译好的类。</w:t>
      </w:r>
    </w:p>
    <w:p w:rsidR="00CC2F7E" w:rsidRPr="005E29A4" w:rsidRDefault="00AE0171" w:rsidP="00AE0171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857251" cy="111330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232" cy="111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F7E" w:rsidRDefault="00A5108F" w:rsidP="00080903">
      <w:pPr>
        <w:ind w:firstLine="480"/>
      </w:pPr>
      <w:r>
        <w:rPr>
          <w:rFonts w:hint="eastAsia"/>
        </w:rPr>
        <w:t>VTK</w:t>
      </w:r>
      <w:r>
        <w:rPr>
          <w:rFonts w:hint="eastAsia"/>
        </w:rPr>
        <w:t>是</w:t>
      </w:r>
      <w:r w:rsidRPr="00A5108F">
        <w:rPr>
          <w:rFonts w:hint="eastAsia"/>
          <w:highlight w:val="yellow"/>
        </w:rPr>
        <w:t>面向对象</w:t>
      </w:r>
      <w:r>
        <w:rPr>
          <w:rFonts w:hint="eastAsia"/>
        </w:rPr>
        <w:t>的系统。如果你擅长</w:t>
      </w:r>
      <w:r>
        <w:rPr>
          <w:rFonts w:hint="eastAsia"/>
        </w:rPr>
        <w:t>C++</w:t>
      </w:r>
      <w:r>
        <w:rPr>
          <w:rFonts w:hint="eastAsia"/>
        </w:rPr>
        <w:t>，应用程序完成可以用</w:t>
      </w:r>
      <w:r>
        <w:rPr>
          <w:rFonts w:hint="eastAsia"/>
        </w:rPr>
        <w:t>C++</w:t>
      </w:r>
      <w:r>
        <w:rPr>
          <w:rFonts w:hint="eastAsia"/>
        </w:rPr>
        <w:t>来开发。可以组合</w:t>
      </w:r>
      <w:r w:rsidRPr="00A5108F">
        <w:rPr>
          <w:rFonts w:hint="eastAsia"/>
          <w:highlight w:val="yellow"/>
        </w:rPr>
        <w:t>对象</w:t>
      </w:r>
      <w:r>
        <w:rPr>
          <w:rFonts w:hint="eastAsia"/>
        </w:rPr>
        <w:t>来构建应用程序。</w:t>
      </w:r>
    </w:p>
    <w:p w:rsidR="00A5108F" w:rsidRDefault="006C3D83" w:rsidP="00080903">
      <w:pPr>
        <w:ind w:firstLine="480"/>
      </w:pPr>
      <w:r>
        <w:rPr>
          <w:rFonts w:hint="eastAsia"/>
        </w:rPr>
        <w:t>下面介绍</w:t>
      </w:r>
      <w:r>
        <w:rPr>
          <w:rFonts w:hint="eastAsia"/>
        </w:rPr>
        <w:t>VTK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个主要部分：可视化管线和渲染引擎。</w:t>
      </w:r>
    </w:p>
    <w:p w:rsidR="00A5108F" w:rsidRDefault="006C3D83" w:rsidP="00080903">
      <w:pPr>
        <w:ind w:firstLine="480"/>
      </w:pPr>
      <w:r>
        <w:rPr>
          <w:rFonts w:hint="eastAsia"/>
        </w:rPr>
        <w:t>Low-level Object Model</w:t>
      </w:r>
    </w:p>
    <w:p w:rsidR="0068631B" w:rsidRPr="0068631B" w:rsidRDefault="0068631B" w:rsidP="00080903">
      <w:pPr>
        <w:ind w:firstLine="480"/>
      </w:pPr>
      <w:r>
        <w:rPr>
          <w:rFonts w:hint="eastAsia"/>
        </w:rPr>
        <w:t>VTK</w:t>
      </w:r>
      <w:r>
        <w:rPr>
          <w:rFonts w:hint="eastAsia"/>
        </w:rPr>
        <w:t>对象可认为是置于超级类</w:t>
      </w:r>
      <w:r>
        <w:rPr>
          <w:rFonts w:hint="eastAsia"/>
        </w:rPr>
        <w:t>vtkObject</w:t>
      </w:r>
      <w:r>
        <w:rPr>
          <w:rFonts w:hint="eastAsia"/>
        </w:rPr>
        <w:t>中的对象模型。创建和销毁使用</w:t>
      </w:r>
      <w:r>
        <w:rPr>
          <w:rFonts w:hint="eastAsia"/>
        </w:rPr>
        <w:t>New()</w:t>
      </w:r>
      <w:r>
        <w:rPr>
          <w:rFonts w:hint="eastAsia"/>
        </w:rPr>
        <w:t>和</w:t>
      </w:r>
      <w:r>
        <w:rPr>
          <w:rFonts w:hint="eastAsia"/>
        </w:rPr>
        <w:t>Delete()</w:t>
      </w:r>
      <w:r>
        <w:rPr>
          <w:rFonts w:hint="eastAsia"/>
        </w:rPr>
        <w:t>方法。</w:t>
      </w:r>
    </w:p>
    <w:p w:rsidR="00CC2F7E" w:rsidRDefault="006C3D83" w:rsidP="00080903">
      <w:pPr>
        <w:ind w:firstLine="480"/>
      </w:pPr>
      <w:r>
        <w:rPr>
          <w:rFonts w:hint="eastAsia"/>
        </w:rPr>
        <w:t>Reference Counting</w:t>
      </w:r>
    </w:p>
    <w:p w:rsidR="006C3D83" w:rsidRDefault="006C3D83" w:rsidP="00080903">
      <w:pPr>
        <w:ind w:firstLine="480"/>
      </w:pPr>
      <w:r>
        <w:rPr>
          <w:rFonts w:hint="eastAsia"/>
        </w:rPr>
        <w:t>Run-time Type information</w:t>
      </w:r>
    </w:p>
    <w:p w:rsidR="006C3D83" w:rsidRDefault="006C3D83" w:rsidP="00080903">
      <w:pPr>
        <w:ind w:firstLine="480"/>
      </w:pPr>
      <w:r>
        <w:rPr>
          <w:rFonts w:hint="eastAsia"/>
        </w:rPr>
        <w:t>Object State Display</w:t>
      </w:r>
    </w:p>
    <w:p w:rsidR="006C3D83" w:rsidRPr="006C3D83" w:rsidRDefault="006C3D83" w:rsidP="00080903">
      <w:pPr>
        <w:ind w:firstLine="480"/>
      </w:pPr>
      <w:r w:rsidRPr="000458DB">
        <w:rPr>
          <w:rFonts w:hint="eastAsia"/>
          <w:highlight w:val="yellow"/>
        </w:rPr>
        <w:t>The Rendering Engine</w:t>
      </w:r>
      <w:r>
        <w:rPr>
          <w:rFonts w:hint="eastAsia"/>
        </w:rPr>
        <w:t xml:space="preserve">: vtkProp, </w:t>
      </w:r>
      <w:r>
        <w:rPr>
          <w:rFonts w:hint="eastAsia"/>
        </w:rPr>
        <w:t>。。。</w:t>
      </w:r>
    </w:p>
    <w:p w:rsidR="00CC2F7E" w:rsidRDefault="00CC2F7E" w:rsidP="00080903">
      <w:pPr>
        <w:ind w:firstLine="480"/>
      </w:pPr>
    </w:p>
    <w:p w:rsidR="00C268B8" w:rsidRDefault="00C268B8" w:rsidP="00C268B8">
      <w:pPr>
        <w:ind w:firstLine="480"/>
      </w:pPr>
      <w:r>
        <w:rPr>
          <w:rFonts w:hint="eastAsia"/>
        </w:rPr>
        <w:t>一个简单的例子</w:t>
      </w:r>
      <w:r w:rsidRPr="00C268B8">
        <w:rPr>
          <w:color w:val="FF0000"/>
          <w:kern w:val="0"/>
        </w:rPr>
        <w:t>./VTK/Examples/Rendering/Cxx/Cylinder.cxx</w:t>
      </w:r>
    </w:p>
    <w:p w:rsidR="00C268B8" w:rsidRDefault="00C268B8" w:rsidP="00080903">
      <w:pPr>
        <w:ind w:firstLine="480"/>
      </w:pPr>
    </w:p>
    <w:p w:rsidR="00C268B8" w:rsidRDefault="000458DB" w:rsidP="00080903">
      <w:pPr>
        <w:ind w:firstLine="480"/>
      </w:pPr>
      <w:r>
        <w:rPr>
          <w:rFonts w:hint="eastAsia"/>
        </w:rPr>
        <w:lastRenderedPageBreak/>
        <w:t>可视化管线</w:t>
      </w:r>
    </w:p>
    <w:p w:rsidR="000458DB" w:rsidRDefault="009B0996" w:rsidP="00080903">
      <w:pPr>
        <w:ind w:firstLine="480"/>
      </w:pPr>
      <w:r>
        <w:rPr>
          <w:rFonts w:hint="eastAsia"/>
        </w:rPr>
        <w:t>VTK</w:t>
      </w:r>
      <w:r>
        <w:rPr>
          <w:rFonts w:hint="eastAsia"/>
        </w:rPr>
        <w:t>采用数据流</w:t>
      </w:r>
      <w:r>
        <w:rPr>
          <w:rFonts w:hint="eastAsia"/>
        </w:rPr>
        <w:t>(data flow)</w:t>
      </w:r>
      <w:r>
        <w:rPr>
          <w:rFonts w:hint="eastAsia"/>
        </w:rPr>
        <w:t>方法将信息转换为图形数据，该方法涉及</w:t>
      </w:r>
      <w:r>
        <w:rPr>
          <w:rFonts w:hint="eastAsia"/>
        </w:rPr>
        <w:t>2</w:t>
      </w:r>
      <w:r>
        <w:rPr>
          <w:rFonts w:hint="eastAsia"/>
        </w:rPr>
        <w:t>个基本类型的对象：</w:t>
      </w:r>
    </w:p>
    <w:p w:rsidR="009B0996" w:rsidRDefault="009B0996" w:rsidP="009B0996">
      <w:pPr>
        <w:ind w:firstLine="482"/>
        <w:rPr>
          <w:kern w:val="0"/>
        </w:rPr>
      </w:pPr>
      <w:r>
        <w:rPr>
          <w:rFonts w:ascii="TimesNewRomanPS-BoldMT" w:hAnsi="TimesNewRomanPS-BoldMT" w:cs="TimesNewRomanPS-BoldMT"/>
          <w:b/>
          <w:bCs/>
          <w:kern w:val="0"/>
        </w:rPr>
        <w:t xml:space="preserve">• </w:t>
      </w:r>
      <w:r>
        <w:rPr>
          <w:kern w:val="0"/>
        </w:rPr>
        <w:t>vtkDataObject</w:t>
      </w:r>
    </w:p>
    <w:p w:rsidR="000458DB" w:rsidRDefault="009B0996" w:rsidP="009B0996">
      <w:pPr>
        <w:ind w:firstLine="482"/>
        <w:rPr>
          <w:kern w:val="0"/>
        </w:rPr>
      </w:pPr>
      <w:r>
        <w:rPr>
          <w:rFonts w:ascii="TimesNewRomanPS-BoldMT" w:hAnsi="TimesNewRomanPS-BoldMT" w:cs="TimesNewRomanPS-BoldMT"/>
          <w:b/>
          <w:bCs/>
          <w:kern w:val="0"/>
        </w:rPr>
        <w:t xml:space="preserve">• </w:t>
      </w:r>
      <w:r>
        <w:rPr>
          <w:kern w:val="0"/>
        </w:rPr>
        <w:t>vtkAlgorithm</w:t>
      </w:r>
    </w:p>
    <w:p w:rsidR="009B0996" w:rsidRDefault="00A713EC" w:rsidP="00A713EC">
      <w:pPr>
        <w:ind w:firstLine="480"/>
        <w:rPr>
          <w:kern w:val="0"/>
        </w:rPr>
      </w:pPr>
      <w:r>
        <w:rPr>
          <w:rFonts w:hint="eastAsia"/>
          <w:kern w:val="0"/>
        </w:rPr>
        <w:t>数据对象表示各种类型的数据，类</w:t>
      </w:r>
      <w:r>
        <w:rPr>
          <w:rFonts w:hint="eastAsia"/>
          <w:kern w:val="0"/>
        </w:rPr>
        <w:t>vtkDataObject</w:t>
      </w:r>
      <w:r>
        <w:rPr>
          <w:rFonts w:hint="eastAsia"/>
          <w:kern w:val="0"/>
        </w:rPr>
        <w:t>可视为通用的数据集。</w:t>
      </w:r>
    </w:p>
    <w:p w:rsidR="00A713EC" w:rsidRDefault="00A713EC" w:rsidP="00A713EC">
      <w:pPr>
        <w:ind w:firstLine="480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>3-2</w:t>
      </w:r>
      <w:r>
        <w:rPr>
          <w:rFonts w:hint="eastAsia"/>
          <w:kern w:val="0"/>
        </w:rPr>
        <w:t>显示了</w:t>
      </w:r>
      <w:r>
        <w:rPr>
          <w:rFonts w:hint="eastAsia"/>
          <w:kern w:val="0"/>
        </w:rPr>
        <w:t>VTK</w:t>
      </w:r>
      <w:r>
        <w:rPr>
          <w:rFonts w:hint="eastAsia"/>
          <w:kern w:val="0"/>
        </w:rPr>
        <w:t>支持的数据集对象：</w:t>
      </w:r>
    </w:p>
    <w:p w:rsidR="00A713EC" w:rsidRDefault="00A713EC" w:rsidP="00A713EC">
      <w:pPr>
        <w:ind w:firstLine="480"/>
        <w:rPr>
          <w:kern w:val="0"/>
        </w:rPr>
      </w:pPr>
    </w:p>
    <w:p w:rsidR="00A713EC" w:rsidRPr="00A713EC" w:rsidRDefault="00A713EC" w:rsidP="00A713EC">
      <w:pPr>
        <w:ind w:firstLine="480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>3-3</w:t>
      </w:r>
      <w:r>
        <w:rPr>
          <w:rFonts w:hint="eastAsia"/>
          <w:kern w:val="0"/>
        </w:rPr>
        <w:t>显示了</w:t>
      </w:r>
      <w:r>
        <w:rPr>
          <w:rFonts w:hint="eastAsia"/>
          <w:kern w:val="0"/>
        </w:rPr>
        <w:t>VTK</w:t>
      </w:r>
      <w:r>
        <w:rPr>
          <w:rFonts w:hint="eastAsia"/>
          <w:kern w:val="0"/>
        </w:rPr>
        <w:t>支持的属性数据。</w:t>
      </w:r>
    </w:p>
    <w:p w:rsidR="00A713EC" w:rsidRDefault="00A713EC" w:rsidP="00A713EC">
      <w:pPr>
        <w:ind w:firstLine="480"/>
        <w:rPr>
          <w:kern w:val="0"/>
        </w:rPr>
      </w:pPr>
    </w:p>
    <w:p w:rsidR="00A713EC" w:rsidRDefault="00244CA4" w:rsidP="00A713EC">
      <w:pPr>
        <w:ind w:firstLine="480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>3-4</w:t>
      </w:r>
      <w:r>
        <w:rPr>
          <w:rFonts w:hint="eastAsia"/>
          <w:kern w:val="0"/>
        </w:rPr>
        <w:t>显示了可视化管线。</w:t>
      </w:r>
    </w:p>
    <w:p w:rsidR="00A713EC" w:rsidRDefault="00244CA4" w:rsidP="00244CA4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636077" cy="228756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66" cy="228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996" w:rsidRDefault="006F3E0B" w:rsidP="009B0996">
      <w:pPr>
        <w:ind w:firstLine="480"/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>3-5</w:t>
      </w:r>
      <w:r>
        <w:rPr>
          <w:rFonts w:hint="eastAsia"/>
          <w:kern w:val="0"/>
        </w:rPr>
        <w:t>介绍了一些重要的可视化概念。源算法读取并产生数据或创建一个或对个数据对象。</w:t>
      </w:r>
      <w:r>
        <w:rPr>
          <w:rFonts w:hint="eastAsia"/>
          <w:kern w:val="0"/>
        </w:rPr>
        <w:t>Filter, Mapper, writer</w:t>
      </w:r>
    </w:p>
    <w:p w:rsidR="003F21AC" w:rsidRDefault="006F3E0B" w:rsidP="006F3E0B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880515" cy="3705101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41" cy="37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5F" w:rsidRDefault="002C6E5F" w:rsidP="006F3E0B">
      <w:pPr>
        <w:ind w:firstLine="480"/>
        <w:jc w:val="center"/>
      </w:pPr>
    </w:p>
    <w:p w:rsidR="003F21AC" w:rsidRDefault="002C6E5F" w:rsidP="009B0996">
      <w:pPr>
        <w:ind w:firstLine="480"/>
      </w:pPr>
      <w:r w:rsidRPr="002C6E5F">
        <w:rPr>
          <w:rFonts w:hint="eastAsia"/>
          <w:highlight w:val="yellow"/>
        </w:rPr>
        <w:t>管线执行</w:t>
      </w:r>
    </w:p>
    <w:p w:rsidR="00D60AE4" w:rsidRDefault="00D60AE4" w:rsidP="009B0996">
      <w:pPr>
        <w:ind w:firstLine="480"/>
      </w:pPr>
      <w:r>
        <w:rPr>
          <w:rFonts w:hint="eastAsia"/>
        </w:rPr>
        <w:t>VTK</w:t>
      </w:r>
      <w:r>
        <w:rPr>
          <w:rFonts w:hint="eastAsia"/>
        </w:rPr>
        <w:t>可视化管线仅当需要计算的数据时才执行</w:t>
      </w:r>
      <w:r>
        <w:rPr>
          <w:rFonts w:hint="eastAsia"/>
        </w:rPr>
        <w:t>(Lazy evalution)</w:t>
      </w:r>
      <w:r>
        <w:rPr>
          <w:rFonts w:hint="eastAsia"/>
        </w:rPr>
        <w:t>。例子中，实例化一个</w:t>
      </w:r>
      <w:r>
        <w:rPr>
          <w:rFonts w:hint="eastAsia"/>
        </w:rPr>
        <w:t>reader</w:t>
      </w:r>
      <w:r>
        <w:rPr>
          <w:rFonts w:hint="eastAsia"/>
        </w:rPr>
        <w:t>对象，询问很多点。</w:t>
      </w:r>
    </w:p>
    <w:p w:rsidR="00D60AE4" w:rsidRPr="00D60AE4" w:rsidRDefault="00D60AE4" w:rsidP="009B0996">
      <w:pPr>
        <w:ind w:firstLine="480"/>
      </w:pPr>
    </w:p>
    <w:p w:rsidR="003F21AC" w:rsidRDefault="002C6E5F" w:rsidP="009B0996">
      <w:pPr>
        <w:ind w:firstLine="480"/>
      </w:pPr>
      <w:r>
        <w:rPr>
          <w:rFonts w:hint="eastAsia"/>
        </w:rPr>
        <w:t>通常用户不必手动激活</w:t>
      </w:r>
      <w:r>
        <w:rPr>
          <w:rFonts w:hint="eastAsia"/>
        </w:rPr>
        <w:t>Update()</w:t>
      </w:r>
      <w:r>
        <w:rPr>
          <w:rFonts w:hint="eastAsia"/>
        </w:rPr>
        <w:t>，因为过滤器连接到了可视化管线。</w:t>
      </w:r>
    </w:p>
    <w:p w:rsidR="006E29D6" w:rsidRDefault="006E29D6" w:rsidP="009B0996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3-6</w:t>
      </w:r>
      <w:r>
        <w:rPr>
          <w:rFonts w:hint="eastAsia"/>
        </w:rPr>
        <w:t>是高级显示管线执行。</w:t>
      </w:r>
    </w:p>
    <w:p w:rsidR="002C6E5F" w:rsidRDefault="00D60AE4" w:rsidP="009B0996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915147" cy="1365247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87" cy="136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5F" w:rsidRDefault="006E29D6" w:rsidP="009B0996">
      <w:pPr>
        <w:ind w:firstLine="480"/>
      </w:pPr>
      <w:r>
        <w:rPr>
          <w:rFonts w:hint="eastAsia"/>
        </w:rPr>
        <w:t>管线执行过程详细参考第</w:t>
      </w:r>
      <w:r>
        <w:rPr>
          <w:rFonts w:hint="eastAsia"/>
        </w:rPr>
        <w:t>15</w:t>
      </w:r>
      <w:r>
        <w:rPr>
          <w:rFonts w:hint="eastAsia"/>
        </w:rPr>
        <w:t>章的</w:t>
      </w:r>
      <w:r>
        <w:rPr>
          <w:rFonts w:hint="eastAsia"/>
        </w:rPr>
        <w:t>"</w:t>
      </w:r>
      <w:r>
        <w:rPr>
          <w:rFonts w:hint="eastAsia"/>
        </w:rPr>
        <w:t>管理管线执行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F30DB2" w:rsidRDefault="00F30DB2" w:rsidP="009B0996">
      <w:pPr>
        <w:ind w:firstLine="480"/>
      </w:pPr>
    </w:p>
    <w:p w:rsidR="00F30DB2" w:rsidRPr="00C268B8" w:rsidRDefault="00F30DB2" w:rsidP="009B0996">
      <w:pPr>
        <w:ind w:firstLine="480"/>
      </w:pPr>
    </w:p>
    <w:p w:rsidR="00080903" w:rsidRDefault="00BA0E87" w:rsidP="006070E0">
      <w:pPr>
        <w:pStyle w:val="30"/>
      </w:pPr>
      <w:r>
        <w:rPr>
          <w:rFonts w:hint="eastAsia"/>
        </w:rPr>
        <w:t>3.2</w:t>
      </w:r>
      <w:r w:rsidR="00B54065">
        <w:rPr>
          <w:rFonts w:hint="eastAsia"/>
        </w:rPr>
        <w:t>开发应用程序</w:t>
      </w:r>
    </w:p>
    <w:p w:rsidR="00080903" w:rsidRPr="00022755" w:rsidRDefault="00B54065" w:rsidP="00022755">
      <w:pPr>
        <w:ind w:firstLine="482"/>
        <w:rPr>
          <w:b/>
        </w:rPr>
      </w:pPr>
      <w:r w:rsidRPr="00BA0E87">
        <w:rPr>
          <w:rFonts w:hint="eastAsia"/>
          <w:b/>
          <w:highlight w:val="yellow"/>
        </w:rPr>
        <w:t>C++</w:t>
      </w:r>
      <w:r w:rsidRPr="00BA0E87">
        <w:rPr>
          <w:rFonts w:hint="eastAsia"/>
          <w:b/>
          <w:highlight w:val="yellow"/>
        </w:rPr>
        <w:t>语言</w:t>
      </w:r>
    </w:p>
    <w:p w:rsidR="00054447" w:rsidRDefault="00054447" w:rsidP="00054447">
      <w:pPr>
        <w:ind w:firstLine="480"/>
      </w:pPr>
      <w:r>
        <w:rPr>
          <w:rFonts w:hint="eastAsia"/>
        </w:rPr>
        <w:lastRenderedPageBreak/>
        <w:t>以</w:t>
      </w:r>
      <w:r>
        <w:rPr>
          <w:rFonts w:hint="eastAsia"/>
        </w:rPr>
        <w:t>Cone.cxx</w:t>
      </w:r>
      <w:r>
        <w:rPr>
          <w:rFonts w:hint="eastAsia"/>
        </w:rPr>
        <w:t>为例，位于：</w:t>
      </w:r>
      <w:r>
        <w:rPr>
          <w:kern w:val="0"/>
        </w:rPr>
        <w:t>Examples/Tutorial/Step1/Cxx</w:t>
      </w:r>
    </w:p>
    <w:p w:rsidR="00B54065" w:rsidRDefault="00054447" w:rsidP="0008090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步：使用</w:t>
      </w:r>
      <w:r>
        <w:rPr>
          <w:rFonts w:hint="eastAsia"/>
        </w:rPr>
        <w:t>CMake</w:t>
      </w:r>
      <w:r>
        <w:rPr>
          <w:rFonts w:hint="eastAsia"/>
        </w:rPr>
        <w:t>编译，</w:t>
      </w:r>
      <w:r>
        <w:rPr>
          <w:rFonts w:hint="eastAsia"/>
        </w:rPr>
        <w:t>CmakeList.txt</w:t>
      </w:r>
      <w:r>
        <w:rPr>
          <w:rFonts w:hint="eastAsia"/>
        </w:rPr>
        <w:t>与</w:t>
      </w:r>
      <w:r>
        <w:rPr>
          <w:rFonts w:hint="eastAsia"/>
        </w:rPr>
        <w:t>Cone.cxx</w:t>
      </w:r>
      <w:r>
        <w:rPr>
          <w:rFonts w:hint="eastAsia"/>
        </w:rPr>
        <w:t>在一块，使用</w:t>
      </w:r>
      <w:r>
        <w:rPr>
          <w:rFonts w:hint="eastAsia"/>
        </w:rPr>
        <w:t>FindVTK</w:t>
      </w:r>
      <w:r>
        <w:rPr>
          <w:rFonts w:hint="eastAsia"/>
        </w:rPr>
        <w:t>和</w:t>
      </w:r>
      <w:r>
        <w:rPr>
          <w:rFonts w:hint="eastAsia"/>
        </w:rPr>
        <w:t>UseVTK CMake</w:t>
      </w:r>
      <w:r>
        <w:rPr>
          <w:rFonts w:hint="eastAsia"/>
        </w:rPr>
        <w:t>模块。这些模块会定位</w:t>
      </w:r>
      <w:r>
        <w:rPr>
          <w:rFonts w:hint="eastAsia"/>
        </w:rPr>
        <w:t>VTK</w:t>
      </w:r>
      <w:r>
        <w:rPr>
          <w:rFonts w:hint="eastAsia"/>
        </w:rPr>
        <w:t>，然后设置</w:t>
      </w:r>
      <w:r>
        <w:rPr>
          <w:rFonts w:hint="eastAsia"/>
        </w:rPr>
        <w:t>include</w:t>
      </w:r>
      <w:r w:rsidR="008C3B3F">
        <w:rPr>
          <w:rFonts w:hint="eastAsia"/>
        </w:rPr>
        <w:t>的路径，连接并</w:t>
      </w:r>
      <w:r w:rsidR="008C3B3F">
        <w:rPr>
          <w:rFonts w:hint="eastAsia"/>
        </w:rPr>
        <w:t>Build C++</w:t>
      </w:r>
      <w:r w:rsidR="008C3B3F">
        <w:rPr>
          <w:rFonts w:hint="eastAsia"/>
        </w:rPr>
        <w:t>程序。如果没有成功找到</w:t>
      </w:r>
      <w:r w:rsidR="008C3B3F">
        <w:rPr>
          <w:rFonts w:hint="eastAsia"/>
        </w:rPr>
        <w:t>VTK</w:t>
      </w:r>
      <w:r w:rsidR="008C3B3F">
        <w:rPr>
          <w:rFonts w:hint="eastAsia"/>
        </w:rPr>
        <w:t>，则必须手动指定合适的</w:t>
      </w:r>
      <w:r w:rsidR="008C3B3F">
        <w:rPr>
          <w:rFonts w:hint="eastAsia"/>
        </w:rPr>
        <w:t>CMake</w:t>
      </w:r>
      <w:r w:rsidR="008C3B3F">
        <w:rPr>
          <w:rFonts w:hint="eastAsia"/>
        </w:rPr>
        <w:t>参数。</w:t>
      </w:r>
    </w:p>
    <w:p w:rsidR="00B54065" w:rsidRDefault="008C3B3F" w:rsidP="0008090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719204" cy="1668382"/>
            <wp:effectExtent l="19050" t="0" r="51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10" cy="166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65" w:rsidRDefault="00B54065" w:rsidP="00080903">
      <w:pPr>
        <w:ind w:firstLine="480"/>
      </w:pPr>
    </w:p>
    <w:p w:rsidR="00B54065" w:rsidRPr="00022755" w:rsidRDefault="00BF07DD" w:rsidP="00022755">
      <w:pPr>
        <w:ind w:firstLine="482"/>
        <w:rPr>
          <w:b/>
        </w:rPr>
      </w:pPr>
      <w:r w:rsidRPr="00BA0E87">
        <w:rPr>
          <w:rFonts w:hint="eastAsia"/>
          <w:b/>
          <w:highlight w:val="yellow"/>
        </w:rPr>
        <w:t>Python</w:t>
      </w:r>
      <w:r w:rsidRPr="00BA0E87">
        <w:rPr>
          <w:rFonts w:hint="eastAsia"/>
          <w:b/>
          <w:highlight w:val="yellow"/>
        </w:rPr>
        <w:t>语言</w:t>
      </w:r>
    </w:p>
    <w:p w:rsidR="00BF07DD" w:rsidRDefault="00BF07DD" w:rsidP="00080903">
      <w:pPr>
        <w:ind w:firstLine="480"/>
      </w:pPr>
      <w:r>
        <w:rPr>
          <w:rFonts w:hint="eastAsia"/>
        </w:rPr>
        <w:t>vtkpython</w:t>
      </w:r>
      <w:r>
        <w:rPr>
          <w:rFonts w:hint="eastAsia"/>
        </w:rPr>
        <w:t>可执行程序</w:t>
      </w:r>
    </w:p>
    <w:p w:rsidR="00BF07DD" w:rsidRDefault="00BF07DD" w:rsidP="00BF07DD">
      <w:pPr>
        <w:ind w:firstLine="480"/>
      </w:pPr>
      <w:r>
        <w:rPr>
          <w:kern w:val="0"/>
        </w:rPr>
        <w:t>Examples/Tutorial/Step1/Python/Cone.py</w:t>
      </w:r>
    </w:p>
    <w:p w:rsidR="00B54065" w:rsidRDefault="00432FA5" w:rsidP="00432FA5">
      <w:pPr>
        <w:ind w:firstLine="480"/>
      </w:pPr>
      <w:r>
        <w:rPr>
          <w:rFonts w:hint="eastAsia"/>
          <w:kern w:val="0"/>
        </w:rPr>
        <w:t>执行：</w:t>
      </w:r>
      <w:r>
        <w:rPr>
          <w:kern w:val="0"/>
        </w:rPr>
        <w:t>vtkpython Cone.py</w:t>
      </w:r>
    </w:p>
    <w:p w:rsidR="00BF07DD" w:rsidRDefault="00F32E3F" w:rsidP="00080903">
      <w:pPr>
        <w:ind w:firstLine="480"/>
      </w:pPr>
      <w:r>
        <w:rPr>
          <w:rFonts w:hint="eastAsia"/>
        </w:rPr>
        <w:t>你可以创建自己的</w:t>
      </w:r>
      <w:r>
        <w:rPr>
          <w:rFonts w:hint="eastAsia"/>
        </w:rPr>
        <w:t>Python</w:t>
      </w:r>
      <w:r>
        <w:rPr>
          <w:rFonts w:hint="eastAsia"/>
        </w:rPr>
        <w:t>脚本程序。</w:t>
      </w:r>
    </w:p>
    <w:p w:rsidR="00B54065" w:rsidRDefault="00F32E3F" w:rsidP="00F32E3F">
      <w:pPr>
        <w:ind w:firstLine="480"/>
      </w:pPr>
      <w:r>
        <w:rPr>
          <w:kern w:val="0"/>
        </w:rPr>
        <w:t>VTK/Examples/Tutorial/Step2/Python/Cone2.py</w:t>
      </w:r>
    </w:p>
    <w:p w:rsidR="00BA3336" w:rsidRDefault="00065FE8" w:rsidP="00065FE8">
      <w:pPr>
        <w:pStyle w:val="30"/>
      </w:pPr>
      <w:r>
        <w:rPr>
          <w:rFonts w:hint="eastAsia"/>
        </w:rPr>
        <w:t>3.3</w:t>
      </w:r>
      <w:r>
        <w:rPr>
          <w:rFonts w:hint="eastAsia"/>
        </w:rPr>
        <w:t>不同语言之间的转换</w:t>
      </w:r>
    </w:p>
    <w:p w:rsidR="00065FE8" w:rsidRDefault="00B01A32" w:rsidP="00080903">
      <w:pPr>
        <w:ind w:firstLine="480"/>
        <w:rPr>
          <w:rFonts w:hint="eastAsia"/>
        </w:rPr>
      </w:pPr>
      <w:r>
        <w:rPr>
          <w:rFonts w:hint="eastAsia"/>
        </w:rPr>
        <w:t>不同语言的</w:t>
      </w:r>
      <w:r>
        <w:rPr>
          <w:rFonts w:hint="eastAsia"/>
        </w:rPr>
        <w:t>VTK</w:t>
      </w:r>
      <w:r>
        <w:rPr>
          <w:rFonts w:hint="eastAsia"/>
        </w:rPr>
        <w:t>应用程序之间的转换是直接的，类的名称和方法名称不变。需要修改的是实施细节和</w:t>
      </w:r>
      <w:r>
        <w:rPr>
          <w:rFonts w:hint="eastAsia"/>
        </w:rPr>
        <w:t>GUI</w:t>
      </w:r>
      <w:r>
        <w:rPr>
          <w:rFonts w:hint="eastAsia"/>
        </w:rPr>
        <w:t>界面。例如，</w:t>
      </w:r>
      <w:r>
        <w:rPr>
          <w:rFonts w:hint="eastAsia"/>
        </w:rPr>
        <w:t>C++</w:t>
      </w:r>
      <w:r>
        <w:rPr>
          <w:rFonts w:hint="eastAsia"/>
        </w:rPr>
        <w:t>声明：</w:t>
      </w:r>
    </w:p>
    <w:p w:rsidR="00B01A32" w:rsidRDefault="00B01A32" w:rsidP="00B01A32">
      <w:pPr>
        <w:ind w:firstLine="480"/>
        <w:rPr>
          <w:rFonts w:hint="eastAsia"/>
        </w:rPr>
      </w:pPr>
      <w:r>
        <w:rPr>
          <w:kern w:val="0"/>
        </w:rPr>
        <w:t>anActor-&gt;GetProperty()-&gt;SetColor(red,green,blue);</w:t>
      </w:r>
    </w:p>
    <w:p w:rsidR="00B01A32" w:rsidRDefault="00B01A32" w:rsidP="00080903">
      <w:pPr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Tcl</w:t>
      </w:r>
      <w:r>
        <w:rPr>
          <w:rFonts w:hint="eastAsia"/>
        </w:rPr>
        <w:t>变成：</w:t>
      </w:r>
    </w:p>
    <w:p w:rsidR="00B01A32" w:rsidRPr="00B01A32" w:rsidRDefault="00B01A32" w:rsidP="00B01A32">
      <w:pPr>
        <w:ind w:firstLine="480"/>
        <w:rPr>
          <w:rFonts w:hint="eastAsia"/>
        </w:rPr>
      </w:pPr>
      <w:r>
        <w:rPr>
          <w:kern w:val="0"/>
        </w:rPr>
        <w:t>[anActor GetProperty] SetColor $red $green $blue</w:t>
      </w:r>
    </w:p>
    <w:p w:rsidR="00065FE8" w:rsidRDefault="00B01A32" w:rsidP="00080903">
      <w:pPr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变成：</w:t>
      </w:r>
    </w:p>
    <w:p w:rsidR="00B01A32" w:rsidRDefault="00B01A32" w:rsidP="00B01A32">
      <w:pPr>
        <w:ind w:firstLine="480"/>
        <w:rPr>
          <w:rFonts w:hint="eastAsia"/>
          <w:kern w:val="0"/>
        </w:rPr>
      </w:pPr>
      <w:r>
        <w:rPr>
          <w:kern w:val="0"/>
        </w:rPr>
        <w:t>anActor.GetProperty().SetColor(red,</w:t>
      </w:r>
      <w:r w:rsidR="00821892">
        <w:rPr>
          <w:rFonts w:hint="eastAsia"/>
          <w:kern w:val="0"/>
        </w:rPr>
        <w:t xml:space="preserve"> </w:t>
      </w:r>
      <w:r>
        <w:rPr>
          <w:kern w:val="0"/>
        </w:rPr>
        <w:t>green,</w:t>
      </w:r>
      <w:r w:rsidR="00821892">
        <w:rPr>
          <w:rFonts w:hint="eastAsia"/>
          <w:kern w:val="0"/>
        </w:rPr>
        <w:t xml:space="preserve"> </w:t>
      </w:r>
      <w:r>
        <w:rPr>
          <w:kern w:val="0"/>
        </w:rPr>
        <w:t>blue)</w:t>
      </w:r>
    </w:p>
    <w:p w:rsidR="00B01A32" w:rsidRDefault="00B01A32" w:rsidP="00B01A32">
      <w:pPr>
        <w:ind w:firstLine="480"/>
        <w:rPr>
          <w:rFonts w:hint="eastAsia"/>
        </w:rPr>
      </w:pPr>
    </w:p>
    <w:p w:rsidR="00821892" w:rsidRDefault="00821892" w:rsidP="00B01A32">
      <w:pPr>
        <w:ind w:firstLine="480"/>
      </w:pPr>
    </w:p>
    <w:p w:rsidR="00B54065" w:rsidRDefault="00675D2D" w:rsidP="00675D2D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用例子学习</w:t>
      </w:r>
      <w:r>
        <w:rPr>
          <w:rFonts w:hint="eastAsia"/>
        </w:rPr>
        <w:t>VTK</w:t>
      </w:r>
    </w:p>
    <w:p w:rsidR="00ED3C98" w:rsidRDefault="00C43C3F" w:rsidP="00ED3C98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基础知识</w:t>
      </w:r>
    </w:p>
    <w:p w:rsidR="00ED3C98" w:rsidRPr="00ED3C98" w:rsidRDefault="00ED3C98" w:rsidP="00ED3C98">
      <w:pPr>
        <w:ind w:firstLine="480"/>
        <w:rPr>
          <w:rFonts w:hint="eastAsia"/>
          <w:color w:val="FF0000"/>
        </w:rPr>
      </w:pPr>
      <w:r w:rsidRPr="00ED3C98">
        <w:rPr>
          <w:rFonts w:hint="eastAsia"/>
          <w:color w:val="FF0000"/>
        </w:rPr>
        <w:t>本章的示例代码都是</w:t>
      </w:r>
      <w:r w:rsidRPr="00ED3C98">
        <w:rPr>
          <w:rFonts w:hint="eastAsia"/>
          <w:color w:val="FF0000"/>
        </w:rPr>
        <w:t>Tcl</w:t>
      </w:r>
      <w:r w:rsidRPr="00ED3C98">
        <w:rPr>
          <w:rFonts w:hint="eastAsia"/>
          <w:color w:val="FF0000"/>
        </w:rPr>
        <w:t>的，需要研究</w:t>
      </w:r>
      <w:r w:rsidRPr="00ED3C98">
        <w:rPr>
          <w:rFonts w:hint="eastAsia"/>
          <w:color w:val="FF0000"/>
        </w:rPr>
        <w:t>C++</w:t>
      </w:r>
      <w:r w:rsidRPr="00ED3C98">
        <w:rPr>
          <w:rFonts w:hint="eastAsia"/>
          <w:color w:val="FF0000"/>
        </w:rPr>
        <w:t>的示例代码。</w:t>
      </w:r>
    </w:p>
    <w:p w:rsidR="00675D2D" w:rsidRDefault="00BB186B" w:rsidP="00ED3C98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创建简单的模型</w:t>
      </w:r>
    </w:p>
    <w:p w:rsidR="00675D2D" w:rsidRDefault="00BB186B" w:rsidP="00BB186B">
      <w:pPr>
        <w:pStyle w:val="30"/>
      </w:pPr>
      <w:r>
        <w:rPr>
          <w:rFonts w:hint="eastAsia"/>
        </w:rPr>
        <w:t>4.2</w:t>
      </w:r>
      <w:r>
        <w:rPr>
          <w:rFonts w:hint="eastAsia"/>
        </w:rPr>
        <w:t>使用</w:t>
      </w:r>
      <w:r>
        <w:rPr>
          <w:rFonts w:hint="eastAsia"/>
        </w:rPr>
        <w:t>VTK Interactors</w:t>
      </w:r>
    </w:p>
    <w:p w:rsidR="00BB186B" w:rsidRDefault="00D9597D" w:rsidP="00D9597D">
      <w:pPr>
        <w:pStyle w:val="30"/>
      </w:pPr>
      <w:r>
        <w:rPr>
          <w:rFonts w:hint="eastAsia"/>
        </w:rPr>
        <w:t>4.3</w:t>
      </w:r>
      <w:r>
        <w:rPr>
          <w:rFonts w:hint="eastAsia"/>
        </w:rPr>
        <w:t>过滤数据</w:t>
      </w:r>
    </w:p>
    <w:p w:rsidR="00BB186B" w:rsidRDefault="00D9597D" w:rsidP="00D9597D">
      <w:pPr>
        <w:pStyle w:val="30"/>
      </w:pPr>
      <w:r>
        <w:rPr>
          <w:rFonts w:hint="eastAsia"/>
        </w:rPr>
        <w:t>4.4</w:t>
      </w:r>
      <w:r>
        <w:rPr>
          <w:rFonts w:hint="eastAsia"/>
        </w:rPr>
        <w:t>控制相机</w:t>
      </w:r>
      <w:r>
        <w:rPr>
          <w:rFonts w:hint="eastAsia"/>
        </w:rPr>
        <w:t>Camera</w:t>
      </w:r>
    </w:p>
    <w:p w:rsidR="00BB186B" w:rsidRDefault="00D9597D" w:rsidP="00D9597D">
      <w:pPr>
        <w:pStyle w:val="30"/>
      </w:pPr>
      <w:r>
        <w:rPr>
          <w:rFonts w:hint="eastAsia"/>
        </w:rPr>
        <w:t>4.5</w:t>
      </w:r>
      <w:r>
        <w:rPr>
          <w:rFonts w:hint="eastAsia"/>
        </w:rPr>
        <w:t>控制灯光</w:t>
      </w:r>
      <w:r>
        <w:rPr>
          <w:rFonts w:hint="eastAsia"/>
        </w:rPr>
        <w:t>Lights</w:t>
      </w:r>
    </w:p>
    <w:p w:rsidR="00D9597D" w:rsidRDefault="00D9597D" w:rsidP="00D9597D">
      <w:pPr>
        <w:pStyle w:val="30"/>
      </w:pPr>
      <w:r>
        <w:rPr>
          <w:rFonts w:hint="eastAsia"/>
        </w:rPr>
        <w:t>4.6</w:t>
      </w:r>
      <w:r>
        <w:rPr>
          <w:rFonts w:hint="eastAsia"/>
        </w:rPr>
        <w:t>控制</w:t>
      </w:r>
      <w:r>
        <w:rPr>
          <w:rFonts w:hint="eastAsia"/>
        </w:rPr>
        <w:t>3D</w:t>
      </w:r>
      <w:r>
        <w:rPr>
          <w:rFonts w:hint="eastAsia"/>
        </w:rPr>
        <w:t>属性</w:t>
      </w:r>
    </w:p>
    <w:p w:rsidR="00D9597D" w:rsidRDefault="00D9597D" w:rsidP="00D9597D">
      <w:pPr>
        <w:pStyle w:val="30"/>
      </w:pPr>
      <w:r>
        <w:rPr>
          <w:rFonts w:hint="eastAsia"/>
        </w:rPr>
        <w:t>4.7</w:t>
      </w:r>
      <w:r>
        <w:rPr>
          <w:rFonts w:hint="eastAsia"/>
        </w:rPr>
        <w:t>使用纹理</w:t>
      </w:r>
    </w:p>
    <w:p w:rsidR="00D9597D" w:rsidRDefault="00D9597D" w:rsidP="00D9597D">
      <w:pPr>
        <w:pStyle w:val="30"/>
      </w:pPr>
      <w:r>
        <w:rPr>
          <w:rFonts w:hint="eastAsia"/>
        </w:rPr>
        <w:t>4.8Packing</w:t>
      </w:r>
    </w:p>
    <w:p w:rsidR="00D9597D" w:rsidRDefault="00D9597D" w:rsidP="00D9597D">
      <w:pPr>
        <w:pStyle w:val="30"/>
        <w:rPr>
          <w:rFonts w:hint="eastAsia"/>
        </w:rPr>
      </w:pPr>
      <w:r>
        <w:rPr>
          <w:rFonts w:hint="eastAsia"/>
        </w:rPr>
        <w:t>4.9vtkCoordinates</w:t>
      </w:r>
      <w:r>
        <w:rPr>
          <w:rFonts w:hint="eastAsia"/>
        </w:rPr>
        <w:t>和坐标系统</w:t>
      </w:r>
    </w:p>
    <w:p w:rsidR="00317297" w:rsidRDefault="00317297" w:rsidP="00D9597D">
      <w:pPr>
        <w:pStyle w:val="30"/>
        <w:rPr>
          <w:rFonts w:hint="eastAsia"/>
        </w:rPr>
      </w:pPr>
      <w:r>
        <w:rPr>
          <w:rFonts w:hint="eastAsia"/>
        </w:rPr>
        <w:t>4.10</w:t>
      </w:r>
      <w:r>
        <w:rPr>
          <w:rFonts w:hint="eastAsia"/>
        </w:rPr>
        <w:t>控制</w:t>
      </w:r>
      <w:r>
        <w:rPr>
          <w:rFonts w:hint="eastAsia"/>
        </w:rPr>
        <w:t>vtkActor2D</w:t>
      </w:r>
    </w:p>
    <w:p w:rsidR="00317297" w:rsidRDefault="00317297" w:rsidP="00D9597D">
      <w:pPr>
        <w:pStyle w:val="30"/>
        <w:rPr>
          <w:rFonts w:hint="eastAsia"/>
        </w:rPr>
      </w:pPr>
      <w:r>
        <w:rPr>
          <w:rFonts w:hint="eastAsia"/>
        </w:rPr>
        <w:t>4.11</w:t>
      </w:r>
      <w:r>
        <w:rPr>
          <w:rFonts w:hint="eastAsia"/>
        </w:rPr>
        <w:t>文本注解</w:t>
      </w:r>
    </w:p>
    <w:p w:rsidR="00317297" w:rsidRPr="00D9597D" w:rsidRDefault="00317297" w:rsidP="00D9597D">
      <w:pPr>
        <w:pStyle w:val="30"/>
      </w:pPr>
      <w:r>
        <w:rPr>
          <w:rFonts w:hint="eastAsia"/>
        </w:rPr>
        <w:t>4.12</w:t>
      </w:r>
      <w:r>
        <w:rPr>
          <w:rFonts w:hint="eastAsia"/>
        </w:rPr>
        <w:t>特殊的绘图类</w:t>
      </w:r>
    </w:p>
    <w:p w:rsidR="00317297" w:rsidRDefault="0062062A" w:rsidP="0062062A">
      <w:pPr>
        <w:ind w:firstLine="402"/>
        <w:rPr>
          <w:rFonts w:hint="eastAsia"/>
        </w:rPr>
      </w:pPr>
      <w:r>
        <w:rPr>
          <w:rFonts w:ascii="Arial-BoldMT" w:hAnsi="Arial-BoldMT" w:cs="Arial-BoldMT"/>
          <w:b/>
          <w:bCs/>
          <w:color w:val="008708"/>
          <w:kern w:val="0"/>
          <w:sz w:val="20"/>
          <w:szCs w:val="20"/>
        </w:rPr>
        <w:t>Scalar Bar</w:t>
      </w:r>
      <w:r>
        <w:rPr>
          <w:rFonts w:ascii="Arial-BoldMT" w:hAnsi="Arial-BoldMT" w:cs="Arial-BoldMT" w:hint="eastAsia"/>
          <w:b/>
          <w:bCs/>
          <w:color w:val="008708"/>
          <w:kern w:val="0"/>
          <w:sz w:val="20"/>
          <w:szCs w:val="20"/>
        </w:rPr>
        <w:tab/>
      </w:r>
      <w:r>
        <w:rPr>
          <w:rFonts w:ascii="TimesNewRomanPSMT" w:hAnsi="TimesNewRomanPSMT" w:cs="TimesNewRomanPSMT"/>
          <w:kern w:val="0"/>
          <w:sz w:val="20"/>
          <w:szCs w:val="20"/>
        </w:rPr>
        <w:t>vtkScalarBar</w:t>
      </w:r>
    </w:p>
    <w:p w:rsidR="00317297" w:rsidRDefault="0062062A" w:rsidP="0062062A">
      <w:pPr>
        <w:ind w:firstLine="402"/>
        <w:rPr>
          <w:rFonts w:hint="eastAsia"/>
        </w:rPr>
      </w:pPr>
      <w:r>
        <w:rPr>
          <w:rFonts w:ascii="Arial-BoldMT" w:hAnsi="Arial-BoldMT" w:cs="Arial-BoldMT"/>
          <w:b/>
          <w:bCs/>
          <w:color w:val="008708"/>
          <w:kern w:val="0"/>
          <w:sz w:val="20"/>
          <w:szCs w:val="20"/>
        </w:rPr>
        <w:t>X-Y Plots</w:t>
      </w:r>
      <w:r>
        <w:rPr>
          <w:rFonts w:ascii="Arial-BoldMT" w:hAnsi="Arial-BoldMT" w:cs="Arial-BoldMT" w:hint="eastAsia"/>
          <w:b/>
          <w:bCs/>
          <w:color w:val="008708"/>
          <w:kern w:val="0"/>
          <w:sz w:val="20"/>
          <w:szCs w:val="20"/>
        </w:rPr>
        <w:tab/>
      </w:r>
      <w:r>
        <w:rPr>
          <w:rFonts w:ascii="TimesNewRomanPSMT" w:hAnsi="TimesNewRomanPSMT" w:cs="TimesNewRomanPSMT"/>
          <w:kern w:val="0"/>
          <w:sz w:val="20"/>
          <w:szCs w:val="20"/>
        </w:rPr>
        <w:t>vtkXYPlotActor</w:t>
      </w:r>
    </w:p>
    <w:p w:rsidR="00317297" w:rsidRDefault="0062062A" w:rsidP="0062062A">
      <w:pPr>
        <w:ind w:firstLine="402"/>
        <w:rPr>
          <w:rFonts w:ascii="Arial-BoldMT" w:hAnsi="Arial-BoldMT" w:cs="Arial-BoldMT" w:hint="eastAsia"/>
          <w:b/>
          <w:bCs/>
          <w:color w:val="008708"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color w:val="008708"/>
          <w:kern w:val="0"/>
          <w:sz w:val="20"/>
          <w:szCs w:val="20"/>
        </w:rPr>
        <w:t>Bounding Box Axes (vtkCubeAxesActor2D)</w:t>
      </w:r>
    </w:p>
    <w:p w:rsidR="0062062A" w:rsidRDefault="0062062A" w:rsidP="0062062A">
      <w:pPr>
        <w:ind w:firstLine="402"/>
        <w:rPr>
          <w:rFonts w:ascii="Arial-BoldMT" w:hAnsi="Arial-BoldMT" w:cs="Arial-BoldMT" w:hint="eastAsia"/>
          <w:b/>
          <w:bCs/>
          <w:color w:val="008708"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color w:val="008708"/>
          <w:kern w:val="0"/>
          <w:sz w:val="20"/>
          <w:szCs w:val="20"/>
        </w:rPr>
        <w:t>Labeling Data</w:t>
      </w:r>
    </w:p>
    <w:p w:rsidR="0062062A" w:rsidRDefault="0062062A" w:rsidP="0062062A">
      <w:pPr>
        <w:pStyle w:val="30"/>
        <w:rPr>
          <w:rFonts w:hint="eastAsia"/>
        </w:rPr>
      </w:pPr>
      <w:r>
        <w:rPr>
          <w:rFonts w:hint="eastAsia"/>
        </w:rPr>
        <w:t>4.13</w:t>
      </w:r>
      <w:r>
        <w:rPr>
          <w:rFonts w:hint="eastAsia"/>
        </w:rPr>
        <w:t>转换数据</w:t>
      </w:r>
    </w:p>
    <w:p w:rsidR="00ED3C98" w:rsidRDefault="00ED3C98" w:rsidP="00ED3C98">
      <w:pPr>
        <w:ind w:firstLine="480"/>
        <w:rPr>
          <w:rFonts w:hint="eastAsia"/>
        </w:rPr>
      </w:pPr>
    </w:p>
    <w:p w:rsidR="00675D2D" w:rsidRDefault="00C43C3F" w:rsidP="00C43C3F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可视化技术</w:t>
      </w:r>
    </w:p>
    <w:p w:rsidR="00675D2D" w:rsidRDefault="00A43713" w:rsidP="00A43713">
      <w:pPr>
        <w:pStyle w:val="30"/>
      </w:pPr>
      <w:r>
        <w:rPr>
          <w:rFonts w:hint="eastAsia"/>
        </w:rPr>
        <w:t>5.1</w:t>
      </w:r>
      <w:r>
        <w:rPr>
          <w:rFonts w:hint="eastAsia"/>
        </w:rPr>
        <w:t>可视化</w:t>
      </w:r>
      <w:r w:rsidRPr="00F2366A">
        <w:rPr>
          <w:rFonts w:hint="eastAsia"/>
          <w:color w:val="FF0000"/>
        </w:rPr>
        <w:t>vtkDataSet</w:t>
      </w:r>
      <w:r>
        <w:rPr>
          <w:rFonts w:hint="eastAsia"/>
        </w:rPr>
        <w:t>（和子类）</w:t>
      </w:r>
    </w:p>
    <w:p w:rsidR="00E271FD" w:rsidRDefault="00E271FD" w:rsidP="00E271FD">
      <w:pPr>
        <w:ind w:firstLine="480"/>
      </w:pPr>
    </w:p>
    <w:p w:rsidR="00675D2D" w:rsidRDefault="00A43713" w:rsidP="00A43713">
      <w:pPr>
        <w:pStyle w:val="30"/>
      </w:pPr>
      <w:r>
        <w:rPr>
          <w:rFonts w:hint="eastAsia"/>
        </w:rPr>
        <w:t>5.2</w:t>
      </w:r>
      <w:r>
        <w:rPr>
          <w:rFonts w:hint="eastAsia"/>
        </w:rPr>
        <w:t>可视化多边形数据</w:t>
      </w:r>
    </w:p>
    <w:p w:rsidR="00E271FD" w:rsidRDefault="00E271FD" w:rsidP="00E271FD">
      <w:pPr>
        <w:ind w:firstLine="480"/>
      </w:pPr>
    </w:p>
    <w:p w:rsidR="00A43713" w:rsidRDefault="00A43713" w:rsidP="00A43713">
      <w:pPr>
        <w:pStyle w:val="30"/>
      </w:pPr>
      <w:r>
        <w:rPr>
          <w:rFonts w:hint="eastAsia"/>
        </w:rPr>
        <w:t>5.3</w:t>
      </w:r>
      <w:r>
        <w:rPr>
          <w:rFonts w:hint="eastAsia"/>
        </w:rPr>
        <w:t>可视化结构网格</w:t>
      </w:r>
    </w:p>
    <w:p w:rsidR="003F4DD0" w:rsidRDefault="008F7E20" w:rsidP="003F4DD0">
      <w:pPr>
        <w:ind w:firstLine="480"/>
        <w:rPr>
          <w:rFonts w:hint="eastAsia"/>
        </w:rPr>
      </w:pPr>
      <w:r>
        <w:rPr>
          <w:rFonts w:hint="eastAsia"/>
        </w:rPr>
        <w:t>vtkStructuredGrid</w:t>
      </w:r>
      <w:r>
        <w:rPr>
          <w:rFonts w:hint="eastAsia"/>
        </w:rPr>
        <w:t>数据集，由六面体</w:t>
      </w:r>
      <w:r>
        <w:rPr>
          <w:rFonts w:hint="eastAsia"/>
        </w:rPr>
        <w:t>(vtkHexahedron)</w:t>
      </w:r>
      <w:r>
        <w:rPr>
          <w:rFonts w:hint="eastAsia"/>
        </w:rPr>
        <w:t>和四边形</w:t>
      </w:r>
      <w:r>
        <w:rPr>
          <w:rFonts w:hint="eastAsia"/>
        </w:rPr>
        <w:t>(vtkQuad)</w:t>
      </w:r>
      <w:r>
        <w:rPr>
          <w:rFonts w:hint="eastAsia"/>
        </w:rPr>
        <w:t>单元</w:t>
      </w:r>
      <w:r>
        <w:rPr>
          <w:rFonts w:hint="eastAsia"/>
        </w:rPr>
        <w:lastRenderedPageBreak/>
        <w:t>组成。</w:t>
      </w:r>
    </w:p>
    <w:p w:rsidR="008F7E20" w:rsidRDefault="008D3A3D" w:rsidP="003F4DD0">
      <w:pPr>
        <w:ind w:firstLine="480"/>
        <w:rPr>
          <w:rFonts w:hint="eastAsia"/>
        </w:rPr>
      </w:pPr>
      <w:r>
        <w:rPr>
          <w:rFonts w:hint="eastAsia"/>
        </w:rPr>
        <w:t>手动创建</w:t>
      </w:r>
      <w:r>
        <w:rPr>
          <w:rFonts w:hint="eastAsia"/>
        </w:rPr>
        <w:t>vtkStructuredGrid</w:t>
      </w:r>
    </w:p>
    <w:p w:rsidR="008D3A3D" w:rsidRPr="008D3A3D" w:rsidRDefault="008D3A3D" w:rsidP="008D3A3D">
      <w:pPr>
        <w:ind w:firstLine="480"/>
        <w:rPr>
          <w:rFonts w:hint="eastAsia"/>
          <w:color w:val="FF0000"/>
        </w:rPr>
      </w:pPr>
      <w:r w:rsidRPr="008D3A3D">
        <w:rPr>
          <w:color w:val="FF0000"/>
          <w:kern w:val="0"/>
        </w:rPr>
        <w:t>VTK/Examples/DataManipulation/Cxx/SGrid.cxx</w:t>
      </w:r>
    </w:p>
    <w:p w:rsidR="008D3A3D" w:rsidRDefault="00B337AD" w:rsidP="003F4DD0">
      <w:pPr>
        <w:ind w:firstLine="480"/>
        <w:rPr>
          <w:rFonts w:hint="eastAsia"/>
        </w:rPr>
      </w:pPr>
      <w:r>
        <w:rPr>
          <w:rFonts w:hint="eastAsia"/>
        </w:rPr>
        <w:t>提取计算平面</w:t>
      </w:r>
    </w:p>
    <w:p w:rsidR="008D3A3D" w:rsidRDefault="00B337AD" w:rsidP="00B337AD">
      <w:pPr>
        <w:ind w:firstLine="402"/>
        <w:rPr>
          <w:rFonts w:ascii="Arial-BoldMT" w:hAnsi="Arial-BoldMT" w:cs="Arial-BoldMT" w:hint="eastAsia"/>
          <w:b/>
          <w:bCs/>
          <w:color w:val="008708"/>
          <w:kern w:val="0"/>
          <w:sz w:val="20"/>
          <w:szCs w:val="20"/>
        </w:rPr>
      </w:pPr>
      <w:r>
        <w:rPr>
          <w:rFonts w:ascii="Arial-BoldMT" w:hAnsi="Arial-BoldMT" w:cs="Arial-BoldMT"/>
          <w:b/>
          <w:bCs/>
          <w:color w:val="008708"/>
          <w:kern w:val="0"/>
          <w:sz w:val="20"/>
          <w:szCs w:val="20"/>
        </w:rPr>
        <w:t>Subsampling Structured Grids</w:t>
      </w:r>
    </w:p>
    <w:p w:rsidR="00B337AD" w:rsidRDefault="00B337AD" w:rsidP="00B337AD">
      <w:pPr>
        <w:ind w:firstLine="480"/>
        <w:rPr>
          <w:rFonts w:hint="eastAsia"/>
        </w:rPr>
      </w:pPr>
    </w:p>
    <w:p w:rsidR="00B337AD" w:rsidRDefault="00B337AD" w:rsidP="00B337AD">
      <w:pPr>
        <w:ind w:firstLine="480"/>
        <w:rPr>
          <w:rFonts w:hint="eastAsia"/>
        </w:rPr>
      </w:pPr>
    </w:p>
    <w:p w:rsidR="00B337AD" w:rsidRDefault="00B337AD" w:rsidP="00B337AD">
      <w:pPr>
        <w:ind w:firstLine="480"/>
      </w:pPr>
    </w:p>
    <w:p w:rsidR="00A43713" w:rsidRDefault="00A43713" w:rsidP="00A43713">
      <w:pPr>
        <w:pStyle w:val="30"/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>可视化矩形网格</w:t>
      </w:r>
    </w:p>
    <w:p w:rsidR="003F4DD0" w:rsidRDefault="00B337AD" w:rsidP="00B337AD">
      <w:pPr>
        <w:ind w:firstLine="480"/>
        <w:rPr>
          <w:rFonts w:hint="eastAsia"/>
          <w:kern w:val="0"/>
        </w:rPr>
      </w:pPr>
      <w:r>
        <w:rPr>
          <w:rFonts w:hint="eastAsia"/>
        </w:rPr>
        <w:t>手动创建</w:t>
      </w:r>
      <w:r>
        <w:rPr>
          <w:kern w:val="0"/>
        </w:rPr>
        <w:t>vtkRectilinearGrid</w:t>
      </w:r>
      <w:r>
        <w:rPr>
          <w:rFonts w:hint="eastAsia"/>
          <w:kern w:val="0"/>
        </w:rPr>
        <w:t>（常用于数值分析），由体素</w:t>
      </w:r>
      <w:r>
        <w:rPr>
          <w:rFonts w:hint="eastAsia"/>
          <w:kern w:val="0"/>
        </w:rPr>
        <w:t>(vtkVoxel)</w:t>
      </w:r>
      <w:r>
        <w:rPr>
          <w:rFonts w:hint="eastAsia"/>
          <w:kern w:val="0"/>
        </w:rPr>
        <w:t>或像素</w:t>
      </w:r>
      <w:r>
        <w:rPr>
          <w:rFonts w:hint="eastAsia"/>
          <w:kern w:val="0"/>
        </w:rPr>
        <w:t>(vtkPixel)</w:t>
      </w:r>
      <w:r>
        <w:rPr>
          <w:rFonts w:hint="eastAsia"/>
          <w:kern w:val="0"/>
        </w:rPr>
        <w:t>单元组成。</w:t>
      </w:r>
      <w:r>
        <w:rPr>
          <w:kern w:val="0"/>
        </w:rPr>
        <w:t>VTK/Examples/DataManipulation/Cxx/RGrid.cxx.</w:t>
      </w:r>
    </w:p>
    <w:p w:rsidR="00B337AD" w:rsidRDefault="00B337AD" w:rsidP="00B337AD">
      <w:pPr>
        <w:ind w:firstLine="480"/>
        <w:rPr>
          <w:rFonts w:hint="eastAsia"/>
        </w:rPr>
      </w:pPr>
      <w:r>
        <w:rPr>
          <w:rFonts w:hint="eastAsia"/>
        </w:rPr>
        <w:t>提取计算平面</w:t>
      </w:r>
    </w:p>
    <w:p w:rsidR="00B337AD" w:rsidRDefault="00B337AD" w:rsidP="00B337AD">
      <w:pPr>
        <w:ind w:firstLine="480"/>
        <w:rPr>
          <w:rFonts w:hint="eastAsia"/>
        </w:rPr>
      </w:pPr>
    </w:p>
    <w:p w:rsidR="00B337AD" w:rsidRDefault="00B337AD" w:rsidP="00B337AD">
      <w:pPr>
        <w:ind w:firstLine="480"/>
      </w:pPr>
    </w:p>
    <w:p w:rsidR="00A43713" w:rsidRDefault="00A43713" w:rsidP="00A43713">
      <w:pPr>
        <w:pStyle w:val="30"/>
      </w:pPr>
      <w:r w:rsidRPr="0021108C">
        <w:rPr>
          <w:rFonts w:hint="eastAsia"/>
          <w:highlight w:val="yellow"/>
        </w:rPr>
        <w:t>5.5</w:t>
      </w:r>
      <w:r w:rsidRPr="0021108C">
        <w:rPr>
          <w:rFonts w:hint="eastAsia"/>
          <w:highlight w:val="yellow"/>
        </w:rPr>
        <w:t>可视化非结构网格</w:t>
      </w:r>
    </w:p>
    <w:p w:rsidR="003F4DD0" w:rsidRDefault="00B337AD" w:rsidP="003F4DD0">
      <w:pPr>
        <w:ind w:firstLine="480"/>
        <w:rPr>
          <w:rFonts w:hint="eastAsia"/>
        </w:rPr>
      </w:pPr>
      <w:r>
        <w:rPr>
          <w:rFonts w:hint="eastAsia"/>
        </w:rPr>
        <w:t>所有单元类型都能表示为非结构网格。</w:t>
      </w:r>
    </w:p>
    <w:p w:rsidR="00B337AD" w:rsidRDefault="00B337AD" w:rsidP="00B337AD">
      <w:pPr>
        <w:ind w:firstLine="480"/>
      </w:pPr>
      <w:r>
        <w:rPr>
          <w:rFonts w:hint="eastAsia"/>
        </w:rPr>
        <w:t>手动创建</w:t>
      </w:r>
      <w:r>
        <w:rPr>
          <w:kern w:val="0"/>
        </w:rPr>
        <w:t>vtkUnstructuredGrid</w:t>
      </w:r>
    </w:p>
    <w:p w:rsidR="00B337AD" w:rsidRDefault="00B337AD" w:rsidP="003F4DD0">
      <w:pPr>
        <w:ind w:firstLine="480"/>
        <w:rPr>
          <w:rFonts w:hint="eastAsia"/>
        </w:rPr>
      </w:pPr>
      <w:r>
        <w:rPr>
          <w:rFonts w:hint="eastAsia"/>
        </w:rPr>
        <w:t>提取部分网格</w:t>
      </w:r>
    </w:p>
    <w:p w:rsidR="00B337AD" w:rsidRDefault="00B337AD" w:rsidP="003F4DD0">
      <w:pPr>
        <w:ind w:firstLine="480"/>
        <w:rPr>
          <w:rFonts w:hint="eastAsia"/>
        </w:rPr>
      </w:pPr>
      <w:r>
        <w:rPr>
          <w:rFonts w:hint="eastAsia"/>
        </w:rPr>
        <w:t>在非结构网格上做等值线</w:t>
      </w:r>
    </w:p>
    <w:p w:rsidR="00B337AD" w:rsidRPr="00B337AD" w:rsidRDefault="00B337AD" w:rsidP="003F4DD0">
      <w:pPr>
        <w:ind w:firstLine="480"/>
      </w:pPr>
    </w:p>
    <w:p w:rsidR="00675D2D" w:rsidRDefault="00A22FD8" w:rsidP="00A22FD8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 w:rsidR="00424C13">
        <w:rPr>
          <w:rFonts w:hint="eastAsia"/>
        </w:rPr>
        <w:t>(Image)</w:t>
      </w:r>
      <w:r>
        <w:rPr>
          <w:rFonts w:hint="eastAsia"/>
        </w:rPr>
        <w:t>处理和可视化</w:t>
      </w:r>
    </w:p>
    <w:p w:rsidR="00675D2D" w:rsidRDefault="00675D2D" w:rsidP="00080903">
      <w:pPr>
        <w:ind w:firstLine="480"/>
      </w:pPr>
    </w:p>
    <w:p w:rsidR="00675D2D" w:rsidRDefault="00675D2D" w:rsidP="00080903">
      <w:pPr>
        <w:ind w:firstLine="480"/>
      </w:pPr>
    </w:p>
    <w:p w:rsidR="00675D2D" w:rsidRDefault="00A22FD8" w:rsidP="00A22FD8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体渲染</w:t>
      </w:r>
    </w:p>
    <w:p w:rsidR="00675D2D" w:rsidRDefault="00675D2D" w:rsidP="00080903">
      <w:pPr>
        <w:ind w:firstLine="480"/>
      </w:pPr>
    </w:p>
    <w:p w:rsidR="00675D2D" w:rsidRPr="00675D2D" w:rsidRDefault="00675D2D" w:rsidP="00080903">
      <w:pPr>
        <w:ind w:firstLine="480"/>
      </w:pPr>
    </w:p>
    <w:p w:rsidR="00080903" w:rsidRDefault="00A22FD8" w:rsidP="00A22FD8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信息可视化</w:t>
      </w:r>
    </w:p>
    <w:p w:rsidR="00080903" w:rsidRDefault="00080903" w:rsidP="00080903">
      <w:pPr>
        <w:ind w:firstLine="480"/>
      </w:pPr>
    </w:p>
    <w:p w:rsidR="00A907F4" w:rsidRDefault="00A907F4" w:rsidP="00080903">
      <w:pPr>
        <w:ind w:firstLine="480"/>
      </w:pPr>
    </w:p>
    <w:p w:rsidR="00A22FD8" w:rsidRDefault="009D604E" w:rsidP="00A907F4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A907F4">
        <w:rPr>
          <w:rFonts w:hint="eastAsia"/>
        </w:rPr>
        <w:t>地球空间可视化</w:t>
      </w:r>
    </w:p>
    <w:p w:rsidR="00A22FD8" w:rsidRDefault="00A22FD8" w:rsidP="00080903">
      <w:pPr>
        <w:ind w:firstLine="480"/>
      </w:pPr>
    </w:p>
    <w:p w:rsidR="00A907F4" w:rsidRDefault="00A907F4" w:rsidP="00080903">
      <w:pPr>
        <w:ind w:firstLine="480"/>
      </w:pPr>
    </w:p>
    <w:p w:rsidR="00A22FD8" w:rsidRDefault="00A907F4" w:rsidP="00A907F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创建模型</w:t>
      </w:r>
    </w:p>
    <w:p w:rsidR="00A22FD8" w:rsidRDefault="00A22FD8" w:rsidP="00080903">
      <w:pPr>
        <w:ind w:firstLine="480"/>
      </w:pPr>
    </w:p>
    <w:p w:rsidR="00A22FD8" w:rsidRDefault="00A22FD8" w:rsidP="00080903">
      <w:pPr>
        <w:ind w:firstLine="480"/>
      </w:pPr>
    </w:p>
    <w:p w:rsidR="00A22FD8" w:rsidRDefault="00A907F4" w:rsidP="00A907F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时间变化的数据</w:t>
      </w:r>
    </w:p>
    <w:p w:rsidR="00A22FD8" w:rsidRDefault="00A22FD8" w:rsidP="00080903">
      <w:pPr>
        <w:ind w:firstLine="480"/>
      </w:pPr>
    </w:p>
    <w:p w:rsidR="00A907F4" w:rsidRDefault="00A907F4" w:rsidP="00080903">
      <w:pPr>
        <w:ind w:firstLine="480"/>
      </w:pPr>
    </w:p>
    <w:p w:rsidR="00A22FD8" w:rsidRDefault="00A907F4" w:rsidP="00A907F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读写数据</w:t>
      </w:r>
    </w:p>
    <w:p w:rsidR="00A22FD8" w:rsidRDefault="00A22FD8" w:rsidP="00080903">
      <w:pPr>
        <w:ind w:firstLine="480"/>
      </w:pPr>
    </w:p>
    <w:p w:rsidR="00A22FD8" w:rsidRDefault="00A22FD8" w:rsidP="00080903">
      <w:pPr>
        <w:ind w:firstLine="480"/>
      </w:pPr>
    </w:p>
    <w:p w:rsidR="00A22FD8" w:rsidRDefault="00A907F4" w:rsidP="00A907F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交互、控件和选择</w:t>
      </w:r>
    </w:p>
    <w:p w:rsidR="00A22FD8" w:rsidRDefault="00A22FD8" w:rsidP="00080903">
      <w:pPr>
        <w:ind w:firstLine="480"/>
      </w:pPr>
    </w:p>
    <w:p w:rsidR="00A907F4" w:rsidRDefault="00A907F4" w:rsidP="00080903">
      <w:pPr>
        <w:ind w:firstLine="480"/>
      </w:pPr>
    </w:p>
    <w:p w:rsidR="00A907F4" w:rsidRDefault="00A907F4" w:rsidP="00A907F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rPr>
          <w:rFonts w:hint="eastAsia"/>
        </w:rPr>
        <w:t xml:space="preserve"> VTK</w:t>
      </w:r>
      <w:r>
        <w:rPr>
          <w:rFonts w:hint="eastAsia"/>
        </w:rPr>
        <w:t>开发人员手册</w:t>
      </w:r>
    </w:p>
    <w:p w:rsidR="00A22FD8" w:rsidRDefault="00A82A60" w:rsidP="00A82A6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贡献代码</w:t>
      </w:r>
    </w:p>
    <w:p w:rsidR="00A907F4" w:rsidRDefault="00A907F4" w:rsidP="00080903">
      <w:pPr>
        <w:ind w:firstLine="480"/>
      </w:pPr>
    </w:p>
    <w:p w:rsidR="00A907F4" w:rsidRDefault="00A907F4" w:rsidP="00080903">
      <w:pPr>
        <w:ind w:firstLine="480"/>
      </w:pPr>
    </w:p>
    <w:p w:rsidR="00A82A60" w:rsidRDefault="00A82A60" w:rsidP="00080903">
      <w:pPr>
        <w:ind w:firstLine="480"/>
      </w:pPr>
    </w:p>
    <w:p w:rsidR="00A82A60" w:rsidRDefault="00A82A60" w:rsidP="00A82A6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管理管线执行</w:t>
      </w:r>
    </w:p>
    <w:p w:rsidR="00A82A60" w:rsidRDefault="00A82A60" w:rsidP="00080903">
      <w:pPr>
        <w:ind w:firstLine="480"/>
      </w:pPr>
    </w:p>
    <w:p w:rsidR="00A82A60" w:rsidRDefault="00A82A60" w:rsidP="00080903">
      <w:pPr>
        <w:ind w:firstLine="480"/>
      </w:pPr>
    </w:p>
    <w:p w:rsidR="00A82A60" w:rsidRDefault="00A82A60" w:rsidP="00A82A6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VTK</w:t>
      </w:r>
      <w:r>
        <w:rPr>
          <w:rFonts w:hint="eastAsia"/>
        </w:rPr>
        <w:t>数据对象的接口</w:t>
      </w:r>
    </w:p>
    <w:p w:rsidR="00A82A60" w:rsidRDefault="00A82A60" w:rsidP="00080903">
      <w:pPr>
        <w:ind w:firstLine="480"/>
      </w:pPr>
    </w:p>
    <w:p w:rsidR="00A82A60" w:rsidRDefault="00A82A60" w:rsidP="00080903">
      <w:pPr>
        <w:ind w:firstLine="480"/>
      </w:pPr>
    </w:p>
    <w:p w:rsidR="00A82A60" w:rsidRDefault="00A82A60" w:rsidP="00A82A6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如何编写</w:t>
      </w:r>
      <w:r>
        <w:rPr>
          <w:rFonts w:hint="eastAsia"/>
        </w:rPr>
        <w:t>VTK</w:t>
      </w:r>
      <w:r>
        <w:rPr>
          <w:rFonts w:hint="eastAsia"/>
        </w:rPr>
        <w:t>算法</w:t>
      </w:r>
    </w:p>
    <w:p w:rsidR="00A82A60" w:rsidRDefault="00A82A60" w:rsidP="00080903">
      <w:pPr>
        <w:ind w:firstLine="480"/>
      </w:pPr>
    </w:p>
    <w:p w:rsidR="00A82A60" w:rsidRDefault="00A82A60" w:rsidP="00080903">
      <w:pPr>
        <w:ind w:firstLine="480"/>
      </w:pPr>
    </w:p>
    <w:p w:rsidR="00A82A60" w:rsidRDefault="00A82A60" w:rsidP="00A82A6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与窗口系统整合</w:t>
      </w:r>
    </w:p>
    <w:p w:rsidR="00A82A60" w:rsidRDefault="00A82A60" w:rsidP="00080903">
      <w:pPr>
        <w:ind w:firstLine="480"/>
      </w:pPr>
    </w:p>
    <w:p w:rsidR="00A82A60" w:rsidRDefault="00A82A60" w:rsidP="00080903">
      <w:pPr>
        <w:ind w:firstLine="480"/>
      </w:pPr>
    </w:p>
    <w:p w:rsidR="00A82A60" w:rsidRDefault="00A82A60" w:rsidP="00A82A6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编码资源</w:t>
      </w:r>
    </w:p>
    <w:p w:rsidR="00A82A60" w:rsidRDefault="00A82A60" w:rsidP="00080903">
      <w:pPr>
        <w:ind w:firstLine="480"/>
      </w:pPr>
    </w:p>
    <w:p w:rsidR="00A82A60" w:rsidRDefault="00A82A60" w:rsidP="00080903">
      <w:pPr>
        <w:ind w:firstLine="480"/>
      </w:pPr>
    </w:p>
    <w:p w:rsidR="00A82A60" w:rsidRDefault="00A82A60" w:rsidP="00080903">
      <w:pPr>
        <w:ind w:firstLine="480"/>
      </w:pPr>
    </w:p>
    <w:p w:rsidR="00A82A60" w:rsidRDefault="00A82A60" w:rsidP="00080903">
      <w:pPr>
        <w:ind w:firstLine="480"/>
      </w:pPr>
    </w:p>
    <w:p w:rsidR="00A82A60" w:rsidRPr="00080903" w:rsidRDefault="00A82A60" w:rsidP="00080903">
      <w:pPr>
        <w:ind w:firstLine="480"/>
      </w:pPr>
    </w:p>
    <w:sectPr w:rsidR="00A82A60" w:rsidRPr="00080903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BA5" w:rsidRDefault="00BD3BA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D3BA5" w:rsidRDefault="00BD3BA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BA5" w:rsidRDefault="00BD3BA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D3BA5" w:rsidRDefault="00BD3BA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4A99"/>
    <w:rsid w:val="00022755"/>
    <w:rsid w:val="000458DB"/>
    <w:rsid w:val="00054447"/>
    <w:rsid w:val="00065FE8"/>
    <w:rsid w:val="00080903"/>
    <w:rsid w:val="001943CD"/>
    <w:rsid w:val="0021108C"/>
    <w:rsid w:val="00244CA4"/>
    <w:rsid w:val="00280D06"/>
    <w:rsid w:val="002C6E5F"/>
    <w:rsid w:val="002E28FC"/>
    <w:rsid w:val="002E6B51"/>
    <w:rsid w:val="00317297"/>
    <w:rsid w:val="00386B9C"/>
    <w:rsid w:val="003D15D0"/>
    <w:rsid w:val="003F21AC"/>
    <w:rsid w:val="003F4DD0"/>
    <w:rsid w:val="004105C3"/>
    <w:rsid w:val="00424C13"/>
    <w:rsid w:val="004307E4"/>
    <w:rsid w:val="00432FA5"/>
    <w:rsid w:val="00480798"/>
    <w:rsid w:val="004D33FB"/>
    <w:rsid w:val="00503A80"/>
    <w:rsid w:val="00527A0E"/>
    <w:rsid w:val="005E29A4"/>
    <w:rsid w:val="006070E0"/>
    <w:rsid w:val="0062062A"/>
    <w:rsid w:val="006510DC"/>
    <w:rsid w:val="00675D2D"/>
    <w:rsid w:val="0068631B"/>
    <w:rsid w:val="006C3D83"/>
    <w:rsid w:val="006E1102"/>
    <w:rsid w:val="006E29D6"/>
    <w:rsid w:val="006F3E0B"/>
    <w:rsid w:val="0078114F"/>
    <w:rsid w:val="00782530"/>
    <w:rsid w:val="00821892"/>
    <w:rsid w:val="00824E36"/>
    <w:rsid w:val="00843034"/>
    <w:rsid w:val="008B649D"/>
    <w:rsid w:val="008C3B3F"/>
    <w:rsid w:val="008D2E0E"/>
    <w:rsid w:val="008D3A3D"/>
    <w:rsid w:val="008F7E20"/>
    <w:rsid w:val="00907F70"/>
    <w:rsid w:val="00914533"/>
    <w:rsid w:val="00935501"/>
    <w:rsid w:val="0095072E"/>
    <w:rsid w:val="009B0996"/>
    <w:rsid w:val="009D604E"/>
    <w:rsid w:val="00A22FD8"/>
    <w:rsid w:val="00A43713"/>
    <w:rsid w:val="00A476C4"/>
    <w:rsid w:val="00A5108F"/>
    <w:rsid w:val="00A713EC"/>
    <w:rsid w:val="00A71AE2"/>
    <w:rsid w:val="00A82A60"/>
    <w:rsid w:val="00A907F4"/>
    <w:rsid w:val="00AC26C9"/>
    <w:rsid w:val="00AE0171"/>
    <w:rsid w:val="00B01A32"/>
    <w:rsid w:val="00B02682"/>
    <w:rsid w:val="00B337AD"/>
    <w:rsid w:val="00B357CA"/>
    <w:rsid w:val="00B54065"/>
    <w:rsid w:val="00B62D0D"/>
    <w:rsid w:val="00BA0E87"/>
    <w:rsid w:val="00BA3336"/>
    <w:rsid w:val="00BB186B"/>
    <w:rsid w:val="00BD3BA5"/>
    <w:rsid w:val="00BF07DD"/>
    <w:rsid w:val="00BF5A20"/>
    <w:rsid w:val="00C047F0"/>
    <w:rsid w:val="00C268B8"/>
    <w:rsid w:val="00C43C3F"/>
    <w:rsid w:val="00C65681"/>
    <w:rsid w:val="00C85ADB"/>
    <w:rsid w:val="00C91F20"/>
    <w:rsid w:val="00CA076C"/>
    <w:rsid w:val="00CC2F7E"/>
    <w:rsid w:val="00D00727"/>
    <w:rsid w:val="00D01E9C"/>
    <w:rsid w:val="00D60AE4"/>
    <w:rsid w:val="00D832B8"/>
    <w:rsid w:val="00D87A4C"/>
    <w:rsid w:val="00D9597D"/>
    <w:rsid w:val="00DA0B51"/>
    <w:rsid w:val="00DA1B34"/>
    <w:rsid w:val="00DC3A3E"/>
    <w:rsid w:val="00E271FD"/>
    <w:rsid w:val="00E77B30"/>
    <w:rsid w:val="00ED3C98"/>
    <w:rsid w:val="00F2366A"/>
    <w:rsid w:val="00F30DB2"/>
    <w:rsid w:val="00F32E3F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358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79</cp:revision>
  <dcterms:created xsi:type="dcterms:W3CDTF">2018-09-12T01:04:00Z</dcterms:created>
  <dcterms:modified xsi:type="dcterms:W3CDTF">2022-02-25T08:20:00Z</dcterms:modified>
</cp:coreProperties>
</file>