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2B8" w:rsidRDefault="008D4FCC" w:rsidP="008D4FCC">
      <w:pPr>
        <w:pStyle w:val="1"/>
      </w:pPr>
      <w:r>
        <w:rPr>
          <w:rFonts w:hint="eastAsia"/>
        </w:rPr>
        <w:t>proland</w:t>
      </w:r>
      <w:r>
        <w:rPr>
          <w:rFonts w:hint="eastAsia"/>
        </w:rPr>
        <w:t>介绍</w:t>
      </w:r>
    </w:p>
    <w:p w:rsidR="00AC26C9" w:rsidRDefault="008D4FCC" w:rsidP="00AC26C9">
      <w:pPr>
        <w:ind w:firstLine="480"/>
      </w:pPr>
      <w:r w:rsidRPr="008D4FCC">
        <w:t>http://proland.inrialpes.fr/</w:t>
      </w:r>
    </w:p>
    <w:p w:rsidR="00AC26C9" w:rsidRDefault="00AC26C9" w:rsidP="00AC26C9">
      <w:pPr>
        <w:ind w:firstLine="480"/>
      </w:pPr>
    </w:p>
    <w:p w:rsidR="008D4FCC" w:rsidRDefault="008D4FCC" w:rsidP="008D4FCC">
      <w:pPr>
        <w:ind w:firstLine="480"/>
      </w:pPr>
      <w:r w:rsidRPr="00AA2D3D">
        <w:rPr>
          <w:rFonts w:hint="eastAsia"/>
        </w:rPr>
        <w:t>A C++/OpenGL library for the real-time realistic rendering of very large and detailed 3D natural scenes on GPU</w:t>
      </w:r>
    </w:p>
    <w:p w:rsidR="008D4FCC" w:rsidRDefault="008D4FCC" w:rsidP="00AA2D3D">
      <w:pPr>
        <w:ind w:firstLine="480"/>
      </w:pPr>
      <w:r w:rsidRPr="00AA2D3D">
        <w:t>Proland is a C++/OpenGL library for the real-time rendering of multi-resolution terrains (up to whole planets), the real-time management and edition of vector data (representing for instance roads or rivers), the rendering of atmosphere and clouds, the rendering and animation of the oceans, and the rendering of forests. All data are loaded or generated on the fly according to the viewpoint, and can be combined procedurally. For instance the shape and texture of a terrain can be modified using vector data representing roads and rivers.</w:t>
      </w:r>
    </w:p>
    <w:p w:rsidR="008D4FCC" w:rsidRPr="00AA2D3D" w:rsidRDefault="00AA2D3D" w:rsidP="00AA2D3D">
      <w:pPr>
        <w:pStyle w:val="2"/>
        <w:rPr>
          <w:rFonts w:ascii="Times New Roman" w:eastAsiaTheme="minorEastAsia" w:hAnsi="Times New Roman" w:cstheme="minorBidi"/>
          <w:sz w:val="24"/>
          <w:szCs w:val="22"/>
        </w:rPr>
      </w:pPr>
      <w:r>
        <w:rPr>
          <w:rFonts w:hint="eastAsia"/>
          <w:kern w:val="0"/>
        </w:rPr>
        <w:t>特点</w:t>
      </w:r>
    </w:p>
    <w:tbl>
      <w:tblPr>
        <w:tblW w:w="0" w:type="auto"/>
        <w:tblCellSpacing w:w="45" w:type="dxa"/>
        <w:shd w:val="clear" w:color="auto" w:fill="000000"/>
        <w:tblCellMar>
          <w:top w:w="15" w:type="dxa"/>
          <w:left w:w="15" w:type="dxa"/>
          <w:bottom w:w="15" w:type="dxa"/>
          <w:right w:w="15" w:type="dxa"/>
        </w:tblCellMar>
        <w:tblLook w:val="04A0"/>
      </w:tblPr>
      <w:tblGrid>
        <w:gridCol w:w="1272"/>
        <w:gridCol w:w="7244"/>
      </w:tblGrid>
      <w:tr w:rsidR="008D4FCC" w:rsidRPr="00AA2D3D" w:rsidTr="008D4FCC">
        <w:trPr>
          <w:tblCellSpacing w:w="45" w:type="dxa"/>
        </w:trPr>
        <w:tc>
          <w:tcPr>
            <w:tcW w:w="0" w:type="auto"/>
            <w:shd w:val="clear" w:color="auto" w:fill="000000"/>
            <w:vAlign w:val="center"/>
            <w:hideMark/>
          </w:tcPr>
          <w:p w:rsidR="008D4FCC" w:rsidRPr="00AA2D3D" w:rsidRDefault="008D4FCC" w:rsidP="00AA2D3D">
            <w:pPr>
              <w:ind w:firstLine="480"/>
              <w:rPr>
                <w:color w:val="FFFFFF" w:themeColor="background1"/>
              </w:rPr>
            </w:pPr>
            <w:r w:rsidRPr="00AA2D3D">
              <w:rPr>
                <w:color w:val="FFFFFF" w:themeColor="background1"/>
              </w:rPr>
              <w:t>terrains</w:t>
            </w:r>
          </w:p>
        </w:tc>
        <w:tc>
          <w:tcPr>
            <w:tcW w:w="0" w:type="auto"/>
            <w:shd w:val="clear" w:color="auto" w:fill="000000"/>
            <w:vAlign w:val="center"/>
            <w:hideMark/>
          </w:tcPr>
          <w:p w:rsidR="008D4FCC" w:rsidRPr="00AA2D3D" w:rsidRDefault="008D4FCC" w:rsidP="00AA2D3D">
            <w:pPr>
              <w:ind w:firstLine="480"/>
              <w:rPr>
                <w:color w:val="FFFFFF" w:themeColor="background1"/>
              </w:rPr>
            </w:pPr>
            <w:r w:rsidRPr="00AA2D3D">
              <w:rPr>
                <w:color w:val="FFFFFF" w:themeColor="background1"/>
              </w:rPr>
              <w:t>Terrain data can be stored on disk, procedural, or a mix of the two (e.g., to amplify real data with fractal details); Terrain data can be used for anything (elevation, normals, horizon maps, color texture, tree density maps, etc); preprocessing tools are provided to convert terrain data to our internal format, to precompute horizon maps for terrain shadows, etc. Proland comes with precomputed data for the whole Earth, at 500m/pixel for colors and 90m/pixel for elevations.</w:t>
            </w:r>
          </w:p>
        </w:tc>
      </w:tr>
      <w:tr w:rsidR="008D4FCC" w:rsidRPr="00AA2D3D" w:rsidTr="008D4FCC">
        <w:trPr>
          <w:tblCellSpacing w:w="45" w:type="dxa"/>
        </w:trPr>
        <w:tc>
          <w:tcPr>
            <w:tcW w:w="0" w:type="auto"/>
            <w:shd w:val="clear" w:color="auto" w:fill="000000"/>
            <w:vAlign w:val="center"/>
            <w:hideMark/>
          </w:tcPr>
          <w:p w:rsidR="008D4FCC" w:rsidRPr="00AA2D3D" w:rsidRDefault="008D4FCC" w:rsidP="00AA2D3D">
            <w:pPr>
              <w:ind w:firstLine="480"/>
              <w:rPr>
                <w:color w:val="FFFFFF" w:themeColor="background1"/>
              </w:rPr>
            </w:pPr>
            <w:r w:rsidRPr="00AA2D3D">
              <w:rPr>
                <w:color w:val="FFFFFF" w:themeColor="background1"/>
              </w:rPr>
              <w:t>roads</w:t>
            </w:r>
          </w:p>
        </w:tc>
        <w:tc>
          <w:tcPr>
            <w:tcW w:w="0" w:type="auto"/>
            <w:shd w:val="clear" w:color="auto" w:fill="000000"/>
            <w:vAlign w:val="center"/>
            <w:hideMark/>
          </w:tcPr>
          <w:p w:rsidR="008D4FCC" w:rsidRPr="00AA2D3D" w:rsidRDefault="008D4FCC" w:rsidP="00AA2D3D">
            <w:pPr>
              <w:ind w:firstLine="480"/>
              <w:rPr>
                <w:color w:val="FFFFFF" w:themeColor="background1"/>
              </w:rPr>
            </w:pPr>
            <w:r w:rsidRPr="00AA2D3D">
              <w:rPr>
                <w:color w:val="FFFFFF" w:themeColor="background1"/>
              </w:rPr>
              <w:t>Roads are specified with Bezier curves, and are automatically integrated in the terrain shape (to get flat and horizontal roads even on bumpy terrains) and in the terrain texture. The Bezier curves can be edited interactively; the roads are recomputed in real-time after each edit.</w:t>
            </w:r>
          </w:p>
        </w:tc>
      </w:tr>
      <w:tr w:rsidR="008D4FCC" w:rsidRPr="00AA2D3D" w:rsidTr="008D4FCC">
        <w:trPr>
          <w:tblCellSpacing w:w="45" w:type="dxa"/>
        </w:trPr>
        <w:tc>
          <w:tcPr>
            <w:tcW w:w="0" w:type="auto"/>
            <w:shd w:val="clear" w:color="auto" w:fill="000000"/>
            <w:vAlign w:val="center"/>
            <w:hideMark/>
          </w:tcPr>
          <w:p w:rsidR="008D4FCC" w:rsidRPr="00AA2D3D" w:rsidRDefault="008D4FCC" w:rsidP="00AA2D3D">
            <w:pPr>
              <w:ind w:firstLine="480"/>
              <w:rPr>
                <w:color w:val="FFFFFF" w:themeColor="background1"/>
              </w:rPr>
            </w:pPr>
            <w:r w:rsidRPr="00AA2D3D">
              <w:rPr>
                <w:color w:val="FFFFFF" w:themeColor="background1"/>
              </w:rPr>
              <w:t>atmosphere</w:t>
            </w:r>
          </w:p>
        </w:tc>
        <w:tc>
          <w:tcPr>
            <w:tcW w:w="0" w:type="auto"/>
            <w:shd w:val="clear" w:color="auto" w:fill="000000"/>
            <w:vAlign w:val="center"/>
            <w:hideMark/>
          </w:tcPr>
          <w:p w:rsidR="008D4FCC" w:rsidRPr="00AA2D3D" w:rsidRDefault="008D4FCC" w:rsidP="00AA2D3D">
            <w:pPr>
              <w:ind w:firstLine="480"/>
              <w:rPr>
                <w:color w:val="FFFFFF" w:themeColor="background1"/>
              </w:rPr>
            </w:pPr>
            <w:r w:rsidRPr="00AA2D3D">
              <w:rPr>
                <w:color w:val="FFFFFF" w:themeColor="background1"/>
              </w:rPr>
              <w:t xml:space="preserve">The atmosphere is rendered in real time from any viewpoint from ground level to outer space, while taking Rayleigh and Mie multiple scattering into account. It correctly reproduces daylight and twilight sky </w:t>
            </w:r>
            <w:r w:rsidRPr="00AA2D3D">
              <w:rPr>
                <w:color w:val="FFFFFF" w:themeColor="background1"/>
              </w:rPr>
              <w:lastRenderedPageBreak/>
              <w:t>color and aerial perspective for all view and light directions.</w:t>
            </w:r>
          </w:p>
        </w:tc>
      </w:tr>
      <w:tr w:rsidR="008D4FCC" w:rsidRPr="00AA2D3D" w:rsidTr="008D4FCC">
        <w:trPr>
          <w:tblCellSpacing w:w="45" w:type="dxa"/>
        </w:trPr>
        <w:tc>
          <w:tcPr>
            <w:tcW w:w="0" w:type="auto"/>
            <w:shd w:val="clear" w:color="auto" w:fill="000000"/>
            <w:vAlign w:val="center"/>
            <w:hideMark/>
          </w:tcPr>
          <w:p w:rsidR="008D4FCC" w:rsidRPr="00AA2D3D" w:rsidRDefault="008D4FCC" w:rsidP="00AA2D3D">
            <w:pPr>
              <w:ind w:firstLine="480"/>
              <w:rPr>
                <w:color w:val="FFFFFF" w:themeColor="background1"/>
              </w:rPr>
            </w:pPr>
            <w:r w:rsidRPr="00AA2D3D">
              <w:rPr>
                <w:color w:val="FFFFFF" w:themeColor="background1"/>
              </w:rPr>
              <w:lastRenderedPageBreak/>
              <w:t>oceans</w:t>
            </w:r>
          </w:p>
        </w:tc>
        <w:tc>
          <w:tcPr>
            <w:tcW w:w="0" w:type="auto"/>
            <w:shd w:val="clear" w:color="auto" w:fill="000000"/>
            <w:vAlign w:val="center"/>
            <w:hideMark/>
          </w:tcPr>
          <w:p w:rsidR="008D4FCC" w:rsidRPr="00AA2D3D" w:rsidRDefault="008D4FCC" w:rsidP="00AA2D3D">
            <w:pPr>
              <w:ind w:firstLine="480"/>
              <w:rPr>
                <w:color w:val="FFFFFF" w:themeColor="background1"/>
              </w:rPr>
            </w:pPr>
            <w:r w:rsidRPr="00AA2D3D">
              <w:rPr>
                <w:color w:val="FFFFFF" w:themeColor="background1"/>
              </w:rPr>
              <w:t>The ocean is rendered, animated and illuminated in real-time, at all scales and for all viewing distances. Our ocean correctly reflects the Sun and the sky light at all scales, yielding very realistic results.</w:t>
            </w:r>
          </w:p>
        </w:tc>
      </w:tr>
      <w:tr w:rsidR="008D4FCC" w:rsidRPr="00AA2D3D" w:rsidTr="008D4FCC">
        <w:trPr>
          <w:tblCellSpacing w:w="45" w:type="dxa"/>
        </w:trPr>
        <w:tc>
          <w:tcPr>
            <w:tcW w:w="0" w:type="auto"/>
            <w:shd w:val="clear" w:color="auto" w:fill="000000"/>
            <w:vAlign w:val="center"/>
            <w:hideMark/>
          </w:tcPr>
          <w:p w:rsidR="008D4FCC" w:rsidRPr="00AA2D3D" w:rsidRDefault="008D4FCC" w:rsidP="00AA2D3D">
            <w:pPr>
              <w:ind w:firstLine="480"/>
              <w:rPr>
                <w:color w:val="FFFFFF" w:themeColor="background1"/>
              </w:rPr>
            </w:pPr>
            <w:r w:rsidRPr="00AA2D3D">
              <w:rPr>
                <w:color w:val="FFFFFF" w:themeColor="background1"/>
              </w:rPr>
              <w:t>edition</w:t>
            </w:r>
          </w:p>
        </w:tc>
        <w:tc>
          <w:tcPr>
            <w:tcW w:w="0" w:type="auto"/>
            <w:shd w:val="clear" w:color="auto" w:fill="000000"/>
            <w:vAlign w:val="center"/>
            <w:hideMark/>
          </w:tcPr>
          <w:p w:rsidR="008D4FCC" w:rsidRPr="00AA2D3D" w:rsidRDefault="008D4FCC" w:rsidP="00AA2D3D">
            <w:pPr>
              <w:ind w:firstLine="480"/>
              <w:rPr>
                <w:color w:val="FFFFFF" w:themeColor="background1"/>
              </w:rPr>
            </w:pPr>
            <w:r w:rsidRPr="00AA2D3D">
              <w:rPr>
                <w:color w:val="FFFFFF" w:themeColor="background1"/>
              </w:rPr>
              <w:t>Any terrain data can be edited on the fly, while navigating in the 3D scene: the terrain shape, its texture, the roads, the tree density maps, etc.</w:t>
            </w:r>
          </w:p>
        </w:tc>
      </w:tr>
      <w:tr w:rsidR="008D4FCC" w:rsidRPr="00AA2D3D" w:rsidTr="008D4FCC">
        <w:trPr>
          <w:tblCellSpacing w:w="45" w:type="dxa"/>
        </w:trPr>
        <w:tc>
          <w:tcPr>
            <w:tcW w:w="0" w:type="auto"/>
            <w:shd w:val="clear" w:color="auto" w:fill="000000"/>
            <w:vAlign w:val="center"/>
            <w:hideMark/>
          </w:tcPr>
          <w:p w:rsidR="008D4FCC" w:rsidRPr="00AA2D3D" w:rsidRDefault="008D4FCC" w:rsidP="00AA2D3D">
            <w:pPr>
              <w:ind w:firstLine="480"/>
              <w:rPr>
                <w:color w:val="FFFFFF" w:themeColor="background1"/>
              </w:rPr>
            </w:pPr>
            <w:r w:rsidRPr="00AA2D3D">
              <w:rPr>
                <w:color w:val="FFFFFF" w:themeColor="background1"/>
              </w:rPr>
              <w:t>forests</w:t>
            </w:r>
          </w:p>
        </w:tc>
        <w:tc>
          <w:tcPr>
            <w:tcW w:w="0" w:type="auto"/>
            <w:shd w:val="clear" w:color="auto" w:fill="000000"/>
            <w:vAlign w:val="center"/>
            <w:hideMark/>
          </w:tcPr>
          <w:p w:rsidR="008D4FCC" w:rsidRPr="00AA2D3D" w:rsidRDefault="008D4FCC" w:rsidP="00AA2D3D">
            <w:pPr>
              <w:ind w:firstLine="480"/>
              <w:rPr>
                <w:color w:val="FFFFFF" w:themeColor="background1"/>
              </w:rPr>
            </w:pPr>
            <w:r w:rsidRPr="00AA2D3D">
              <w:rPr>
                <w:color w:val="FFFFFF" w:themeColor="background1"/>
              </w:rPr>
              <w:t>Forests are rendered with hundreds of thousands of instantiated billboards, in real-time.</w:t>
            </w:r>
          </w:p>
        </w:tc>
      </w:tr>
      <w:tr w:rsidR="008D4FCC" w:rsidRPr="00AA2D3D" w:rsidTr="008D4FCC">
        <w:trPr>
          <w:tblCellSpacing w:w="45" w:type="dxa"/>
        </w:trPr>
        <w:tc>
          <w:tcPr>
            <w:tcW w:w="0" w:type="auto"/>
            <w:shd w:val="clear" w:color="auto" w:fill="000000"/>
            <w:vAlign w:val="center"/>
            <w:hideMark/>
          </w:tcPr>
          <w:p w:rsidR="008D4FCC" w:rsidRPr="00AA2D3D" w:rsidRDefault="008D4FCC" w:rsidP="00AA2D3D">
            <w:pPr>
              <w:ind w:firstLine="480"/>
              <w:rPr>
                <w:color w:val="FFFFFF" w:themeColor="background1"/>
              </w:rPr>
            </w:pPr>
            <w:r w:rsidRPr="00AA2D3D">
              <w:rPr>
                <w:color w:val="FFFFFF" w:themeColor="background1"/>
              </w:rPr>
              <w:t>modularity</w:t>
            </w:r>
          </w:p>
        </w:tc>
        <w:tc>
          <w:tcPr>
            <w:tcW w:w="0" w:type="auto"/>
            <w:shd w:val="clear" w:color="auto" w:fill="000000"/>
            <w:vAlign w:val="center"/>
            <w:hideMark/>
          </w:tcPr>
          <w:p w:rsidR="008D4FCC" w:rsidRPr="00AA2D3D" w:rsidRDefault="008D4FCC" w:rsidP="00AA2D3D">
            <w:pPr>
              <w:ind w:firstLine="480"/>
              <w:rPr>
                <w:color w:val="FFFFFF" w:themeColor="background1"/>
              </w:rPr>
            </w:pPr>
            <w:r w:rsidRPr="00AA2D3D">
              <w:rPr>
                <w:color w:val="FFFFFF" w:themeColor="background1"/>
              </w:rPr>
              <w:t>Proland is made of a core library and of 7 predefined and independent plugins, each in its own dynamic library (DLL). You can easily add your own plugins to add new functionalities to Proland.</w:t>
            </w:r>
          </w:p>
        </w:tc>
      </w:tr>
    </w:tbl>
    <w:p w:rsidR="00AC26C9" w:rsidRPr="008D4FCC" w:rsidRDefault="00AC26C9" w:rsidP="00AC26C9">
      <w:pPr>
        <w:ind w:firstLine="480"/>
      </w:pPr>
    </w:p>
    <w:p w:rsidR="00AC26C9" w:rsidRDefault="00AC26C9" w:rsidP="00AC26C9">
      <w:pPr>
        <w:ind w:firstLine="480"/>
      </w:pPr>
    </w:p>
    <w:p w:rsidR="00D832B8" w:rsidRDefault="009C2EC8" w:rsidP="00AA2D3D">
      <w:pPr>
        <w:ind w:firstLine="480"/>
      </w:pPr>
      <w:r w:rsidRPr="00AA2D3D">
        <w:t>For all technical questions about Proland, please use </w:t>
      </w:r>
      <w:hyperlink r:id="rId6" w:history="1">
        <w:r w:rsidRPr="00AA2D3D">
          <w:t>proland-contact@inria.fr</w:t>
        </w:r>
      </w:hyperlink>
      <w:r w:rsidRPr="00AA2D3D">
        <w:br/>
        <w:t>You can also check the </w:t>
      </w:r>
      <w:hyperlink r:id="rId7" w:history="1">
        <w:r w:rsidRPr="00AA2D3D">
          <w:t>archives of the technical mailing-list [soon]</w:t>
        </w:r>
      </w:hyperlink>
      <w:r w:rsidRPr="00AA2D3D">
        <w:br/>
      </w:r>
      <w:r w:rsidRPr="00AA2D3D">
        <w:br/>
        <w:t>For other requests that INRIA might be able to address, please use </w:t>
      </w:r>
      <w:hyperlink r:id="rId8" w:history="1">
        <w:r w:rsidRPr="00AA2D3D">
          <w:t>proland-licensing@inria.fr</w:t>
        </w:r>
      </w:hyperlink>
      <w:r w:rsidRPr="00AA2D3D">
        <w:t>.</w:t>
      </w:r>
      <w:r w:rsidRPr="00AA2D3D">
        <w:br/>
        <w:t>( </w:t>
      </w:r>
      <w:hyperlink r:id="rId9" w:anchor="license" w:history="1">
        <w:r w:rsidRPr="00AA2D3D">
          <w:t>Reminder</w:t>
        </w:r>
      </w:hyperlink>
      <w:r w:rsidRPr="00AA2D3D">
        <w:t>: Proland is free software under BSD 3 license, for both non-commercial and commercial use ).</w:t>
      </w:r>
    </w:p>
    <w:p w:rsidR="00D832B8" w:rsidRDefault="00C505A5" w:rsidP="00C505A5">
      <w:pPr>
        <w:pStyle w:val="2"/>
        <w:rPr>
          <w:rFonts w:hint="eastAsia"/>
        </w:rPr>
      </w:pPr>
      <w:r>
        <w:rPr>
          <w:rFonts w:hint="eastAsia"/>
        </w:rPr>
        <w:t>Windows</w:t>
      </w:r>
      <w:r>
        <w:rPr>
          <w:rFonts w:hint="eastAsia"/>
        </w:rPr>
        <w:t>系统下的</w:t>
      </w:r>
      <w:r>
        <w:rPr>
          <w:rFonts w:hint="eastAsia"/>
        </w:rPr>
        <w:t>Demo</w:t>
      </w:r>
    </w:p>
    <w:p w:rsidR="00C505A5" w:rsidRDefault="00C505A5" w:rsidP="00C505A5">
      <w:pPr>
        <w:ind w:firstLine="480"/>
        <w:rPr>
          <w:rFonts w:hint="eastAsia"/>
        </w:rPr>
      </w:pPr>
      <w:r>
        <w:rPr>
          <w:rFonts w:hint="eastAsia"/>
        </w:rPr>
        <w:t>下载二进制程序</w:t>
      </w:r>
      <w:r>
        <w:rPr>
          <w:rFonts w:hint="eastAsia"/>
        </w:rPr>
        <w:t>proland-4.0.zip</w:t>
      </w:r>
      <w:r>
        <w:rPr>
          <w:rFonts w:hint="eastAsia"/>
        </w:rPr>
        <w:t>，包含了预编译的</w:t>
      </w:r>
      <w:r>
        <w:rPr>
          <w:rFonts w:hint="eastAsia"/>
        </w:rPr>
        <w:t>DLL</w:t>
      </w:r>
      <w:r>
        <w:rPr>
          <w:rFonts w:hint="eastAsia"/>
        </w:rPr>
        <w:t>文件、头文件和开发者文档，以及预编译的</w:t>
      </w:r>
      <w:r>
        <w:rPr>
          <w:rFonts w:hint="eastAsia"/>
        </w:rPr>
        <w:t>demo</w:t>
      </w:r>
      <w:r>
        <w:rPr>
          <w:rFonts w:hint="eastAsia"/>
        </w:rPr>
        <w:t>应用程序和示例。可直接运行，除了</w:t>
      </w:r>
      <w:r>
        <w:rPr>
          <w:rFonts w:hint="eastAsia"/>
        </w:rPr>
        <w:t>Earth scenes</w:t>
      </w:r>
      <w:r>
        <w:rPr>
          <w:rFonts w:hint="eastAsia"/>
        </w:rPr>
        <w:t>。</w:t>
      </w:r>
    </w:p>
    <w:p w:rsidR="00C505A5" w:rsidRDefault="00C505A5" w:rsidP="00C505A5">
      <w:pPr>
        <w:ind w:firstLine="480"/>
        <w:rPr>
          <w:rFonts w:hint="eastAsia"/>
        </w:rPr>
      </w:pPr>
      <w:r>
        <w:rPr>
          <w:rFonts w:hint="eastAsia"/>
        </w:rPr>
        <w:t>还需要下载地形数据（</w:t>
      </w:r>
      <w:r>
        <w:rPr>
          <w:rFonts w:hint="eastAsia"/>
        </w:rPr>
        <w:t>~20 GB</w:t>
      </w:r>
      <w:r>
        <w:rPr>
          <w:rFonts w:hint="eastAsia"/>
        </w:rPr>
        <w:t>）：</w:t>
      </w:r>
    </w:p>
    <w:p w:rsidR="00C505A5" w:rsidRPr="00C505A5" w:rsidRDefault="00C505A5" w:rsidP="00AA2D3D">
      <w:pPr>
        <w:ind w:firstLine="480"/>
        <w:rPr>
          <w:rFonts w:hint="eastAsia"/>
        </w:rPr>
      </w:pPr>
      <w:r w:rsidRPr="00AA2D3D">
        <w:t>wget -r -A .dat,.graph http://proland.inrialpes.fr/data/</w:t>
      </w:r>
    </w:p>
    <w:p w:rsidR="00C505A5" w:rsidRDefault="00C505A5" w:rsidP="00C505A5">
      <w:pPr>
        <w:ind w:firstLine="480"/>
        <w:rPr>
          <w:rFonts w:hint="eastAsia"/>
        </w:rPr>
      </w:pPr>
      <w:r>
        <w:rPr>
          <w:rFonts w:hint="eastAsia"/>
        </w:rPr>
        <w:t>然后编辑</w:t>
      </w:r>
      <w:r>
        <w:rPr>
          <w:rFonts w:hint="eastAsia"/>
        </w:rPr>
        <w:t>init.bat</w:t>
      </w:r>
      <w:r>
        <w:rPr>
          <w:rFonts w:hint="eastAsia"/>
        </w:rPr>
        <w:t>文件，指定</w:t>
      </w:r>
      <w:r>
        <w:rPr>
          <w:rFonts w:hint="eastAsia"/>
        </w:rPr>
        <w:t>proland-4.0</w:t>
      </w:r>
      <w:r>
        <w:rPr>
          <w:rFonts w:hint="eastAsia"/>
        </w:rPr>
        <w:t>的路径。</w:t>
      </w:r>
    </w:p>
    <w:p w:rsidR="00C505A5" w:rsidRDefault="00C505A5" w:rsidP="00C505A5">
      <w:pPr>
        <w:ind w:firstLine="480"/>
        <w:rPr>
          <w:rFonts w:hint="eastAsia"/>
        </w:rPr>
      </w:pPr>
    </w:p>
    <w:p w:rsidR="00C505A5" w:rsidRDefault="005377DB" w:rsidP="00AA2D3D">
      <w:pPr>
        <w:ind w:firstLine="480"/>
        <w:rPr>
          <w:rFonts w:hint="eastAsia"/>
        </w:rPr>
      </w:pPr>
      <w:r w:rsidRPr="00AA2D3D">
        <w:t>This data comes </w:t>
      </w:r>
      <w:hyperlink r:id="rId10" w:history="1">
        <w:r w:rsidRPr="00AA2D3D">
          <w:t>Blue Marble Next Generation</w:t>
        </w:r>
      </w:hyperlink>
      <w:r w:rsidRPr="00AA2D3D">
        <w:t>, </w:t>
      </w:r>
      <w:hyperlink r:id="rId11" w:history="1">
        <w:r w:rsidRPr="00AA2D3D">
          <w:t>CIAT-CSI SRTM v4</w:t>
        </w:r>
      </w:hyperlink>
      <w:r w:rsidRPr="00AA2D3D">
        <w:t>, </w:t>
      </w:r>
      <w:hyperlink r:id="rId12" w:history="1">
        <w:r w:rsidRPr="00AA2D3D">
          <w:t xml:space="preserve">Global </w:t>
        </w:r>
        <w:r w:rsidRPr="00AA2D3D">
          <w:lastRenderedPageBreak/>
          <w:t>Land Cover Facility AVHRR</w:t>
        </w:r>
      </w:hyperlink>
      <w:r w:rsidRPr="00AA2D3D">
        <w:t> and </w:t>
      </w:r>
      <w:hyperlink r:id="rId13" w:history="1">
        <w:r w:rsidRPr="00AA2D3D">
          <w:t>ArcGIS</w:t>
        </w:r>
      </w:hyperlink>
      <w:r w:rsidRPr="00AA2D3D">
        <w:t>, and is redistributed here in the Proland internal format with the permission of CIAT-CSI and GLCF (no authorization is required to redistribute the Blue Marble Data, and the world borders map from ArcGIS has a creative commons license).</w:t>
      </w:r>
    </w:p>
    <w:p w:rsidR="00C505A5" w:rsidRDefault="00C505A5" w:rsidP="00C505A5">
      <w:pPr>
        <w:ind w:firstLine="480"/>
        <w:rPr>
          <w:rFonts w:hint="eastAsia"/>
        </w:rPr>
      </w:pPr>
    </w:p>
    <w:p w:rsidR="00C505A5" w:rsidRDefault="00C505A5" w:rsidP="00C505A5">
      <w:pPr>
        <w:ind w:firstLine="480"/>
        <w:rPr>
          <w:rFonts w:hint="eastAsia"/>
        </w:rPr>
      </w:pPr>
    </w:p>
    <w:p w:rsidR="00C505A5" w:rsidRDefault="000D5E21" w:rsidP="000D5E21">
      <w:pPr>
        <w:pStyle w:val="2"/>
        <w:rPr>
          <w:rFonts w:hint="eastAsia"/>
        </w:rPr>
      </w:pPr>
      <w:r>
        <w:rPr>
          <w:rFonts w:hint="eastAsia"/>
        </w:rPr>
        <w:t>下载源码</w:t>
      </w:r>
    </w:p>
    <w:p w:rsidR="00C505A5" w:rsidRDefault="000D5E21" w:rsidP="000D5E21">
      <w:pPr>
        <w:ind w:firstLine="480"/>
        <w:rPr>
          <w:rFonts w:hint="eastAsia"/>
        </w:rPr>
      </w:pPr>
      <w:r w:rsidRPr="000D5E21">
        <w:t>svn checkout https://scm.gforge.inria.fr/anonscm/svn/proland/</w:t>
      </w:r>
    </w:p>
    <w:p w:rsidR="00C505A5" w:rsidRDefault="00C505A5" w:rsidP="00C505A5">
      <w:pPr>
        <w:ind w:firstLine="480"/>
        <w:rPr>
          <w:rFonts w:hint="eastAsia"/>
        </w:rPr>
      </w:pPr>
    </w:p>
    <w:p w:rsidR="00C505A5" w:rsidRDefault="00C505A5" w:rsidP="00C505A5">
      <w:pPr>
        <w:ind w:firstLine="480"/>
        <w:rPr>
          <w:rFonts w:hint="eastAsia"/>
        </w:rPr>
      </w:pPr>
    </w:p>
    <w:p w:rsidR="00C505A5" w:rsidRPr="00C505A5" w:rsidRDefault="00C505A5" w:rsidP="00C505A5">
      <w:pPr>
        <w:ind w:firstLine="480"/>
      </w:pPr>
    </w:p>
    <w:sectPr w:rsidR="00C505A5" w:rsidRPr="00C505A5" w:rsidSect="00D01E9C">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119E" w:rsidRDefault="003D119E" w:rsidP="00D832B8">
      <w:pPr>
        <w:spacing w:line="240" w:lineRule="auto"/>
        <w:ind w:firstLine="480"/>
      </w:pPr>
      <w:r>
        <w:separator/>
      </w:r>
    </w:p>
  </w:endnote>
  <w:endnote w:type="continuationSeparator" w:id="1">
    <w:p w:rsidR="003D119E" w:rsidRDefault="003D119E"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119E" w:rsidRDefault="003D119E" w:rsidP="00D832B8">
      <w:pPr>
        <w:spacing w:line="240" w:lineRule="auto"/>
        <w:ind w:firstLine="480"/>
      </w:pPr>
      <w:r>
        <w:separator/>
      </w:r>
    </w:p>
  </w:footnote>
  <w:footnote w:type="continuationSeparator" w:id="1">
    <w:p w:rsidR="003D119E" w:rsidRDefault="003D119E"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076287"/>
    <w:rsid w:val="000D5E21"/>
    <w:rsid w:val="00386B9C"/>
    <w:rsid w:val="003D119E"/>
    <w:rsid w:val="003D15D0"/>
    <w:rsid w:val="00480798"/>
    <w:rsid w:val="005377DB"/>
    <w:rsid w:val="006510DC"/>
    <w:rsid w:val="006A60CB"/>
    <w:rsid w:val="0078114F"/>
    <w:rsid w:val="00860519"/>
    <w:rsid w:val="008D4FCC"/>
    <w:rsid w:val="009C2EC8"/>
    <w:rsid w:val="00AA2D3D"/>
    <w:rsid w:val="00AC26C9"/>
    <w:rsid w:val="00C505A5"/>
    <w:rsid w:val="00D01E9C"/>
    <w:rsid w:val="00D832B8"/>
    <w:rsid w:val="00D87A4C"/>
    <w:rsid w:val="00DC3A3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semiHidden/>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semiHidden/>
    <w:rsid w:val="00D832B8"/>
    <w:rPr>
      <w:rFonts w:ascii="Times New Roman" w:hAnsi="Times New Roman"/>
      <w:b/>
      <w:bCs/>
      <w:sz w:val="32"/>
      <w:szCs w:val="32"/>
    </w:rPr>
  </w:style>
  <w:style w:type="paragraph" w:styleId="a6">
    <w:name w:val="Document Map"/>
    <w:basedOn w:val="a"/>
    <w:link w:val="Char1"/>
    <w:uiPriority w:val="99"/>
    <w:semiHidden/>
    <w:unhideWhenUsed/>
    <w:rsid w:val="008D4FCC"/>
    <w:rPr>
      <w:rFonts w:ascii="宋体" w:eastAsia="宋体"/>
      <w:sz w:val="18"/>
      <w:szCs w:val="18"/>
    </w:rPr>
  </w:style>
  <w:style w:type="character" w:customStyle="1" w:styleId="Char1">
    <w:name w:val="文档结构图 Char"/>
    <w:basedOn w:val="a0"/>
    <w:link w:val="a6"/>
    <w:uiPriority w:val="99"/>
    <w:semiHidden/>
    <w:rsid w:val="008D4FCC"/>
    <w:rPr>
      <w:rFonts w:ascii="宋体" w:eastAsia="宋体" w:hAnsi="Times New Roman"/>
      <w:sz w:val="18"/>
      <w:szCs w:val="18"/>
    </w:rPr>
  </w:style>
  <w:style w:type="character" w:styleId="a7">
    <w:name w:val="Hyperlink"/>
    <w:basedOn w:val="a0"/>
    <w:uiPriority w:val="99"/>
    <w:semiHidden/>
    <w:unhideWhenUsed/>
    <w:rsid w:val="009C2EC8"/>
    <w:rPr>
      <w:color w:val="0000FF"/>
      <w:u w:val="single"/>
    </w:rPr>
  </w:style>
</w:styles>
</file>

<file path=word/webSettings.xml><?xml version="1.0" encoding="utf-8"?>
<w:webSettings xmlns:r="http://schemas.openxmlformats.org/officeDocument/2006/relationships" xmlns:w="http://schemas.openxmlformats.org/wordprocessingml/2006/main">
  <w:divs>
    <w:div w:id="65591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roland-licensing@inria.fr" TargetMode="External"/><Relationship Id="rId13" Type="http://schemas.openxmlformats.org/officeDocument/2006/relationships/hyperlink" Target="http://aprsworld.net/gisdata/world/" TargetMode="External"/><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sympa.inria.fr/sympa/arc/proland-info" TargetMode="External"/><Relationship Id="rId12" Type="http://schemas.openxmlformats.org/officeDocument/2006/relationships/hyperlink" Target="http://www.glcf.umd.edu/data/landcover/"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proland-contact@inria.fr" TargetMode="External"/><Relationship Id="rId11" Type="http://schemas.openxmlformats.org/officeDocument/2006/relationships/hyperlink" Target="http://srtm.csi.cgiar.org/"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earthobservatory.nasa.gov/Features/BlueMarble/" TargetMode="External"/><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yperlink" Target="http://proland.inrialpes.fr/" TargetMode="Externa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573</Words>
  <Characters>3271</Characters>
  <Application>Microsoft Office Word</Application>
  <DocSecurity>0</DocSecurity>
  <Lines>27</Lines>
  <Paragraphs>7</Paragraphs>
  <ScaleCrop>false</ScaleCrop>
  <Company>Microsoft</Company>
  <LinksUpToDate>false</LinksUpToDate>
  <CharactersWithSpaces>3837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12</cp:revision>
  <dcterms:created xsi:type="dcterms:W3CDTF">2018-09-12T01:04:00Z</dcterms:created>
  <dcterms:modified xsi:type="dcterms:W3CDTF">2021-09-28T08:11:00Z</dcterms:modified>
</cp:coreProperties>
</file>