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2B8" w:rsidRDefault="009D293A" w:rsidP="009D293A">
      <w:pPr>
        <w:pStyle w:val="1"/>
      </w:pPr>
      <w:r>
        <w:rPr>
          <w:rFonts w:hint="eastAsia"/>
        </w:rPr>
        <w:t>关于</w:t>
      </w:r>
      <w:r>
        <w:rPr>
          <w:rFonts w:hint="eastAsia"/>
        </w:rPr>
        <w:t>ParaView</w:t>
      </w:r>
    </w:p>
    <w:p w:rsidR="001677F5" w:rsidRPr="001677F5" w:rsidRDefault="001677F5" w:rsidP="001677F5">
      <w:pPr>
        <w:ind w:firstLine="480"/>
        <w:rPr>
          <w:kern w:val="0"/>
        </w:rPr>
      </w:pPr>
      <w:r w:rsidRPr="001677F5">
        <w:rPr>
          <w:kern w:val="0"/>
        </w:rPr>
        <w:t xml:space="preserve">ParaView is an open-source, multi-platform data analysis and visualization application. ParaView users can quickly build visualizations to analyze their data using qualitative and quantitative techniques. The data exploration can be done </w:t>
      </w:r>
      <w:r w:rsidRPr="001677F5">
        <w:rPr>
          <w:kern w:val="0"/>
          <w:highlight w:val="yellow"/>
        </w:rPr>
        <w:t>interactively in 3D or programmatically</w:t>
      </w:r>
      <w:r w:rsidRPr="001677F5">
        <w:rPr>
          <w:kern w:val="0"/>
        </w:rPr>
        <w:t xml:space="preserve"> using ParaView’s </w:t>
      </w:r>
      <w:r w:rsidRPr="001677F5">
        <w:rPr>
          <w:kern w:val="0"/>
          <w:highlight w:val="yellow"/>
        </w:rPr>
        <w:t>batch processing capabilities</w:t>
      </w:r>
      <w:r w:rsidRPr="001677F5">
        <w:rPr>
          <w:kern w:val="0"/>
        </w:rPr>
        <w:t xml:space="preserve">. ParaView was developed to analyze </w:t>
      </w:r>
      <w:r w:rsidRPr="001677F5">
        <w:rPr>
          <w:kern w:val="0"/>
          <w:highlight w:val="yellow"/>
        </w:rPr>
        <w:t>extremely large datasets</w:t>
      </w:r>
      <w:r w:rsidRPr="001677F5">
        <w:rPr>
          <w:kern w:val="0"/>
        </w:rPr>
        <w:t xml:space="preserve"> using distributed memory computing resources. It can be run on supercomputers to analyze datasets of petascale as well as on laptops for smaller data. ParaView is an </w:t>
      </w:r>
      <w:r w:rsidRPr="001677F5">
        <w:rPr>
          <w:color w:val="FF0000"/>
          <w:kern w:val="0"/>
        </w:rPr>
        <w:t>application framework</w:t>
      </w:r>
      <w:r w:rsidRPr="001677F5">
        <w:rPr>
          <w:kern w:val="0"/>
        </w:rPr>
        <w:t xml:space="preserve"> as well as a </w:t>
      </w:r>
      <w:r w:rsidRPr="001677F5">
        <w:rPr>
          <w:kern w:val="0"/>
          <w:highlight w:val="yellow"/>
        </w:rPr>
        <w:t>turn-key application.</w:t>
      </w:r>
    </w:p>
    <w:p w:rsidR="001677F5" w:rsidRPr="001677F5" w:rsidRDefault="001677F5" w:rsidP="00BD1E9D">
      <w:pPr>
        <w:ind w:firstLine="480"/>
        <w:rPr>
          <w:kern w:val="0"/>
        </w:rPr>
      </w:pPr>
      <w:r w:rsidRPr="001677F5">
        <w:rPr>
          <w:kern w:val="0"/>
        </w:rPr>
        <w:t xml:space="preserve">The ParaView code base is designed in such a way that all of its components can be reused to quickly develop vertical applications. This flexibility allows ParaView developers to quickly develop applications that have specific functionality for a specific problem domain. ParaView runs on distributed and shared memory parallel and single processor systems. It has been successfully deployed on Windows, Mac OS X, Linux, SGI, IBM Blue Gene, Cray and various Unix workstations, clusters and supercomputers. Under the hood, ParaView uses the </w:t>
      </w:r>
      <w:r w:rsidRPr="00BD1E9D">
        <w:rPr>
          <w:color w:val="FF0000"/>
          <w:kern w:val="0"/>
        </w:rPr>
        <w:t>Visualization Toolkit (VTK)</w:t>
      </w:r>
      <w:r w:rsidRPr="001677F5">
        <w:rPr>
          <w:kern w:val="0"/>
        </w:rPr>
        <w:t xml:space="preserve"> as the data processing and rendering engine and has </w:t>
      </w:r>
      <w:r w:rsidRPr="00A03193">
        <w:rPr>
          <w:kern w:val="0"/>
          <w:highlight w:val="yellow"/>
        </w:rPr>
        <w:t>a user interface written using Qt</w:t>
      </w:r>
      <w:r w:rsidR="00A03193">
        <w:rPr>
          <w:rFonts w:hint="eastAsia"/>
          <w:kern w:val="0"/>
          <w:highlight w:val="yellow"/>
        </w:rPr>
        <w:t>5</w:t>
      </w:r>
      <w:r w:rsidRPr="00A03193">
        <w:rPr>
          <w:kern w:val="0"/>
          <w:highlight w:val="yellow"/>
        </w:rPr>
        <w:t>®</w:t>
      </w:r>
      <w:r w:rsidRPr="001677F5">
        <w:rPr>
          <w:kern w:val="0"/>
        </w:rPr>
        <w:t xml:space="preserve"> The goals of the ParaView team include the following:</w:t>
      </w:r>
    </w:p>
    <w:p w:rsidR="001677F5" w:rsidRPr="00A03193" w:rsidRDefault="001677F5" w:rsidP="00A03193">
      <w:pPr>
        <w:pStyle w:val="a9"/>
        <w:numPr>
          <w:ilvl w:val="0"/>
          <w:numId w:val="2"/>
        </w:numPr>
        <w:ind w:firstLineChars="0"/>
        <w:rPr>
          <w:kern w:val="0"/>
        </w:rPr>
      </w:pPr>
      <w:r w:rsidRPr="00A03193">
        <w:rPr>
          <w:kern w:val="0"/>
        </w:rPr>
        <w:t>Develop an open-source, multi-platform visualization application.</w:t>
      </w:r>
    </w:p>
    <w:p w:rsidR="001677F5" w:rsidRPr="00A03193" w:rsidRDefault="001677F5" w:rsidP="00A03193">
      <w:pPr>
        <w:pStyle w:val="a9"/>
        <w:numPr>
          <w:ilvl w:val="0"/>
          <w:numId w:val="2"/>
        </w:numPr>
        <w:ind w:firstLineChars="0"/>
        <w:rPr>
          <w:kern w:val="0"/>
        </w:rPr>
      </w:pPr>
      <w:r w:rsidRPr="00A03193">
        <w:rPr>
          <w:kern w:val="0"/>
        </w:rPr>
        <w:t>Support distributed computation models to process large data sets.</w:t>
      </w:r>
    </w:p>
    <w:p w:rsidR="001677F5" w:rsidRPr="00A03193" w:rsidRDefault="001677F5" w:rsidP="00A03193">
      <w:pPr>
        <w:pStyle w:val="a9"/>
        <w:numPr>
          <w:ilvl w:val="0"/>
          <w:numId w:val="2"/>
        </w:numPr>
        <w:ind w:firstLineChars="0"/>
        <w:rPr>
          <w:kern w:val="0"/>
        </w:rPr>
      </w:pPr>
      <w:r w:rsidRPr="00A03193">
        <w:rPr>
          <w:kern w:val="0"/>
        </w:rPr>
        <w:t>Create an open, flexible, and intuitive user interface.</w:t>
      </w:r>
    </w:p>
    <w:p w:rsidR="001677F5" w:rsidRPr="00A03193" w:rsidRDefault="001677F5" w:rsidP="00A03193">
      <w:pPr>
        <w:pStyle w:val="a9"/>
        <w:numPr>
          <w:ilvl w:val="0"/>
          <w:numId w:val="2"/>
        </w:numPr>
        <w:ind w:firstLineChars="0"/>
        <w:rPr>
          <w:kern w:val="0"/>
        </w:rPr>
      </w:pPr>
      <w:r w:rsidRPr="00A03193">
        <w:rPr>
          <w:kern w:val="0"/>
        </w:rPr>
        <w:t xml:space="preserve">Develop </w:t>
      </w:r>
      <w:r w:rsidRPr="00CB2326">
        <w:rPr>
          <w:color w:val="FF0000"/>
          <w:kern w:val="0"/>
        </w:rPr>
        <w:t>an extensible architecture</w:t>
      </w:r>
      <w:r w:rsidRPr="00A03193">
        <w:rPr>
          <w:kern w:val="0"/>
        </w:rPr>
        <w:t xml:space="preserve"> based on open standards.</w:t>
      </w:r>
    </w:p>
    <w:p w:rsidR="00AC26C9" w:rsidRDefault="00AC26C9" w:rsidP="00AC26C9">
      <w:pPr>
        <w:ind w:firstLine="480"/>
      </w:pPr>
    </w:p>
    <w:p w:rsidR="00A03193" w:rsidRDefault="00462EDC" w:rsidP="00462EDC">
      <w:pPr>
        <w:pStyle w:val="1"/>
      </w:pPr>
      <w:r>
        <w:rPr>
          <w:rFonts w:hint="eastAsia"/>
        </w:rPr>
        <w:t>ParaView</w:t>
      </w:r>
      <w:r>
        <w:rPr>
          <w:rFonts w:hint="eastAsia"/>
        </w:rPr>
        <w:t>的发展历史</w:t>
      </w:r>
    </w:p>
    <w:p w:rsidR="00462EDC" w:rsidRPr="00462EDC" w:rsidRDefault="00462EDC" w:rsidP="00462EDC">
      <w:pPr>
        <w:ind w:firstLine="480"/>
        <w:rPr>
          <w:kern w:val="0"/>
        </w:rPr>
      </w:pPr>
      <w:r w:rsidRPr="00462EDC">
        <w:rPr>
          <w:kern w:val="0"/>
        </w:rPr>
        <w:t>The ParaView project started in 2000 as a collaborative effort between</w:t>
      </w:r>
      <w:r w:rsidRPr="00462EDC">
        <w:rPr>
          <w:color w:val="FF0000"/>
          <w:kern w:val="0"/>
        </w:rPr>
        <w:t xml:space="preserve"> Kitware Inc. and Los Alamos National Laboratory</w:t>
      </w:r>
      <w:r w:rsidRPr="00462EDC">
        <w:rPr>
          <w:kern w:val="0"/>
        </w:rPr>
        <w:t xml:space="preserve">. The initial funding was provided by a three-year contract with the US Department of Energy ASCI Views program. The first public release, </w:t>
      </w:r>
      <w:r w:rsidRPr="008B19EE">
        <w:rPr>
          <w:color w:val="FF0000"/>
          <w:kern w:val="0"/>
        </w:rPr>
        <w:t>ParaView 0.6, was announced in October 2002.</w:t>
      </w:r>
      <w:r w:rsidR="0088111F">
        <w:rPr>
          <w:rFonts w:hint="eastAsia"/>
          <w:color w:val="FF0000"/>
          <w:kern w:val="0"/>
        </w:rPr>
        <w:t xml:space="preserve"> </w:t>
      </w:r>
      <w:r w:rsidR="0088111F">
        <w:rPr>
          <w:rFonts w:hint="eastAsia"/>
          <w:color w:val="FF0000"/>
          <w:kern w:val="0"/>
        </w:rPr>
        <w:t>（</w:t>
      </w:r>
      <w:r w:rsidR="0088111F">
        <w:rPr>
          <w:rFonts w:hint="eastAsia"/>
          <w:color w:val="FF0000"/>
          <w:kern w:val="0"/>
        </w:rPr>
        <w:t>VTK</w:t>
      </w:r>
      <w:r w:rsidR="0088111F">
        <w:rPr>
          <w:rFonts w:hint="eastAsia"/>
          <w:color w:val="FF0000"/>
          <w:kern w:val="0"/>
        </w:rPr>
        <w:t>的第一个</w:t>
      </w:r>
      <w:r w:rsidR="0088111F">
        <w:rPr>
          <w:rFonts w:hint="eastAsia"/>
          <w:color w:val="FF0000"/>
          <w:kern w:val="0"/>
        </w:rPr>
        <w:lastRenderedPageBreak/>
        <w:t>发布版本是在</w:t>
      </w:r>
      <w:r w:rsidR="0088111F">
        <w:rPr>
          <w:rFonts w:hint="eastAsia"/>
          <w:color w:val="FF0000"/>
          <w:kern w:val="0"/>
        </w:rPr>
        <w:t>1994</w:t>
      </w:r>
      <w:r w:rsidR="0088111F">
        <w:rPr>
          <w:rFonts w:hint="eastAsia"/>
          <w:color w:val="FF0000"/>
          <w:kern w:val="0"/>
        </w:rPr>
        <w:t>年）</w:t>
      </w:r>
    </w:p>
    <w:p w:rsidR="00462EDC" w:rsidRPr="00462EDC" w:rsidRDefault="00462EDC" w:rsidP="008B19EE">
      <w:pPr>
        <w:ind w:firstLine="480"/>
        <w:rPr>
          <w:kern w:val="0"/>
        </w:rPr>
      </w:pPr>
      <w:r w:rsidRPr="00462EDC">
        <w:rPr>
          <w:kern w:val="0"/>
        </w:rPr>
        <w:t xml:space="preserve">Independent of ParaView, Kitware started developing a </w:t>
      </w:r>
      <w:r w:rsidRPr="008B19EE">
        <w:rPr>
          <w:color w:val="FF0000"/>
          <w:kern w:val="0"/>
        </w:rPr>
        <w:t xml:space="preserve">web-based visualization </w:t>
      </w:r>
      <w:r w:rsidRPr="00462EDC">
        <w:rPr>
          <w:kern w:val="0"/>
        </w:rPr>
        <w:t>system in</w:t>
      </w:r>
      <w:r w:rsidRPr="00036184">
        <w:rPr>
          <w:color w:val="FF0000"/>
          <w:kern w:val="0"/>
        </w:rPr>
        <w:t xml:space="preserve"> December 2001</w:t>
      </w:r>
      <w:r w:rsidRPr="00462EDC">
        <w:rPr>
          <w:kern w:val="0"/>
        </w:rPr>
        <w:t xml:space="preserve">. This project was funded by Phase I and II SBIRs from the US Army Research Laboratory and eventually became the ParaView Enterprise Edition. PVEE significantly contributed to the development of ParaView’s </w:t>
      </w:r>
      <w:r w:rsidRPr="008B19EE">
        <w:rPr>
          <w:color w:val="FF0000"/>
          <w:kern w:val="0"/>
          <w:highlight w:val="yellow"/>
        </w:rPr>
        <w:t xml:space="preserve">client/server </w:t>
      </w:r>
      <w:r w:rsidRPr="008B19EE">
        <w:rPr>
          <w:kern w:val="0"/>
          <w:highlight w:val="yellow"/>
        </w:rPr>
        <w:t>architecture.</w:t>
      </w:r>
    </w:p>
    <w:p w:rsidR="00462EDC" w:rsidRPr="00462EDC" w:rsidRDefault="00462EDC" w:rsidP="00636102">
      <w:pPr>
        <w:ind w:firstLine="480"/>
        <w:rPr>
          <w:kern w:val="0"/>
        </w:rPr>
      </w:pPr>
      <w:r w:rsidRPr="00462EDC">
        <w:rPr>
          <w:kern w:val="0"/>
        </w:rPr>
        <w:t>Since the beginning of the project, Kitware has successfully collaborated with Sandia, Los Alamos National Laboratories, the Army Research Laboratory and various other academic and government institutions to continue development. The project is still going strong!</w:t>
      </w:r>
    </w:p>
    <w:p w:rsidR="00462EDC" w:rsidRPr="00462EDC" w:rsidRDefault="00462EDC" w:rsidP="00636102">
      <w:pPr>
        <w:ind w:firstLine="480"/>
        <w:rPr>
          <w:kern w:val="0"/>
        </w:rPr>
      </w:pPr>
      <w:r w:rsidRPr="00462EDC">
        <w:rPr>
          <w:kern w:val="0"/>
        </w:rPr>
        <w:t xml:space="preserve">In </w:t>
      </w:r>
      <w:r w:rsidRPr="00636102">
        <w:rPr>
          <w:color w:val="FF0000"/>
          <w:kern w:val="0"/>
        </w:rPr>
        <w:t>September 2005,</w:t>
      </w:r>
      <w:r w:rsidRPr="00462EDC">
        <w:rPr>
          <w:kern w:val="0"/>
        </w:rPr>
        <w:t xml:space="preserve"> Kitware, Sandia National Labs and CSimSoft started the development of </w:t>
      </w:r>
      <w:r w:rsidRPr="00636102">
        <w:rPr>
          <w:color w:val="FF0000"/>
          <w:kern w:val="0"/>
        </w:rPr>
        <w:t>ParaView 3.0</w:t>
      </w:r>
      <w:r w:rsidRPr="00462EDC">
        <w:rPr>
          <w:kern w:val="0"/>
        </w:rPr>
        <w:t xml:space="preserve">. This was a major effort focused on rewriting the user interface to be </w:t>
      </w:r>
      <w:r w:rsidRPr="00636102">
        <w:rPr>
          <w:kern w:val="0"/>
          <w:highlight w:val="yellow"/>
        </w:rPr>
        <w:t>more user-friendly</w:t>
      </w:r>
      <w:r w:rsidRPr="00462EDC">
        <w:rPr>
          <w:kern w:val="0"/>
        </w:rPr>
        <w:t xml:space="preserve"> and on developing a quantitative analysis framework. </w:t>
      </w:r>
      <w:r w:rsidRPr="00636102">
        <w:rPr>
          <w:kern w:val="0"/>
          <w:highlight w:val="yellow"/>
        </w:rPr>
        <w:t>ParaView 3.0 was released in May 2007</w:t>
      </w:r>
      <w:r w:rsidR="00BE6A1A">
        <w:rPr>
          <w:rFonts w:hint="eastAsia"/>
          <w:kern w:val="0"/>
        </w:rPr>
        <w:t>.</w:t>
      </w:r>
    </w:p>
    <w:p w:rsidR="00A03193" w:rsidRDefault="00A03193" w:rsidP="00AC26C9">
      <w:pPr>
        <w:ind w:firstLine="480"/>
      </w:pPr>
    </w:p>
    <w:p w:rsidR="00A03193" w:rsidRPr="001677F5" w:rsidRDefault="00A03193" w:rsidP="00AC26C9">
      <w:pPr>
        <w:ind w:firstLine="480"/>
      </w:pPr>
    </w:p>
    <w:p w:rsidR="009D293A" w:rsidRDefault="00F0406D" w:rsidP="00F0406D">
      <w:pPr>
        <w:pStyle w:val="1"/>
      </w:pPr>
      <w:r>
        <w:rPr>
          <w:rFonts w:hint="eastAsia"/>
        </w:rPr>
        <w:t>ParaView</w:t>
      </w:r>
      <w:r>
        <w:rPr>
          <w:rFonts w:hint="eastAsia"/>
        </w:rPr>
        <w:t>的版本更新记录</w:t>
      </w:r>
    </w:p>
    <w:p w:rsidR="00AC26C9" w:rsidRDefault="00F0406D" w:rsidP="00AC26C9">
      <w:pPr>
        <w:ind w:firstLine="480"/>
      </w:pPr>
      <w:r>
        <w:rPr>
          <w:rFonts w:hint="eastAsia"/>
        </w:rPr>
        <w:t>下面摘取我感兴趣的一些关于</w:t>
      </w:r>
      <w:r>
        <w:rPr>
          <w:rFonts w:hint="eastAsia"/>
        </w:rPr>
        <w:t>ParaView</w:t>
      </w:r>
      <w:r>
        <w:rPr>
          <w:rFonts w:hint="eastAsia"/>
        </w:rPr>
        <w:t>的</w:t>
      </w:r>
      <w:r>
        <w:rPr>
          <w:rFonts w:hint="eastAsia"/>
        </w:rPr>
        <w:t>ChangLog</w:t>
      </w:r>
      <w:r w:rsidR="0042787D">
        <w:rPr>
          <w:rFonts w:hint="eastAsia"/>
        </w:rPr>
        <w:t>，不包括</w:t>
      </w:r>
      <w:r w:rsidR="0042787D">
        <w:rPr>
          <w:rFonts w:hint="eastAsia"/>
        </w:rPr>
        <w:t>patch</w:t>
      </w:r>
      <w:r w:rsidR="0042787D">
        <w:rPr>
          <w:rFonts w:hint="eastAsia"/>
        </w:rPr>
        <w:t>版本的发布。</w:t>
      </w:r>
    </w:p>
    <w:p w:rsidR="00F901F1" w:rsidRDefault="00F901F1" w:rsidP="00F901F1">
      <w:pPr>
        <w:pStyle w:val="30"/>
        <w:rPr>
          <w:kern w:val="0"/>
        </w:rPr>
      </w:pPr>
      <w:r w:rsidRPr="00252882">
        <w:rPr>
          <w:kern w:val="0"/>
        </w:rPr>
        <w:t>ParaView 5.</w:t>
      </w:r>
      <w:r>
        <w:rPr>
          <w:rFonts w:hint="eastAsia"/>
          <w:kern w:val="0"/>
        </w:rPr>
        <w:t>11</w:t>
      </w:r>
      <w:r w:rsidRPr="00252882">
        <w:rPr>
          <w:kern w:val="0"/>
        </w:rPr>
        <w:t>.</w:t>
      </w:r>
      <w:r>
        <w:rPr>
          <w:rFonts w:hint="eastAsia"/>
          <w:kern w:val="0"/>
        </w:rPr>
        <w:t>0(2022)</w:t>
      </w:r>
    </w:p>
    <w:p w:rsidR="00F901F1" w:rsidRDefault="00107AA0" w:rsidP="00AC26C9">
      <w:pPr>
        <w:ind w:firstLine="480"/>
      </w:pPr>
      <w:r>
        <w:rPr>
          <w:rFonts w:hint="eastAsia"/>
        </w:rPr>
        <w:t>？？？</w:t>
      </w:r>
    </w:p>
    <w:p w:rsidR="0032614F" w:rsidRDefault="0032614F" w:rsidP="0032614F">
      <w:pPr>
        <w:pStyle w:val="30"/>
        <w:rPr>
          <w:kern w:val="0"/>
        </w:rPr>
      </w:pPr>
      <w:r w:rsidRPr="00252882">
        <w:rPr>
          <w:kern w:val="0"/>
        </w:rPr>
        <w:t>ParaView 5.</w:t>
      </w:r>
      <w:r>
        <w:rPr>
          <w:rFonts w:hint="eastAsia"/>
          <w:kern w:val="0"/>
        </w:rPr>
        <w:t>10</w:t>
      </w:r>
      <w:r w:rsidRPr="00252882">
        <w:rPr>
          <w:kern w:val="0"/>
        </w:rPr>
        <w:t>.</w:t>
      </w:r>
      <w:r>
        <w:rPr>
          <w:rFonts w:hint="eastAsia"/>
          <w:kern w:val="0"/>
        </w:rPr>
        <w:t>0(2022)</w:t>
      </w:r>
    </w:p>
    <w:p w:rsidR="007A4411" w:rsidRDefault="007A4411" w:rsidP="007A4411">
      <w:pPr>
        <w:ind w:firstLine="480"/>
        <w:rPr>
          <w:kern w:val="0"/>
        </w:rPr>
      </w:pPr>
      <w:r>
        <w:rPr>
          <w:rFonts w:hint="eastAsia"/>
          <w:kern w:val="0"/>
        </w:rPr>
        <w:t>总结：新版本的</w:t>
      </w:r>
      <w:r>
        <w:rPr>
          <w:rFonts w:hint="eastAsia"/>
          <w:kern w:val="0"/>
        </w:rPr>
        <w:t>PV</w:t>
      </w:r>
      <w:r>
        <w:rPr>
          <w:rFonts w:hint="eastAsia"/>
          <w:kern w:val="0"/>
        </w:rPr>
        <w:t>加强了图形渲染功能。</w:t>
      </w:r>
    </w:p>
    <w:p w:rsidR="00166936" w:rsidRPr="0034537E" w:rsidRDefault="00166936" w:rsidP="001E7DB3">
      <w:pPr>
        <w:ind w:firstLine="480"/>
        <w:rPr>
          <w:color w:val="FF0000"/>
          <w:kern w:val="0"/>
        </w:rPr>
      </w:pPr>
      <w:r w:rsidRPr="0034537E">
        <w:rPr>
          <w:color w:val="FF0000"/>
          <w:kern w:val="0"/>
        </w:rPr>
        <w:t>OSPRay Material Editor</w:t>
      </w:r>
    </w:p>
    <w:p w:rsidR="00166936" w:rsidRPr="00166936" w:rsidRDefault="00166936" w:rsidP="0029556E">
      <w:pPr>
        <w:ind w:firstLine="480"/>
        <w:rPr>
          <w:kern w:val="0"/>
        </w:rPr>
      </w:pPr>
      <w:r w:rsidRPr="00166936">
        <w:rPr>
          <w:kern w:val="0"/>
        </w:rPr>
        <w:t>A new OSPRay material editor control panel has been added to control the OSPRay materials. This control panel can be accessed by selecting the “Material Editor” item in the “View” menu. The control panel is available when ParaView is compiled with </w:t>
      </w:r>
      <w:r w:rsidRPr="00166936">
        <w:rPr>
          <w:rFonts w:ascii="var(--bs-font-monospace)" w:hAnsi="var(--bs-font-monospace)" w:cs="宋体"/>
          <w:color w:val="D63384"/>
          <w:kern w:val="0"/>
          <w:sz w:val="16"/>
        </w:rPr>
        <w:t>PARAVIEW_ENABLE_RAYTRACING</w:t>
      </w:r>
      <w:r w:rsidRPr="00166936">
        <w:rPr>
          <w:kern w:val="0"/>
        </w:rPr>
        <w:t> CMake option set to </w:t>
      </w:r>
      <w:r w:rsidRPr="00166936">
        <w:rPr>
          <w:rFonts w:ascii="var(--bs-font-monospace)" w:hAnsi="var(--bs-font-monospace)" w:cs="宋体"/>
          <w:color w:val="D63384"/>
          <w:kern w:val="0"/>
          <w:sz w:val="16"/>
        </w:rPr>
        <w:t>ON</w:t>
      </w:r>
      <w:r w:rsidRPr="00166936">
        <w:rPr>
          <w:kern w:val="0"/>
        </w:rPr>
        <w:t> to enable the editor widget.</w:t>
      </w:r>
    </w:p>
    <w:p w:rsidR="00166936" w:rsidRPr="00166936" w:rsidRDefault="00166936" w:rsidP="0029556E">
      <w:pPr>
        <w:ind w:firstLine="480"/>
        <w:rPr>
          <w:kern w:val="0"/>
        </w:rPr>
      </w:pPr>
      <w:r w:rsidRPr="00166936">
        <w:rPr>
          <w:kern w:val="0"/>
        </w:rPr>
        <w:lastRenderedPageBreak/>
        <w:t>This editor enables the following:</w:t>
      </w:r>
    </w:p>
    <w:p w:rsidR="00166936" w:rsidRPr="0029556E" w:rsidRDefault="00166936" w:rsidP="0029556E">
      <w:pPr>
        <w:pStyle w:val="a9"/>
        <w:numPr>
          <w:ilvl w:val="0"/>
          <w:numId w:val="29"/>
        </w:numPr>
        <w:ind w:firstLineChars="0"/>
        <w:rPr>
          <w:kern w:val="0"/>
        </w:rPr>
      </w:pPr>
      <w:r w:rsidRPr="0029556E">
        <w:rPr>
          <w:kern w:val="0"/>
        </w:rPr>
        <w:t>Load a material library using a </w:t>
      </w:r>
      <w:r w:rsidRPr="0029556E">
        <w:rPr>
          <w:rFonts w:ascii="var(--bs-font-monospace)" w:hAnsi="var(--bs-font-monospace)" w:cs="宋体"/>
          <w:color w:val="D63384"/>
          <w:kern w:val="0"/>
          <w:sz w:val="16"/>
        </w:rPr>
        <w:t>.json</w:t>
      </w:r>
      <w:r w:rsidRPr="0029556E">
        <w:rPr>
          <w:kern w:val="0"/>
        </w:rPr>
        <w:t> file or create materials directly in the GUI</w:t>
      </w:r>
    </w:p>
    <w:p w:rsidR="00166936" w:rsidRPr="0029556E" w:rsidRDefault="00166936" w:rsidP="0029556E">
      <w:pPr>
        <w:pStyle w:val="a9"/>
        <w:numPr>
          <w:ilvl w:val="0"/>
          <w:numId w:val="29"/>
        </w:numPr>
        <w:ind w:firstLineChars="0"/>
        <w:rPr>
          <w:kern w:val="0"/>
        </w:rPr>
      </w:pPr>
      <w:r w:rsidRPr="0029556E">
        <w:rPr>
          <w:kern w:val="0"/>
        </w:rPr>
        <w:t>Edit / Add / Remove properties on the materials</w:t>
      </w:r>
    </w:p>
    <w:p w:rsidR="00166936" w:rsidRPr="0029556E" w:rsidRDefault="00166936" w:rsidP="0029556E">
      <w:pPr>
        <w:pStyle w:val="a9"/>
        <w:numPr>
          <w:ilvl w:val="0"/>
          <w:numId w:val="29"/>
        </w:numPr>
        <w:ind w:firstLineChars="0"/>
        <w:rPr>
          <w:kern w:val="0"/>
        </w:rPr>
      </w:pPr>
      <w:r w:rsidRPr="0029556E">
        <w:rPr>
          <w:kern w:val="0"/>
        </w:rPr>
        <w:t>Attach the selected material to the current selected source</w:t>
      </w:r>
    </w:p>
    <w:p w:rsidR="00780DAC" w:rsidRPr="00166936" w:rsidRDefault="00780DAC" w:rsidP="00780DAC">
      <w:pPr>
        <w:ind w:firstLine="480"/>
        <w:rPr>
          <w:kern w:val="0"/>
        </w:rPr>
      </w:pPr>
    </w:p>
    <w:p w:rsidR="009413FF" w:rsidRPr="009413FF" w:rsidRDefault="009413FF" w:rsidP="001E7DB3">
      <w:pPr>
        <w:ind w:firstLine="480"/>
        <w:rPr>
          <w:kern w:val="36"/>
        </w:rPr>
      </w:pPr>
      <w:r w:rsidRPr="0034537E">
        <w:rPr>
          <w:kern w:val="36"/>
          <w:highlight w:val="yellow"/>
        </w:rPr>
        <w:t>Python scripting improvements</w:t>
      </w:r>
    </w:p>
    <w:p w:rsidR="009413FF" w:rsidRPr="009413FF" w:rsidRDefault="009413FF" w:rsidP="00480F73">
      <w:pPr>
        <w:ind w:firstLine="480"/>
        <w:rPr>
          <w:kern w:val="0"/>
        </w:rPr>
      </w:pPr>
      <w:r w:rsidRPr="00480F73">
        <w:rPr>
          <w:kern w:val="0"/>
          <w:highlight w:val="yellow"/>
        </w:rPr>
        <w:t>Improvements to ‘LoadState’ Python API</w:t>
      </w:r>
    </w:p>
    <w:p w:rsidR="009413FF" w:rsidRPr="009413FF" w:rsidRDefault="009413FF" w:rsidP="007D13A8">
      <w:pPr>
        <w:ind w:firstLine="480"/>
        <w:rPr>
          <w:kern w:val="0"/>
        </w:rPr>
      </w:pPr>
      <w:r w:rsidRPr="009413FF">
        <w:rPr>
          <w:kern w:val="0"/>
        </w:rPr>
        <w:t>When loading </w:t>
      </w:r>
      <w:r w:rsidRPr="009413FF">
        <w:rPr>
          <w:rFonts w:ascii="var(--bs-font-monospace)" w:hAnsi="var(--bs-font-monospace)" w:cs="宋体"/>
          <w:color w:val="D63384"/>
          <w:kern w:val="0"/>
          <w:sz w:val="16"/>
        </w:rPr>
        <w:t>.pvsm</w:t>
      </w:r>
      <w:r w:rsidRPr="009413FF">
        <w:rPr>
          <w:kern w:val="0"/>
        </w:rPr>
        <w:t> state files in Python using </w:t>
      </w:r>
      <w:r w:rsidRPr="009413FF">
        <w:rPr>
          <w:rFonts w:ascii="var(--bs-font-monospace)" w:hAnsi="var(--bs-font-monospace)" w:cs="宋体"/>
          <w:color w:val="D63384"/>
          <w:kern w:val="0"/>
          <w:sz w:val="16"/>
        </w:rPr>
        <w:t>LoadState</w:t>
      </w:r>
      <w:r w:rsidRPr="009413FF">
        <w:rPr>
          <w:kern w:val="0"/>
        </w:rPr>
        <w:t> function, it was tricky to provide arguments to override data files used in the state file. The </w:t>
      </w:r>
      <w:r w:rsidRPr="009413FF">
        <w:rPr>
          <w:rFonts w:ascii="var(--bs-font-monospace)" w:hAnsi="var(--bs-font-monospace)" w:cs="宋体"/>
          <w:color w:val="D63384"/>
          <w:kern w:val="0"/>
          <w:sz w:val="16"/>
        </w:rPr>
        <w:t>LoadState</w:t>
      </w:r>
      <w:r w:rsidRPr="009413FF">
        <w:rPr>
          <w:kern w:val="0"/>
        </w:rPr>
        <w:t> function has now been modified to enable you to specify filenames to override using a Python dictionary. The Python trace captures this new way of loading state files. Invocations of this function with previously used arguments is still supported and will continue to work.</w:t>
      </w:r>
    </w:p>
    <w:p w:rsidR="009413FF" w:rsidRPr="009413FF" w:rsidRDefault="009413FF" w:rsidP="007D13A8">
      <w:pPr>
        <w:ind w:firstLine="480"/>
        <w:rPr>
          <w:kern w:val="0"/>
        </w:rPr>
      </w:pPr>
      <w:r w:rsidRPr="009413FF">
        <w:rPr>
          <w:kern w:val="0"/>
        </w:rPr>
        <w:t>Some examples:</w:t>
      </w:r>
    </w:p>
    <w:p w:rsidR="009413FF" w:rsidRPr="00FF6A2A" w:rsidRDefault="009413FF" w:rsidP="00FF6A2A">
      <w:pPr>
        <w:pStyle w:val="ac"/>
        <w:rPr>
          <w:rFonts w:hint="eastAsia"/>
        </w:rPr>
      </w:pPr>
      <w:r w:rsidRPr="00FF6A2A">
        <w:t># use data files under a custom directory</w:t>
      </w:r>
    </w:p>
    <w:p w:rsidR="009413FF" w:rsidRPr="00FF6A2A" w:rsidRDefault="009413FF" w:rsidP="00FF6A2A">
      <w:pPr>
        <w:pStyle w:val="ac"/>
        <w:rPr>
          <w:rFonts w:hint="eastAsia"/>
        </w:rPr>
      </w:pPr>
      <w:r w:rsidRPr="00FF6A2A">
        <w:t>LoadState(".....pvsm",</w:t>
      </w:r>
    </w:p>
    <w:p w:rsidR="009413FF" w:rsidRPr="00FF6A2A" w:rsidRDefault="009413FF" w:rsidP="00FF6A2A">
      <w:pPr>
        <w:pStyle w:val="ac"/>
        <w:rPr>
          <w:rFonts w:hint="eastAsia"/>
        </w:rPr>
      </w:pPr>
      <w:r w:rsidRPr="00FF6A2A">
        <w:t xml:space="preserve">          data_directory="/...",</w:t>
      </w:r>
    </w:p>
    <w:p w:rsidR="009413FF" w:rsidRPr="00FF6A2A" w:rsidRDefault="009413FF" w:rsidP="00FF6A2A">
      <w:pPr>
        <w:pStyle w:val="ac"/>
        <w:rPr>
          <w:rFonts w:hint="eastAsia"/>
        </w:rPr>
      </w:pPr>
      <w:r w:rsidRPr="00FF6A2A">
        <w:t xml:space="preserve">          restrict_to_data_directory=True)</w:t>
      </w:r>
    </w:p>
    <w:p w:rsidR="009413FF" w:rsidRPr="00FF6A2A" w:rsidRDefault="009413FF" w:rsidP="00FF6A2A">
      <w:pPr>
        <w:pStyle w:val="ac"/>
        <w:rPr>
          <w:rFonts w:hint="eastAsia"/>
        </w:rPr>
      </w:pPr>
    </w:p>
    <w:p w:rsidR="009413FF" w:rsidRPr="00FF6A2A" w:rsidRDefault="009413FF" w:rsidP="00FF6A2A">
      <w:pPr>
        <w:pStyle w:val="ac"/>
        <w:rPr>
          <w:rFonts w:hint="eastAsia"/>
        </w:rPr>
      </w:pPr>
      <w:r w:rsidRPr="00FF6A2A">
        <w:t># explicitly override files</w:t>
      </w:r>
    </w:p>
    <w:p w:rsidR="009413FF" w:rsidRPr="00FF6A2A" w:rsidRDefault="009413FF" w:rsidP="00FF6A2A">
      <w:pPr>
        <w:pStyle w:val="ac"/>
        <w:rPr>
          <w:rFonts w:hint="eastAsia"/>
        </w:rPr>
      </w:pPr>
      <w:r w:rsidRPr="00FF6A2A">
        <w:t>LoadState(".....pvsm",</w:t>
      </w:r>
    </w:p>
    <w:p w:rsidR="009413FF" w:rsidRPr="00FF6A2A" w:rsidRDefault="009413FF" w:rsidP="00FF6A2A">
      <w:pPr>
        <w:pStyle w:val="ac"/>
        <w:rPr>
          <w:rFonts w:hint="eastAsia"/>
        </w:rPr>
      </w:pPr>
      <w:r w:rsidRPr="00FF6A2A">
        <w:t xml:space="preserve">    filenames=[\</w:t>
      </w:r>
    </w:p>
    <w:p w:rsidR="009413FF" w:rsidRPr="00FF6A2A" w:rsidRDefault="009413FF" w:rsidP="00FF6A2A">
      <w:pPr>
        <w:pStyle w:val="ac"/>
        <w:rPr>
          <w:rFonts w:hint="eastAsia"/>
        </w:rPr>
      </w:pPr>
      <w:r w:rsidRPr="00FF6A2A">
        <w:t xml:space="preserve">        {</w:t>
      </w:r>
    </w:p>
    <w:p w:rsidR="009413FF" w:rsidRPr="00FF6A2A" w:rsidRDefault="009413FF" w:rsidP="00FF6A2A">
      <w:pPr>
        <w:pStyle w:val="ac"/>
        <w:rPr>
          <w:rFonts w:hint="eastAsia"/>
        </w:rPr>
      </w:pPr>
      <w:r w:rsidRPr="00FF6A2A">
        <w:t xml:space="preserve">            'name' : 'can.ex2',</w:t>
      </w:r>
    </w:p>
    <w:p w:rsidR="009413FF" w:rsidRPr="00FF6A2A" w:rsidRDefault="009413FF" w:rsidP="00FF6A2A">
      <w:pPr>
        <w:pStyle w:val="ac"/>
        <w:rPr>
          <w:rFonts w:hint="eastAsia"/>
        </w:rPr>
      </w:pPr>
      <w:r w:rsidRPr="00FF6A2A">
        <w:t xml:space="preserve">            'FileName' : '/..../disk_out_ref.ex2',</w:t>
      </w:r>
    </w:p>
    <w:p w:rsidR="009413FF" w:rsidRPr="00FF6A2A" w:rsidRDefault="009413FF" w:rsidP="00FF6A2A">
      <w:pPr>
        <w:pStyle w:val="ac"/>
        <w:rPr>
          <w:rFonts w:hint="eastAsia"/>
        </w:rPr>
      </w:pPr>
      <w:r w:rsidRPr="00FF6A2A">
        <w:t xml:space="preserve">        },</w:t>
      </w:r>
    </w:p>
    <w:p w:rsidR="009413FF" w:rsidRPr="00FF6A2A" w:rsidRDefault="009413FF" w:rsidP="00FF6A2A">
      <w:pPr>
        <w:pStyle w:val="ac"/>
        <w:rPr>
          <w:rFonts w:hint="eastAsia"/>
        </w:rPr>
      </w:pPr>
      <w:r w:rsidRPr="00FF6A2A">
        <w:t xml:space="preserve">        {</w:t>
      </w:r>
    </w:p>
    <w:p w:rsidR="009413FF" w:rsidRPr="00FF6A2A" w:rsidRDefault="009413FF" w:rsidP="00FF6A2A">
      <w:pPr>
        <w:pStyle w:val="ac"/>
        <w:rPr>
          <w:rFonts w:hint="eastAsia"/>
        </w:rPr>
      </w:pPr>
      <w:r w:rsidRPr="00FF6A2A">
        <w:t xml:space="preserve">            'name' : 'timeseries',</w:t>
      </w:r>
    </w:p>
    <w:p w:rsidR="009413FF" w:rsidRPr="00FF6A2A" w:rsidRDefault="009413FF" w:rsidP="00FF6A2A">
      <w:pPr>
        <w:pStyle w:val="ac"/>
        <w:rPr>
          <w:rFonts w:hint="eastAsia"/>
        </w:rPr>
      </w:pPr>
      <w:r w:rsidRPr="00FF6A2A">
        <w:t xml:space="preserve">            'FileName' : [ '/..../sample_0.vtp',</w:t>
      </w:r>
    </w:p>
    <w:p w:rsidR="009413FF" w:rsidRPr="00FF6A2A" w:rsidRDefault="009413FF" w:rsidP="00FF6A2A">
      <w:pPr>
        <w:pStyle w:val="ac"/>
        <w:rPr>
          <w:rFonts w:hint="eastAsia"/>
        </w:rPr>
      </w:pPr>
      <w:r w:rsidRPr="00FF6A2A">
        <w:t xml:space="preserve">                            '/..../sample_1.vtp',</w:t>
      </w:r>
    </w:p>
    <w:p w:rsidR="009413FF" w:rsidRPr="00FF6A2A" w:rsidRDefault="009413FF" w:rsidP="00FF6A2A">
      <w:pPr>
        <w:pStyle w:val="ac"/>
        <w:rPr>
          <w:rFonts w:hint="eastAsia"/>
        </w:rPr>
      </w:pPr>
      <w:r w:rsidRPr="00FF6A2A">
        <w:t xml:space="preserve">                            '/..../sample_2.vtp',</w:t>
      </w:r>
    </w:p>
    <w:p w:rsidR="009413FF" w:rsidRPr="00FF6A2A" w:rsidRDefault="009413FF" w:rsidP="00FF6A2A">
      <w:pPr>
        <w:pStyle w:val="ac"/>
        <w:rPr>
          <w:rFonts w:hint="eastAsia"/>
        </w:rPr>
      </w:pPr>
      <w:r w:rsidRPr="00FF6A2A">
        <w:t xml:space="preserve">                            '/..../sample_3.vtp',</w:t>
      </w:r>
    </w:p>
    <w:p w:rsidR="009413FF" w:rsidRPr="00FF6A2A" w:rsidRDefault="009413FF" w:rsidP="00FF6A2A">
      <w:pPr>
        <w:pStyle w:val="ac"/>
        <w:rPr>
          <w:rFonts w:hint="eastAsia"/>
        </w:rPr>
      </w:pPr>
      <w:r w:rsidRPr="00FF6A2A">
        <w:t xml:space="preserve">                            '/..../sample_4.vtp',</w:t>
      </w:r>
    </w:p>
    <w:p w:rsidR="009413FF" w:rsidRPr="00FF6A2A" w:rsidRDefault="009413FF" w:rsidP="00FF6A2A">
      <w:pPr>
        <w:pStyle w:val="ac"/>
        <w:rPr>
          <w:rFonts w:hint="eastAsia"/>
        </w:rPr>
      </w:pPr>
      <w:r w:rsidRPr="00FF6A2A">
        <w:t xml:space="preserve">                            '/..../sample_5.vtp',</w:t>
      </w:r>
    </w:p>
    <w:p w:rsidR="009413FF" w:rsidRPr="00FF6A2A" w:rsidRDefault="009413FF" w:rsidP="00FF6A2A">
      <w:pPr>
        <w:pStyle w:val="ac"/>
        <w:rPr>
          <w:rFonts w:hint="eastAsia"/>
        </w:rPr>
      </w:pPr>
      <w:r w:rsidRPr="00FF6A2A">
        <w:t xml:space="preserve">                            '/..../sample_6.vtp',</w:t>
      </w:r>
    </w:p>
    <w:p w:rsidR="009413FF" w:rsidRPr="00FF6A2A" w:rsidRDefault="009413FF" w:rsidP="00FF6A2A">
      <w:pPr>
        <w:pStyle w:val="ac"/>
        <w:rPr>
          <w:rFonts w:hint="eastAsia"/>
        </w:rPr>
      </w:pPr>
      <w:r w:rsidRPr="00FF6A2A">
        <w:t xml:space="preserve">                            '/..../sample_7.vtp',</w:t>
      </w:r>
    </w:p>
    <w:p w:rsidR="009413FF" w:rsidRPr="00FF6A2A" w:rsidRDefault="009413FF" w:rsidP="00FF6A2A">
      <w:pPr>
        <w:pStyle w:val="ac"/>
        <w:rPr>
          <w:rFonts w:hint="eastAsia"/>
        </w:rPr>
      </w:pPr>
      <w:r w:rsidRPr="00FF6A2A">
        <w:lastRenderedPageBreak/>
        <w:t xml:space="preserve">                            '/..../sample_8.vtp',</w:t>
      </w:r>
    </w:p>
    <w:p w:rsidR="009413FF" w:rsidRPr="00FF6A2A" w:rsidRDefault="009413FF" w:rsidP="00FF6A2A">
      <w:pPr>
        <w:pStyle w:val="ac"/>
        <w:rPr>
          <w:rFonts w:hint="eastAsia"/>
        </w:rPr>
      </w:pPr>
      <w:r w:rsidRPr="00FF6A2A">
        <w:t xml:space="preserve">                            '/..../sample_9.vtp',</w:t>
      </w:r>
    </w:p>
    <w:p w:rsidR="009413FF" w:rsidRPr="00FF6A2A" w:rsidRDefault="009413FF" w:rsidP="00FF6A2A">
      <w:pPr>
        <w:pStyle w:val="ac"/>
        <w:rPr>
          <w:rFonts w:hint="eastAsia"/>
        </w:rPr>
      </w:pPr>
      <w:r w:rsidRPr="00FF6A2A">
        <w:t xml:space="preserve">                            '/..../sample_10.vtp']</w:t>
      </w:r>
    </w:p>
    <w:p w:rsidR="009413FF" w:rsidRPr="00FF6A2A" w:rsidRDefault="009413FF" w:rsidP="00FF6A2A">
      <w:pPr>
        <w:pStyle w:val="ac"/>
        <w:rPr>
          <w:rFonts w:hint="eastAsia"/>
        </w:rPr>
      </w:pPr>
      <w:r w:rsidRPr="00FF6A2A">
        <w:t xml:space="preserve">        },</w:t>
      </w:r>
    </w:p>
    <w:p w:rsidR="009413FF" w:rsidRPr="00FF6A2A" w:rsidRDefault="009413FF" w:rsidP="00FF6A2A">
      <w:pPr>
        <w:pStyle w:val="ac"/>
        <w:rPr>
          <w:rFonts w:hint="eastAsia"/>
          <w:szCs w:val="18"/>
        </w:rPr>
      </w:pPr>
      <w:r w:rsidRPr="00FF6A2A">
        <w:t xml:space="preserve">    ])</w:t>
      </w:r>
    </w:p>
    <w:p w:rsidR="009413FF" w:rsidRPr="009413FF" w:rsidRDefault="009413FF" w:rsidP="00480F73">
      <w:pPr>
        <w:ind w:firstLine="480"/>
        <w:rPr>
          <w:kern w:val="0"/>
        </w:rPr>
      </w:pPr>
      <w:r w:rsidRPr="00480F73">
        <w:rPr>
          <w:kern w:val="0"/>
          <w:highlight w:val="yellow"/>
        </w:rPr>
        <w:t>Python initialization during import</w:t>
      </w:r>
    </w:p>
    <w:p w:rsidR="009413FF" w:rsidRPr="009413FF" w:rsidRDefault="009413FF" w:rsidP="002B3818">
      <w:pPr>
        <w:ind w:firstLine="480"/>
        <w:rPr>
          <w:kern w:val="0"/>
        </w:rPr>
      </w:pPr>
      <w:r w:rsidRPr="009413FF">
        <w:rPr>
          <w:kern w:val="0"/>
        </w:rPr>
        <w:t>To make creation of various proxies easier, ParaView defines classes for each known proxy type. These class types were immediately defined when </w:t>
      </w:r>
      <w:r w:rsidRPr="009413FF">
        <w:rPr>
          <w:rFonts w:ascii="var(--bs-font-monospace)" w:hAnsi="var(--bs-font-monospace)" w:cs="宋体"/>
          <w:color w:val="D63384"/>
          <w:kern w:val="0"/>
          <w:sz w:val="16"/>
        </w:rPr>
        <w:t>paraview.simple</w:t>
      </w:r>
      <w:r w:rsidRPr="009413FF">
        <w:rPr>
          <w:kern w:val="0"/>
        </w:rPr>
        <w:t> was imported or a connection was initialized. Creation of these class types is now deferred until they are needed. This helps speed up ParaView Python initialization.</w:t>
      </w:r>
    </w:p>
    <w:p w:rsidR="009413FF" w:rsidRPr="009413FF" w:rsidRDefault="009413FF" w:rsidP="002B3818">
      <w:pPr>
        <w:ind w:firstLine="480"/>
        <w:rPr>
          <w:kern w:val="0"/>
        </w:rPr>
      </w:pPr>
      <w:r w:rsidRPr="009413FF">
        <w:rPr>
          <w:kern w:val="0"/>
        </w:rPr>
        <w:t>This change should be largely transparent to users except for those who were directly accessing proxy types from the </w:t>
      </w:r>
      <w:r w:rsidRPr="009413FF">
        <w:rPr>
          <w:rFonts w:ascii="var(--bs-font-monospace)" w:hAnsi="var(--bs-font-monospace)" w:cs="宋体"/>
          <w:color w:val="D63384"/>
          <w:kern w:val="0"/>
          <w:sz w:val="16"/>
        </w:rPr>
        <w:t>paraview.servermanager</w:t>
      </w:r>
      <w:r w:rsidRPr="009413FF">
        <w:rPr>
          <w:kern w:val="0"/>
        </w:rPr>
        <w:t> as follows:</w:t>
      </w:r>
    </w:p>
    <w:p w:rsidR="009413FF" w:rsidRPr="009413FF" w:rsidRDefault="009413FF" w:rsidP="002B3818">
      <w:pPr>
        <w:pStyle w:val="ac"/>
        <w:rPr>
          <w:rFonts w:hint="eastAsia"/>
        </w:rPr>
      </w:pPr>
      <w:r w:rsidRPr="009413FF">
        <w:t># will no longer work</w:t>
      </w:r>
    </w:p>
    <w:p w:rsidR="009413FF" w:rsidRPr="009413FF" w:rsidRDefault="009413FF" w:rsidP="002B3818">
      <w:pPr>
        <w:pStyle w:val="ac"/>
        <w:rPr>
          <w:rFonts w:hint="eastAsia"/>
        </w:rPr>
      </w:pPr>
      <w:r w:rsidRPr="009413FF">
        <w:t>cls = servermanager.sources.__dict__[name]</w:t>
      </w:r>
    </w:p>
    <w:p w:rsidR="009413FF" w:rsidRPr="009413FF" w:rsidRDefault="009413FF" w:rsidP="002B3818">
      <w:pPr>
        <w:pStyle w:val="ac"/>
        <w:rPr>
          <w:rFonts w:hint="eastAsia"/>
        </w:rPr>
      </w:pPr>
    </w:p>
    <w:p w:rsidR="009413FF" w:rsidRPr="009413FF" w:rsidRDefault="009413FF" w:rsidP="002B3818">
      <w:pPr>
        <w:pStyle w:val="ac"/>
        <w:rPr>
          <w:rFonts w:hint="eastAsia"/>
        </w:rPr>
      </w:pPr>
      <w:r w:rsidRPr="009413FF">
        <w:t># replace as follows (works in previous versions too)</w:t>
      </w:r>
    </w:p>
    <w:p w:rsidR="009413FF" w:rsidRPr="009413FF" w:rsidRDefault="009413FF" w:rsidP="002B3818">
      <w:pPr>
        <w:pStyle w:val="ac"/>
        <w:rPr>
          <w:rFonts w:hint="eastAsia"/>
          <w:szCs w:val="21"/>
        </w:rPr>
      </w:pPr>
      <w:r w:rsidRPr="009413FF">
        <w:t>cls = getattr(servermanager.sources, name)</w:t>
      </w:r>
    </w:p>
    <w:p w:rsidR="009413FF" w:rsidRPr="009413FF" w:rsidRDefault="009413FF" w:rsidP="00480F73">
      <w:pPr>
        <w:ind w:firstLine="480"/>
        <w:rPr>
          <w:kern w:val="0"/>
        </w:rPr>
      </w:pPr>
      <w:r w:rsidRPr="00480F73">
        <w:rPr>
          <w:kern w:val="0"/>
          <w:highlight w:val="yellow"/>
        </w:rPr>
        <w:t>Fetching data to the client in Python</w:t>
      </w:r>
    </w:p>
    <w:p w:rsidR="009413FF" w:rsidRPr="009413FF" w:rsidRDefault="009413FF" w:rsidP="00412FAD">
      <w:pPr>
        <w:ind w:firstLine="320"/>
        <w:rPr>
          <w:kern w:val="0"/>
        </w:rPr>
      </w:pPr>
      <w:r w:rsidRPr="009413FF">
        <w:rPr>
          <w:rFonts w:ascii="var(--bs-font-monospace)" w:hAnsi="var(--bs-font-monospace)" w:cs="宋体"/>
          <w:color w:val="D63384"/>
          <w:kern w:val="0"/>
          <w:sz w:val="16"/>
        </w:rPr>
        <w:t>paraview.simple</w:t>
      </w:r>
      <w:r w:rsidRPr="009413FF">
        <w:rPr>
          <w:kern w:val="0"/>
        </w:rPr>
        <w:t> now provides a new way to fetch all data from the data server to the client from a particular data producer. Using </w:t>
      </w:r>
      <w:r w:rsidRPr="009413FF">
        <w:rPr>
          <w:rFonts w:ascii="var(--bs-font-monospace)" w:hAnsi="var(--bs-font-monospace)" w:cs="宋体"/>
          <w:color w:val="D63384"/>
          <w:kern w:val="0"/>
          <w:sz w:val="16"/>
        </w:rPr>
        <w:t>paraview.simple.FetchData</w:t>
      </w:r>
      <w:r w:rsidRPr="009413FF">
        <w:rPr>
          <w:kern w:val="0"/>
        </w:rPr>
        <w:t xml:space="preserve"> users can fetch data from the </w:t>
      </w:r>
      <w:r w:rsidRPr="00412FAD">
        <w:rPr>
          <w:color w:val="FF0000"/>
          <w:kern w:val="0"/>
        </w:rPr>
        <w:t xml:space="preserve">data-server locally </w:t>
      </w:r>
      <w:r w:rsidRPr="009413FF">
        <w:rPr>
          <w:kern w:val="0"/>
        </w:rPr>
        <w:t>for custom processing.</w:t>
      </w:r>
    </w:p>
    <w:p w:rsidR="009413FF" w:rsidRPr="009413FF" w:rsidRDefault="009413FF" w:rsidP="00412FAD">
      <w:pPr>
        <w:ind w:firstLine="480"/>
        <w:rPr>
          <w:kern w:val="0"/>
        </w:rPr>
      </w:pPr>
      <w:r w:rsidRPr="009413FF">
        <w:rPr>
          <w:kern w:val="0"/>
        </w:rPr>
        <w:t>Unlike </w:t>
      </w:r>
      <w:r w:rsidRPr="009413FF">
        <w:rPr>
          <w:rFonts w:ascii="var(--bs-font-monospace)" w:hAnsi="var(--bs-font-monospace)" w:cs="宋体"/>
          <w:color w:val="D63384"/>
          <w:kern w:val="0"/>
          <w:sz w:val="16"/>
        </w:rPr>
        <w:t>Fetch</w:t>
      </w:r>
      <w:r w:rsidRPr="009413FF">
        <w:rPr>
          <w:kern w:val="0"/>
        </w:rPr>
        <w:t>, this new function does not bother applying any transformations to the data and hence provides a convenient way to simply access remote data.</w:t>
      </w:r>
    </w:p>
    <w:p w:rsidR="009413FF" w:rsidRPr="00412FAD" w:rsidRDefault="009413FF" w:rsidP="00412FAD">
      <w:pPr>
        <w:ind w:firstLine="480"/>
        <w:rPr>
          <w:color w:val="FF0000"/>
          <w:kern w:val="0"/>
        </w:rPr>
      </w:pPr>
      <w:r w:rsidRPr="00412FAD">
        <w:rPr>
          <w:color w:val="FF0000"/>
          <w:kern w:val="0"/>
        </w:rPr>
        <w:t>Since this can cause large datasets to be delivered the client, this must be used with caution in HPC environments.</w:t>
      </w:r>
    </w:p>
    <w:p w:rsidR="00780DAC" w:rsidRPr="00780DAC" w:rsidRDefault="00780DAC" w:rsidP="001E7DB3">
      <w:pPr>
        <w:ind w:firstLine="480"/>
        <w:rPr>
          <w:kern w:val="36"/>
        </w:rPr>
      </w:pPr>
      <w:r w:rsidRPr="00780DAC">
        <w:rPr>
          <w:kern w:val="36"/>
        </w:rPr>
        <w:t>Virtual reality improvements</w:t>
      </w:r>
    </w:p>
    <w:p w:rsidR="00780DAC" w:rsidRPr="00780DAC" w:rsidRDefault="00780DAC" w:rsidP="001E7DB3">
      <w:pPr>
        <w:ind w:firstLine="480"/>
        <w:rPr>
          <w:kern w:val="0"/>
        </w:rPr>
      </w:pPr>
      <w:r w:rsidRPr="00780DAC">
        <w:rPr>
          <w:kern w:val="0"/>
        </w:rPr>
        <w:t>Many updates to improve the OpenVR plugin support have been made in ParaView 5.10:</w:t>
      </w:r>
    </w:p>
    <w:p w:rsidR="00780DAC" w:rsidRPr="00412FAD" w:rsidRDefault="00780DAC" w:rsidP="00412FAD">
      <w:pPr>
        <w:pStyle w:val="a9"/>
        <w:numPr>
          <w:ilvl w:val="0"/>
          <w:numId w:val="30"/>
        </w:numPr>
        <w:ind w:firstLineChars="0"/>
        <w:rPr>
          <w:kern w:val="0"/>
        </w:rPr>
      </w:pPr>
      <w:r w:rsidRPr="00412FAD">
        <w:rPr>
          <w:kern w:val="0"/>
        </w:rPr>
        <w:t>Added a “Come to Me” button to bring other collaborators to your current location/scale/pose.</w:t>
      </w:r>
    </w:p>
    <w:p w:rsidR="0032614F" w:rsidRPr="00780DAC" w:rsidRDefault="00780DAC" w:rsidP="00780DAC">
      <w:pPr>
        <w:ind w:firstLine="480"/>
        <w:jc w:val="center"/>
      </w:pPr>
      <w:r>
        <w:rPr>
          <w:noProof/>
        </w:rPr>
        <w:lastRenderedPageBreak/>
        <w:drawing>
          <wp:inline distT="0" distB="0" distL="0" distR="0">
            <wp:extent cx="3618530" cy="1643290"/>
            <wp:effectExtent l="19050" t="0" r="970" b="0"/>
            <wp:docPr id="37" name="图片 37" descr="openvr-bring-collaborators-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envr-bring-collaborators-here"/>
                    <pic:cNvPicPr>
                      <a:picLocks noChangeAspect="1" noChangeArrowheads="1"/>
                    </pic:cNvPicPr>
                  </pic:nvPicPr>
                  <pic:blipFill>
                    <a:blip r:embed="rId7" cstate="print"/>
                    <a:srcRect/>
                    <a:stretch>
                      <a:fillRect/>
                    </a:stretch>
                  </pic:blipFill>
                  <pic:spPr bwMode="auto">
                    <a:xfrm>
                      <a:off x="0" y="0"/>
                      <a:ext cx="3623315" cy="1645463"/>
                    </a:xfrm>
                    <a:prstGeom prst="rect">
                      <a:avLst/>
                    </a:prstGeom>
                    <a:noFill/>
                    <a:ln w="9525">
                      <a:noFill/>
                      <a:miter lim="800000"/>
                      <a:headEnd/>
                      <a:tailEnd/>
                    </a:ln>
                  </pic:spPr>
                </pic:pic>
              </a:graphicData>
            </a:graphic>
          </wp:inline>
        </w:drawing>
      </w:r>
    </w:p>
    <w:p w:rsidR="00780DAC" w:rsidRPr="00412FAD" w:rsidRDefault="00780DAC" w:rsidP="00412FAD">
      <w:pPr>
        <w:pStyle w:val="a9"/>
        <w:numPr>
          <w:ilvl w:val="0"/>
          <w:numId w:val="30"/>
        </w:numPr>
        <w:ind w:firstLineChars="0"/>
        <w:rPr>
          <w:kern w:val="0"/>
        </w:rPr>
      </w:pPr>
      <w:r w:rsidRPr="00412FAD">
        <w:rPr>
          <w:kern w:val="0"/>
        </w:rPr>
        <w:t>Fixed crop plane sync issues and a hang when in collaboration.</w:t>
      </w:r>
    </w:p>
    <w:p w:rsidR="00780DAC" w:rsidRPr="00412FAD" w:rsidRDefault="00780DAC" w:rsidP="00412FAD">
      <w:pPr>
        <w:pStyle w:val="a9"/>
        <w:numPr>
          <w:ilvl w:val="0"/>
          <w:numId w:val="30"/>
        </w:numPr>
        <w:ind w:firstLineChars="0"/>
        <w:rPr>
          <w:kern w:val="0"/>
        </w:rPr>
      </w:pPr>
      <w:r w:rsidRPr="00412FAD">
        <w:rPr>
          <w:kern w:val="0"/>
        </w:rPr>
        <w:t>Support desktop users in collaboration with an “Attach to View” option that makes the current view behave more like a VR view (shows avatars/crop planes etc).</w:t>
      </w:r>
    </w:p>
    <w:p w:rsidR="00780DAC" w:rsidRPr="00780DAC" w:rsidRDefault="00780DAC" w:rsidP="00780DAC">
      <w:pPr>
        <w:ind w:firstLine="480"/>
        <w:jc w:val="center"/>
      </w:pPr>
      <w:r>
        <w:rPr>
          <w:noProof/>
        </w:rPr>
        <w:drawing>
          <wp:inline distT="0" distB="0" distL="0" distR="0">
            <wp:extent cx="3463570" cy="1993949"/>
            <wp:effectExtent l="19050" t="0" r="3530" b="0"/>
            <wp:docPr id="40" name="图片 40" descr="openvr-desktop-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penvr-desktop-collaboration"/>
                    <pic:cNvPicPr>
                      <a:picLocks noChangeAspect="1" noChangeArrowheads="1"/>
                    </pic:cNvPicPr>
                  </pic:nvPicPr>
                  <pic:blipFill>
                    <a:blip r:embed="rId8" cstate="print"/>
                    <a:srcRect/>
                    <a:stretch>
                      <a:fillRect/>
                    </a:stretch>
                  </pic:blipFill>
                  <pic:spPr bwMode="auto">
                    <a:xfrm>
                      <a:off x="0" y="0"/>
                      <a:ext cx="3464220" cy="1994323"/>
                    </a:xfrm>
                    <a:prstGeom prst="rect">
                      <a:avLst/>
                    </a:prstGeom>
                    <a:noFill/>
                    <a:ln w="9525">
                      <a:noFill/>
                      <a:miter lim="800000"/>
                      <a:headEnd/>
                      <a:tailEnd/>
                    </a:ln>
                  </pic:spPr>
                </pic:pic>
              </a:graphicData>
            </a:graphic>
          </wp:inline>
        </w:drawing>
      </w:r>
    </w:p>
    <w:p w:rsidR="000E1E68" w:rsidRPr="00412FAD" w:rsidRDefault="000E1E68" w:rsidP="00412FAD">
      <w:pPr>
        <w:pStyle w:val="a9"/>
        <w:numPr>
          <w:ilvl w:val="0"/>
          <w:numId w:val="31"/>
        </w:numPr>
        <w:ind w:firstLineChars="0"/>
        <w:rPr>
          <w:kern w:val="0"/>
        </w:rPr>
      </w:pPr>
      <w:r w:rsidRPr="00412FAD">
        <w:rPr>
          <w:kern w:val="0"/>
        </w:rPr>
        <w:t>Added a “Show VR View” option to show the VR view of the user when they are in VR. This is like the SteamVR option but is camera stabilized making it a better option for recording and sharing via video conferences.</w:t>
      </w:r>
    </w:p>
    <w:p w:rsidR="000E1E68" w:rsidRPr="00412FAD" w:rsidRDefault="000E1E68" w:rsidP="00412FAD">
      <w:pPr>
        <w:pStyle w:val="a9"/>
        <w:numPr>
          <w:ilvl w:val="0"/>
          <w:numId w:val="31"/>
        </w:numPr>
        <w:ind w:firstLineChars="0"/>
        <w:rPr>
          <w:kern w:val="0"/>
        </w:rPr>
      </w:pPr>
      <w:r w:rsidRPr="00412FAD">
        <w:rPr>
          <w:kern w:val="0"/>
        </w:rPr>
        <w:t>Add Imago Image Support – added support for displaying images strings that are found in a dataset’s cell data (optional, off by default).</w:t>
      </w:r>
    </w:p>
    <w:p w:rsidR="000E1E68" w:rsidRPr="00412FAD" w:rsidRDefault="000E1E68" w:rsidP="00412FAD">
      <w:pPr>
        <w:pStyle w:val="a9"/>
        <w:numPr>
          <w:ilvl w:val="0"/>
          <w:numId w:val="31"/>
        </w:numPr>
        <w:ind w:firstLineChars="0"/>
        <w:rPr>
          <w:kern w:val="0"/>
        </w:rPr>
      </w:pPr>
      <w:r w:rsidRPr="00412FAD">
        <w:rPr>
          <w:kern w:val="0"/>
        </w:rPr>
        <w:t>Fix thick crop stepping within collaboration.</w:t>
      </w:r>
    </w:p>
    <w:p w:rsidR="000E1E68" w:rsidRPr="00412FAD" w:rsidRDefault="000E1E68" w:rsidP="00412FAD">
      <w:pPr>
        <w:pStyle w:val="a9"/>
        <w:numPr>
          <w:ilvl w:val="0"/>
          <w:numId w:val="31"/>
        </w:numPr>
        <w:ind w:firstLineChars="0"/>
        <w:rPr>
          <w:kern w:val="0"/>
        </w:rPr>
      </w:pPr>
      <w:r w:rsidRPr="00412FAD">
        <w:rPr>
          <w:kern w:val="0"/>
        </w:rPr>
        <w:t>Update to new SteamVR Input API, which allows you to customize controller mappings for ParaView. Default bindings for VIVE, HP Motion, and Oculus Touch controllers are provided.</w:t>
      </w:r>
    </w:p>
    <w:p w:rsidR="000E1E68" w:rsidRPr="00412FAD" w:rsidRDefault="000E1E68" w:rsidP="00412FAD">
      <w:pPr>
        <w:pStyle w:val="a9"/>
        <w:numPr>
          <w:ilvl w:val="0"/>
          <w:numId w:val="31"/>
        </w:numPr>
        <w:ind w:firstLineChars="0"/>
        <w:rPr>
          <w:kern w:val="0"/>
        </w:rPr>
      </w:pPr>
      <w:r w:rsidRPr="00412FAD">
        <w:rPr>
          <w:kern w:val="0"/>
        </w:rPr>
        <w:t>Add an option controlling base station visibility.</w:t>
      </w:r>
    </w:p>
    <w:p w:rsidR="000E1E68" w:rsidRPr="00412FAD" w:rsidRDefault="000E1E68" w:rsidP="00412FAD">
      <w:pPr>
        <w:pStyle w:val="a9"/>
        <w:numPr>
          <w:ilvl w:val="0"/>
          <w:numId w:val="31"/>
        </w:numPr>
        <w:ind w:firstLineChars="0"/>
        <w:rPr>
          <w:kern w:val="0"/>
        </w:rPr>
      </w:pPr>
      <w:r w:rsidRPr="00412FAD">
        <w:rPr>
          <w:kern w:val="0"/>
        </w:rPr>
        <w:t>Re-enabled the option and GUI settings to set cell data value in VR.</w:t>
      </w:r>
    </w:p>
    <w:p w:rsidR="000E1E68" w:rsidRPr="00412FAD" w:rsidRDefault="000E1E68" w:rsidP="00412FAD">
      <w:pPr>
        <w:pStyle w:val="a9"/>
        <w:numPr>
          <w:ilvl w:val="0"/>
          <w:numId w:val="31"/>
        </w:numPr>
        <w:ind w:firstLineChars="0"/>
        <w:rPr>
          <w:kern w:val="0"/>
        </w:rPr>
      </w:pPr>
      <w:r w:rsidRPr="00412FAD">
        <w:rPr>
          <w:kern w:val="0"/>
        </w:rPr>
        <w:t xml:space="preserve">Adding points to a polypoint, spline, or polyline source when in </w:t>
      </w:r>
      <w:r w:rsidRPr="00412FAD">
        <w:rPr>
          <w:kern w:val="0"/>
        </w:rPr>
        <w:lastRenderedPageBreak/>
        <w:t>collaboration now works even if the other collaborators do not have the same representation set as active.</w:t>
      </w:r>
    </w:p>
    <w:p w:rsidR="00780DAC" w:rsidRPr="000E1E68" w:rsidRDefault="00780DAC" w:rsidP="00AC26C9">
      <w:pPr>
        <w:ind w:firstLine="480"/>
      </w:pPr>
    </w:p>
    <w:p w:rsidR="00780DAC" w:rsidRDefault="00780DAC" w:rsidP="00AC26C9">
      <w:pPr>
        <w:ind w:firstLine="480"/>
      </w:pPr>
    </w:p>
    <w:p w:rsidR="00780DAC" w:rsidRDefault="00780DAC" w:rsidP="00AC26C9">
      <w:pPr>
        <w:ind w:firstLine="480"/>
      </w:pPr>
    </w:p>
    <w:p w:rsidR="00780DAC" w:rsidRDefault="00780DAC" w:rsidP="00AC26C9">
      <w:pPr>
        <w:ind w:firstLine="480"/>
      </w:pPr>
    </w:p>
    <w:p w:rsidR="00780DAC" w:rsidRDefault="00780DAC" w:rsidP="00AC26C9">
      <w:pPr>
        <w:ind w:firstLine="480"/>
      </w:pPr>
    </w:p>
    <w:p w:rsidR="00252882" w:rsidRPr="00252882" w:rsidRDefault="00252882" w:rsidP="00252882">
      <w:pPr>
        <w:pStyle w:val="30"/>
        <w:rPr>
          <w:kern w:val="0"/>
        </w:rPr>
      </w:pPr>
      <w:r w:rsidRPr="00252882">
        <w:rPr>
          <w:kern w:val="0"/>
        </w:rPr>
        <w:t>ParaView 5.9.1</w:t>
      </w:r>
      <w:r w:rsidR="009068E7">
        <w:rPr>
          <w:rFonts w:hint="eastAsia"/>
          <w:kern w:val="0"/>
        </w:rPr>
        <w:t>(May, 2021)</w:t>
      </w:r>
    </w:p>
    <w:p w:rsidR="009068E7" w:rsidRPr="009068E7" w:rsidRDefault="009068E7" w:rsidP="009068E7">
      <w:pPr>
        <w:ind w:firstLine="480"/>
        <w:rPr>
          <w:kern w:val="0"/>
        </w:rPr>
      </w:pPr>
      <w:r>
        <w:rPr>
          <w:rFonts w:hint="eastAsia"/>
          <w:kern w:val="0"/>
        </w:rPr>
        <w:t>修改了一些</w:t>
      </w:r>
      <w:r>
        <w:rPr>
          <w:rFonts w:hint="eastAsia"/>
          <w:kern w:val="0"/>
        </w:rPr>
        <w:t>BUG</w:t>
      </w:r>
      <w:r>
        <w:rPr>
          <w:rFonts w:hint="eastAsia"/>
          <w:kern w:val="0"/>
        </w:rPr>
        <w:t>，主要是</w:t>
      </w:r>
      <w:r w:rsidRPr="003E3F4F">
        <w:rPr>
          <w:color w:val="FF0000"/>
          <w:kern w:val="0"/>
        </w:rPr>
        <w:t>Catalyst</w:t>
      </w:r>
      <w:r w:rsidRPr="003E3F4F">
        <w:rPr>
          <w:rFonts w:hint="eastAsia"/>
          <w:color w:val="FF0000"/>
          <w:kern w:val="0"/>
        </w:rPr>
        <w:t>、</w:t>
      </w:r>
      <w:r w:rsidRPr="003E3F4F">
        <w:rPr>
          <w:color w:val="FF0000"/>
          <w:kern w:val="0"/>
        </w:rPr>
        <w:t>Reader changes</w:t>
      </w:r>
      <w:r w:rsidRPr="003E3F4F">
        <w:rPr>
          <w:rFonts w:hint="eastAsia"/>
          <w:color w:val="FF0000"/>
          <w:kern w:val="0"/>
        </w:rPr>
        <w:t>、</w:t>
      </w:r>
      <w:r w:rsidRPr="003E3F4F">
        <w:rPr>
          <w:color w:val="FF0000"/>
          <w:kern w:val="0"/>
        </w:rPr>
        <w:t>Ray tracing fixes</w:t>
      </w:r>
    </w:p>
    <w:p w:rsidR="00252882" w:rsidRPr="00252882" w:rsidRDefault="00252882" w:rsidP="00252882">
      <w:pPr>
        <w:pStyle w:val="30"/>
        <w:rPr>
          <w:kern w:val="0"/>
        </w:rPr>
      </w:pPr>
      <w:r w:rsidRPr="00252882">
        <w:rPr>
          <w:kern w:val="0"/>
        </w:rPr>
        <w:t>ParaView 5.9.</w:t>
      </w:r>
      <w:r>
        <w:rPr>
          <w:rFonts w:hint="eastAsia"/>
          <w:kern w:val="0"/>
        </w:rPr>
        <w:t>0</w:t>
      </w:r>
      <w:r w:rsidR="009068E7">
        <w:rPr>
          <w:rFonts w:hint="eastAsia"/>
          <w:kern w:val="0"/>
        </w:rPr>
        <w:t>(January, 2021)</w:t>
      </w:r>
    </w:p>
    <w:p w:rsidR="00074A17" w:rsidRPr="00954F94" w:rsidRDefault="00074A17" w:rsidP="00074A17">
      <w:pPr>
        <w:ind w:firstLine="480"/>
        <w:rPr>
          <w:color w:val="FF0000"/>
          <w:kern w:val="0"/>
        </w:rPr>
      </w:pPr>
      <w:r>
        <w:rPr>
          <w:rFonts w:hint="eastAsia"/>
        </w:rPr>
        <w:t>（</w:t>
      </w:r>
      <w:r>
        <w:rPr>
          <w:rFonts w:hint="eastAsia"/>
        </w:rPr>
        <w:t>1</w:t>
      </w:r>
      <w:r>
        <w:rPr>
          <w:rFonts w:hint="eastAsia"/>
        </w:rPr>
        <w:t>）</w:t>
      </w:r>
      <w:r w:rsidRPr="00074A17">
        <w:rPr>
          <w:kern w:val="0"/>
        </w:rPr>
        <w:t>Extractors</w:t>
      </w:r>
      <w:r>
        <w:rPr>
          <w:rFonts w:hint="eastAsia"/>
          <w:kern w:val="0"/>
        </w:rPr>
        <w:t>：保存数据和图像，完全去掉了</w:t>
      </w:r>
      <w:r>
        <w:rPr>
          <w:rFonts w:hint="eastAsia"/>
          <w:kern w:val="0"/>
        </w:rPr>
        <w:t>Extracts Inspector</w:t>
      </w:r>
      <w:r>
        <w:rPr>
          <w:rFonts w:hint="eastAsia"/>
          <w:kern w:val="0"/>
        </w:rPr>
        <w:t>。</w:t>
      </w:r>
      <w:r w:rsidRPr="00954F94">
        <w:rPr>
          <w:rFonts w:hint="eastAsia"/>
          <w:color w:val="FF0000"/>
          <w:kern w:val="0"/>
        </w:rPr>
        <w:t>现在使用</w:t>
      </w:r>
      <w:r w:rsidRPr="00954F94">
        <w:rPr>
          <w:rFonts w:hint="eastAsia"/>
          <w:color w:val="FF0000"/>
          <w:kern w:val="0"/>
        </w:rPr>
        <w:t>Properties</w:t>
      </w:r>
    </w:p>
    <w:p w:rsidR="00133D53" w:rsidRPr="00133D53" w:rsidRDefault="00133D53" w:rsidP="00133D53">
      <w:pPr>
        <w:ind w:firstLine="480"/>
        <w:rPr>
          <w:kern w:val="0"/>
        </w:rPr>
      </w:pPr>
      <w:r w:rsidRPr="00133D53">
        <w:rPr>
          <w:kern w:val="0"/>
        </w:rPr>
        <w:t>To save images or data from ParaView, one typically uses</w:t>
      </w:r>
      <w:r w:rsidR="00954F94">
        <w:rPr>
          <w:rFonts w:hint="eastAsia"/>
          <w:kern w:val="0"/>
        </w:rPr>
        <w:t xml:space="preserve"> </w:t>
      </w:r>
      <w:r w:rsidRPr="00133D53">
        <w:rPr>
          <w:b/>
          <w:bCs/>
          <w:kern w:val="0"/>
        </w:rPr>
        <w:t>File &gt; Save Data</w:t>
      </w:r>
      <w:r w:rsidR="00954F94">
        <w:rPr>
          <w:rFonts w:hint="eastAsia"/>
          <w:kern w:val="0"/>
        </w:rPr>
        <w:t xml:space="preserve"> </w:t>
      </w:r>
      <w:r w:rsidRPr="00133D53">
        <w:rPr>
          <w:kern w:val="0"/>
        </w:rPr>
        <w:t>or</w:t>
      </w:r>
      <w:r w:rsidR="00954F94">
        <w:rPr>
          <w:rFonts w:hint="eastAsia"/>
          <w:kern w:val="0"/>
        </w:rPr>
        <w:t xml:space="preserve"> </w:t>
      </w:r>
      <w:r w:rsidRPr="00133D53">
        <w:rPr>
          <w:b/>
          <w:bCs/>
          <w:kern w:val="0"/>
        </w:rPr>
        <w:t>File &gt; Save Screenshot</w:t>
      </w:r>
      <w:r w:rsidRPr="00133D53">
        <w:rPr>
          <w:kern w:val="0"/>
        </w:rPr>
        <w:t>. With this release, we introduce a new pipeline object, called </w:t>
      </w:r>
      <w:r w:rsidRPr="00133D53">
        <w:rPr>
          <w:b/>
          <w:bCs/>
          <w:kern w:val="0"/>
        </w:rPr>
        <w:t>Extractor</w:t>
      </w:r>
      <w:r w:rsidRPr="00133D53">
        <w:rPr>
          <w:kern w:val="0"/>
        </w:rPr>
        <w:t>, to enable saving data and image extracts from the pipeline. This has evolved from the </w:t>
      </w:r>
      <w:r w:rsidRPr="00133D53">
        <w:rPr>
          <w:b/>
          <w:bCs/>
          <w:kern w:val="0"/>
        </w:rPr>
        <w:t>Extracts Inspector</w:t>
      </w:r>
      <w:r w:rsidRPr="00133D53">
        <w:rPr>
          <w:kern w:val="0"/>
        </w:rPr>
        <w:t> that was introduced in earlier versions and which has now been entirely removed. Instead of using a separate control panel to define parameters for extracts, one now simply uses the </w:t>
      </w:r>
      <w:r w:rsidRPr="00133D53">
        <w:rPr>
          <w:b/>
          <w:bCs/>
          <w:kern w:val="0"/>
        </w:rPr>
        <w:t>Properties</w:t>
      </w:r>
      <w:r w:rsidRPr="00133D53">
        <w:rPr>
          <w:kern w:val="0"/>
        </w:rPr>
        <w:t> panel the same way it is used to change properties on readers and filters.</w:t>
      </w:r>
    </w:p>
    <w:p w:rsidR="00133D53" w:rsidRPr="00133D53" w:rsidRDefault="00133D53" w:rsidP="00133D53">
      <w:pPr>
        <w:ind w:firstLine="480"/>
        <w:rPr>
          <w:kern w:val="0"/>
        </w:rPr>
      </w:pPr>
      <w:r w:rsidRPr="00133D53">
        <w:rPr>
          <w:kern w:val="0"/>
        </w:rPr>
        <w:t>Refer the </w:t>
      </w:r>
      <w:hyperlink r:id="rId9" w:anchor="extractors" w:tgtFrame="_blank" w:history="1">
        <w:r w:rsidRPr="00133D53">
          <w:rPr>
            <w:color w:val="3EAE2B"/>
            <w:kern w:val="0"/>
            <w:u w:val="single"/>
          </w:rPr>
          <w:t>ParaView Guide</w:t>
        </w:r>
      </w:hyperlink>
      <w:r w:rsidRPr="00133D53">
        <w:rPr>
          <w:kern w:val="0"/>
        </w:rPr>
        <w:t> for details on how to use these extractors.</w:t>
      </w:r>
    </w:p>
    <w:p w:rsidR="00252882" w:rsidRDefault="00074A17" w:rsidP="00AC26C9">
      <w:pPr>
        <w:ind w:firstLine="480"/>
      </w:pPr>
      <w:r w:rsidRPr="00074A17">
        <w:t>https://docs.paraview.org/en/latest/UsersGuide/savingResults.html#extractors</w:t>
      </w:r>
    </w:p>
    <w:p w:rsidR="00252882" w:rsidRDefault="00F71DD1" w:rsidP="00AC26C9">
      <w:pPr>
        <w:ind w:firstLine="480"/>
      </w:pPr>
      <w:hyperlink r:id="rId10" w:history="1">
        <w:r w:rsidR="00074A17" w:rsidRPr="009B0588">
          <w:rPr>
            <w:rStyle w:val="a6"/>
          </w:rPr>
          <w:t>https://discourse.paraview.org/t/extracts-exports-and-catalyst-python-scripts/4569</w:t>
        </w:r>
      </w:hyperlink>
    </w:p>
    <w:p w:rsidR="00474870" w:rsidRDefault="00474870" w:rsidP="00AC26C9">
      <w:pPr>
        <w:ind w:firstLine="480"/>
      </w:pPr>
      <w:r>
        <w:rPr>
          <w:rFonts w:hint="eastAsia"/>
        </w:rPr>
        <w:t>（</w:t>
      </w:r>
      <w:r>
        <w:rPr>
          <w:rFonts w:hint="eastAsia"/>
        </w:rPr>
        <w:t>2</w:t>
      </w:r>
      <w:r>
        <w:rPr>
          <w:rFonts w:hint="eastAsia"/>
        </w:rPr>
        <w:t>）使用命令行参数选择</w:t>
      </w:r>
      <w:r>
        <w:rPr>
          <w:rFonts w:hint="eastAsia"/>
        </w:rPr>
        <w:t>DISPLAY</w:t>
      </w:r>
      <w:r>
        <w:rPr>
          <w:rFonts w:hint="eastAsia"/>
        </w:rPr>
        <w:t>或</w:t>
      </w:r>
      <w:r>
        <w:rPr>
          <w:rFonts w:hint="eastAsia"/>
        </w:rPr>
        <w:t>EGL</w:t>
      </w:r>
      <w:r>
        <w:rPr>
          <w:rFonts w:hint="eastAsia"/>
        </w:rPr>
        <w:t>设备</w:t>
      </w:r>
    </w:p>
    <w:p w:rsidR="00474870" w:rsidRDefault="00474870" w:rsidP="00474870">
      <w:pPr>
        <w:ind w:firstLine="480"/>
      </w:pPr>
      <w:r>
        <w:rPr>
          <w:rFonts w:hint="eastAsia"/>
        </w:rPr>
        <w:t>有多个</w:t>
      </w:r>
      <w:r>
        <w:rPr>
          <w:rFonts w:hint="eastAsia"/>
        </w:rPr>
        <w:t>GPU</w:t>
      </w:r>
      <w:r>
        <w:rPr>
          <w:rFonts w:hint="eastAsia"/>
        </w:rPr>
        <w:t>，必须为每个</w:t>
      </w:r>
      <w:r>
        <w:rPr>
          <w:rFonts w:hint="eastAsia"/>
        </w:rPr>
        <w:t>PV rank</w:t>
      </w:r>
      <w:r>
        <w:rPr>
          <w:rFonts w:hint="eastAsia"/>
        </w:rPr>
        <w:t>指定</w:t>
      </w:r>
      <w:r>
        <w:rPr>
          <w:rFonts w:hint="eastAsia"/>
        </w:rPr>
        <w:t>DISPLAY</w:t>
      </w:r>
      <w:r>
        <w:rPr>
          <w:rFonts w:hint="eastAsia"/>
        </w:rPr>
        <w:t>环境变量或</w:t>
      </w:r>
      <w:r>
        <w:rPr>
          <w:rFonts w:hint="eastAsia"/>
        </w:rPr>
        <w:t>EGL</w:t>
      </w:r>
      <w:r>
        <w:rPr>
          <w:rFonts w:hint="eastAsia"/>
        </w:rPr>
        <w:t>设备编号，</w:t>
      </w:r>
      <w:r w:rsidRPr="00474870">
        <w:t>now have two new command-line arguments added to </w:t>
      </w:r>
      <w:r>
        <w:rPr>
          <w:rFonts w:hint="eastAsia"/>
        </w:rPr>
        <w:t xml:space="preserve"> </w:t>
      </w:r>
      <w:r w:rsidRPr="00474870">
        <w:t>pvserver, </w:t>
      </w:r>
      <w:r>
        <w:rPr>
          <w:rFonts w:hint="eastAsia"/>
        </w:rPr>
        <w:t xml:space="preserve"> </w:t>
      </w:r>
      <w:r w:rsidRPr="00474870">
        <w:t>pvrendering </w:t>
      </w:r>
      <w:r>
        <w:rPr>
          <w:rFonts w:hint="eastAsia"/>
        </w:rPr>
        <w:t xml:space="preserve"> </w:t>
      </w:r>
      <w:r w:rsidRPr="00474870">
        <w:t>and </w:t>
      </w:r>
      <w:r>
        <w:rPr>
          <w:rFonts w:hint="eastAsia"/>
        </w:rPr>
        <w:t xml:space="preserve"> </w:t>
      </w:r>
      <w:r w:rsidRPr="00474870">
        <w:t>pvbatch</w:t>
      </w:r>
      <w:r>
        <w:rPr>
          <w:rFonts w:hint="eastAsia"/>
        </w:rPr>
        <w:t xml:space="preserve"> </w:t>
      </w:r>
      <w:r w:rsidRPr="00474870">
        <w:t> executables.</w:t>
      </w:r>
    </w:p>
    <w:p w:rsidR="00B21FCC" w:rsidRPr="00B21FCC" w:rsidRDefault="00B21FCC" w:rsidP="00581C90">
      <w:pPr>
        <w:ind w:firstLine="480"/>
        <w:rPr>
          <w:kern w:val="0"/>
        </w:rPr>
      </w:pPr>
      <w:r w:rsidRPr="00B21FCC">
        <w:rPr>
          <w:rFonts w:ascii="Courier New" w:hAnsi="Courier New" w:cs="Courier New"/>
          <w:kern w:val="0"/>
        </w:rPr>
        <w:t>–displays=</w:t>
      </w:r>
      <w:r w:rsidRPr="00B21FCC">
        <w:rPr>
          <w:kern w:val="0"/>
        </w:rPr>
        <w:t> can be used to specify a comma-separated list of available display names, for example:</w:t>
      </w:r>
    </w:p>
    <w:p w:rsidR="00B21FCC" w:rsidRPr="00B21FCC" w:rsidRDefault="00B21FCC" w:rsidP="00581C90">
      <w:pPr>
        <w:pStyle w:val="ac"/>
        <w:rPr>
          <w:rFonts w:hint="eastAsia"/>
        </w:rPr>
      </w:pPr>
      <w:r w:rsidRPr="00B21FCC">
        <w:t>&gt; .. pvserver --displays=:0,:1,:2</w:t>
      </w:r>
    </w:p>
    <w:p w:rsidR="00B21FCC" w:rsidRPr="00B21FCC" w:rsidRDefault="00B21FCC" w:rsidP="00581C90">
      <w:pPr>
        <w:pStyle w:val="ac"/>
        <w:rPr>
          <w:rFonts w:hint="eastAsia"/>
          <w:szCs w:val="21"/>
        </w:rPr>
      </w:pPr>
      <w:r w:rsidRPr="00B21FCC">
        <w:lastRenderedPageBreak/>
        <w:t>&gt; .. pvserver --displays=host1:0,host2:0</w:t>
      </w:r>
    </w:p>
    <w:p w:rsidR="00B21FCC" w:rsidRPr="00B21FCC" w:rsidRDefault="00B21FCC" w:rsidP="00581C90">
      <w:pPr>
        <w:ind w:firstLine="480"/>
        <w:rPr>
          <w:kern w:val="0"/>
        </w:rPr>
      </w:pPr>
      <w:r w:rsidRPr="00B21FCC">
        <w:rPr>
          <w:kern w:val="0"/>
        </w:rPr>
        <w:t>For EGL, these can be EGL device index, e.g.</w:t>
      </w:r>
    </w:p>
    <w:p w:rsidR="00B21FCC" w:rsidRPr="00B21FCC" w:rsidRDefault="00B21FCC" w:rsidP="00581C90">
      <w:pPr>
        <w:pStyle w:val="ac"/>
        <w:rPr>
          <w:rFonts w:hint="eastAsia"/>
          <w:szCs w:val="21"/>
        </w:rPr>
      </w:pPr>
      <w:r w:rsidRPr="00B21FCC">
        <w:t>&gt; .. pvserver --displays=0,1</w:t>
      </w:r>
    </w:p>
    <w:p w:rsidR="00B21FCC" w:rsidRPr="00B21FCC" w:rsidRDefault="00B21FCC" w:rsidP="00581C90">
      <w:pPr>
        <w:ind w:firstLine="480"/>
        <w:rPr>
          <w:kern w:val="0"/>
        </w:rPr>
      </w:pPr>
      <w:r w:rsidRPr="00B21FCC">
        <w:rPr>
          <w:kern w:val="0"/>
        </w:rPr>
        <w:t>These displays (or devices) are then assigned to each of the ranks in a round-robin fashion. Thus, if there are 5 ranks and 2 displays, the displays are assigned as </w:t>
      </w:r>
      <w:r w:rsidRPr="00B21FCC">
        <w:rPr>
          <w:rFonts w:ascii="Courier New" w:hAnsi="Courier New" w:cs="Courier New"/>
          <w:kern w:val="0"/>
        </w:rPr>
        <w:t>0, 1, 0, 1, 0</w:t>
      </w:r>
      <w:r w:rsidRPr="00B21FCC">
        <w:rPr>
          <w:kern w:val="0"/>
        </w:rPr>
        <w:t> sequentially for the 5 ranks.</w:t>
      </w:r>
    </w:p>
    <w:p w:rsidR="00B21FCC" w:rsidRPr="00B21FCC" w:rsidRDefault="00B21FCC" w:rsidP="00581C90">
      <w:pPr>
        <w:ind w:firstLine="480"/>
        <w:rPr>
          <w:kern w:val="0"/>
        </w:rPr>
      </w:pPr>
      <w:r w:rsidRPr="00B21FCC">
        <w:rPr>
          <w:rFonts w:ascii="Courier New" w:hAnsi="Courier New" w:cs="Courier New"/>
          <w:kern w:val="0"/>
        </w:rPr>
        <w:t>–displays-assignment-mode=</w:t>
      </w:r>
      <w:r w:rsidRPr="00B21FCC">
        <w:rPr>
          <w:kern w:val="0"/>
        </w:rPr>
        <w:t> argument can be used to customize this default assignment mode to use a contiguous assingment instead. Accepted values are ‘contiguous’ and ’round-robin’. If contiguous mode is used for the 5 ranks and 2 displays example, the displays are assigned as </w:t>
      </w:r>
      <w:r w:rsidRPr="00B21FCC">
        <w:rPr>
          <w:rFonts w:ascii="Courier New" w:hAnsi="Courier New" w:cs="Courier New"/>
          <w:kern w:val="0"/>
        </w:rPr>
        <w:t>0, 0, 0, 1, 1</w:t>
      </w:r>
      <w:r w:rsidRPr="00B21FCC">
        <w:rPr>
          <w:kern w:val="0"/>
        </w:rPr>
        <w:t>.</w:t>
      </w:r>
    </w:p>
    <w:p w:rsidR="00C842A8" w:rsidRPr="00C842A8" w:rsidRDefault="00C842A8" w:rsidP="00C842A8">
      <w:pPr>
        <w:ind w:firstLine="480"/>
        <w:rPr>
          <w:kern w:val="0"/>
        </w:rPr>
      </w:pPr>
      <w:r w:rsidRPr="00C842A8">
        <w:rPr>
          <w:kern w:val="0"/>
        </w:rPr>
        <w:t>Launcher arguments for using mesa</w:t>
      </w:r>
    </w:p>
    <w:p w:rsidR="00C842A8" w:rsidRPr="00581C90" w:rsidRDefault="00C842A8" w:rsidP="00581C90">
      <w:pPr>
        <w:ind w:firstLine="480"/>
        <w:rPr>
          <w:color w:val="FF0000"/>
          <w:kern w:val="0"/>
        </w:rPr>
      </w:pPr>
      <w:r w:rsidRPr="00581C90">
        <w:rPr>
          <w:color w:val="FF0000"/>
          <w:kern w:val="0"/>
        </w:rPr>
        <w:t>On linux, </w:t>
      </w:r>
      <w:r w:rsidRPr="00581C90">
        <w:rPr>
          <w:rFonts w:ascii="Courier New" w:hAnsi="Courier New" w:cs="Courier New"/>
          <w:color w:val="FF0000"/>
          <w:kern w:val="0"/>
        </w:rPr>
        <w:t>paraview_mesa</w:t>
      </w:r>
      <w:r w:rsidRPr="00581C90">
        <w:rPr>
          <w:color w:val="FF0000"/>
          <w:kern w:val="0"/>
        </w:rPr>
        <w:t> launcher has now been removed.</w:t>
      </w:r>
      <w:r w:rsidRPr="00C842A8">
        <w:rPr>
          <w:kern w:val="0"/>
        </w:rPr>
        <w:t xml:space="preserve"> ParaView binaries now respect command-line arguments instead to indicate if Mesa3D libraries should be loaded for software rendering, instead of using OpenGL libraries available on your system. Pass </w:t>
      </w:r>
      <w:r w:rsidRPr="00C842A8">
        <w:rPr>
          <w:rFonts w:ascii="Courier New" w:hAnsi="Courier New" w:cs="Courier New"/>
          <w:kern w:val="0"/>
        </w:rPr>
        <w:t>–mesa</w:t>
      </w:r>
      <w:r w:rsidRPr="00C842A8">
        <w:rPr>
          <w:kern w:val="0"/>
        </w:rPr>
        <w:t> with optional </w:t>
      </w:r>
      <w:r w:rsidRPr="00C842A8">
        <w:rPr>
          <w:rFonts w:ascii="Courier New" w:hAnsi="Courier New" w:cs="Courier New"/>
          <w:kern w:val="0"/>
        </w:rPr>
        <w:t>–backend [swr|llvm]</w:t>
      </w:r>
      <w:r w:rsidRPr="00C842A8">
        <w:rPr>
          <w:kern w:val="0"/>
        </w:rPr>
        <w:t xml:space="preserve"> to any of the ParaView executables to request </w:t>
      </w:r>
      <w:r w:rsidRPr="00581C90">
        <w:rPr>
          <w:color w:val="FF0000"/>
          <w:kern w:val="0"/>
        </w:rPr>
        <w:t>Mesa3D-based rendering with appropriate backend.</w:t>
      </w:r>
    </w:p>
    <w:p w:rsidR="00C842A8" w:rsidRPr="00C842A8" w:rsidRDefault="00C842A8" w:rsidP="00C842A8">
      <w:pPr>
        <w:ind w:firstLine="480"/>
        <w:rPr>
          <w:kern w:val="0"/>
        </w:rPr>
      </w:pPr>
      <w:r w:rsidRPr="00C842A8">
        <w:rPr>
          <w:kern w:val="0"/>
        </w:rPr>
        <w:t>Using MPICH ABI compatible implementation</w:t>
      </w:r>
    </w:p>
    <w:p w:rsidR="00C842A8" w:rsidRPr="00C842A8" w:rsidRDefault="00C842A8" w:rsidP="00581C90">
      <w:pPr>
        <w:ind w:firstLine="480"/>
        <w:rPr>
          <w:kern w:val="0"/>
        </w:rPr>
      </w:pPr>
      <w:r w:rsidRPr="00C842A8">
        <w:rPr>
          <w:kern w:val="0"/>
        </w:rPr>
        <w:t xml:space="preserve">ParaView binaries can now be used on linux systems with MPICH ABI compatible MPI implementation. </w:t>
      </w:r>
      <w:r w:rsidRPr="00581C90">
        <w:rPr>
          <w:color w:val="FF0000"/>
          <w:kern w:val="0"/>
        </w:rPr>
        <w:t>Compatible MPI implementations ar</w:t>
      </w:r>
      <w:r w:rsidRPr="00C842A8">
        <w:rPr>
          <w:kern w:val="0"/>
        </w:rPr>
        <w:t>e listed </w:t>
      </w:r>
      <w:hyperlink r:id="rId11" w:tgtFrame="_blank" w:history="1">
        <w:r w:rsidRPr="00C842A8">
          <w:rPr>
            <w:color w:val="3EAE2B"/>
            <w:kern w:val="0"/>
            <w:u w:val="single"/>
          </w:rPr>
          <w:t>here</w:t>
        </w:r>
      </w:hyperlink>
      <w:r w:rsidRPr="00C842A8">
        <w:rPr>
          <w:kern w:val="0"/>
        </w:rPr>
        <w:t>. To use system MPI implementation instead of the one packaged with ParaView, pass </w:t>
      </w:r>
      <w:r w:rsidRPr="00C842A8">
        <w:rPr>
          <w:rFonts w:ascii="Courier New" w:hAnsi="Courier New" w:cs="Courier New"/>
          <w:kern w:val="0"/>
        </w:rPr>
        <w:t>–system-mpi</w:t>
      </w:r>
      <w:r w:rsidRPr="00C842A8">
        <w:rPr>
          <w:kern w:val="0"/>
        </w:rPr>
        <w:t> command line argument to any of the ParaView executables.</w:t>
      </w:r>
    </w:p>
    <w:p w:rsidR="00D01281" w:rsidRPr="00581C90" w:rsidRDefault="00D01281" w:rsidP="00D01281">
      <w:pPr>
        <w:ind w:firstLine="480"/>
        <w:rPr>
          <w:color w:val="FF0000"/>
          <w:kern w:val="0"/>
        </w:rPr>
      </w:pPr>
      <w:r w:rsidRPr="00581C90">
        <w:rPr>
          <w:color w:val="FF0000"/>
          <w:kern w:val="0"/>
        </w:rPr>
        <w:t>Fast preselection</w:t>
      </w:r>
    </w:p>
    <w:p w:rsidR="00D01281" w:rsidRDefault="00D01281" w:rsidP="00581C90">
      <w:pPr>
        <w:ind w:firstLine="480"/>
        <w:rPr>
          <w:kern w:val="0"/>
        </w:rPr>
      </w:pPr>
      <w:r w:rsidRPr="00D01281">
        <w:rPr>
          <w:kern w:val="0"/>
        </w:rPr>
        <w:t xml:space="preserve">A fast preselection option is available in the render view settings. When enabled, the preselection reuses visible geometry to display preselection. This is a lot faster than interactive selection extraction, especially for big datasets. The drawback is that preselection behaves slightly differently with </w:t>
      </w:r>
      <w:r w:rsidRPr="00581C90">
        <w:rPr>
          <w:color w:val="FF0000"/>
          <w:kern w:val="0"/>
        </w:rPr>
        <w:t>translucent geometrie</w:t>
      </w:r>
    </w:p>
    <w:p w:rsidR="00074A17" w:rsidRPr="008213B7" w:rsidRDefault="00D30DD0" w:rsidP="00D01281">
      <w:pPr>
        <w:ind w:firstLine="480"/>
      </w:pPr>
      <w:r w:rsidRPr="0064332F">
        <w:rPr>
          <w:rFonts w:hint="eastAsia"/>
          <w:highlight w:val="yellow"/>
        </w:rPr>
        <w:t>（</w:t>
      </w:r>
      <w:r w:rsidRPr="0064332F">
        <w:rPr>
          <w:rFonts w:hint="eastAsia"/>
          <w:highlight w:val="yellow"/>
        </w:rPr>
        <w:t>2</w:t>
      </w:r>
      <w:r w:rsidRPr="0064332F">
        <w:rPr>
          <w:rFonts w:hint="eastAsia"/>
          <w:highlight w:val="yellow"/>
        </w:rPr>
        <w:t>）</w:t>
      </w:r>
      <w:r w:rsidR="00074A17" w:rsidRPr="0064332F">
        <w:rPr>
          <w:rFonts w:hint="eastAsia"/>
          <w:highlight w:val="yellow"/>
        </w:rPr>
        <w:t>不再支持</w:t>
      </w:r>
      <w:r w:rsidR="00074A17" w:rsidRPr="0064332F">
        <w:rPr>
          <w:rFonts w:hint="eastAsia"/>
          <w:highlight w:val="yellow"/>
        </w:rPr>
        <w:t>Python2</w:t>
      </w:r>
      <w:r w:rsidR="002B6AB9">
        <w:rPr>
          <w:rFonts w:hint="eastAsia"/>
        </w:rPr>
        <w:t>!</w:t>
      </w:r>
    </w:p>
    <w:p w:rsidR="00D01281" w:rsidRDefault="00D30DD0" w:rsidP="00AC26C9">
      <w:pPr>
        <w:ind w:firstLine="480"/>
      </w:pPr>
      <w:r>
        <w:rPr>
          <w:rFonts w:hint="eastAsia"/>
        </w:rPr>
        <w:t>（</w:t>
      </w:r>
      <w:r>
        <w:rPr>
          <w:rFonts w:hint="eastAsia"/>
        </w:rPr>
        <w:t>3</w:t>
      </w:r>
      <w:r>
        <w:rPr>
          <w:rFonts w:hint="eastAsia"/>
        </w:rPr>
        <w:t>）</w:t>
      </w:r>
      <w:r w:rsidR="00D01281">
        <w:rPr>
          <w:rFonts w:hint="eastAsia"/>
        </w:rPr>
        <w:t>渲染功能提高：</w:t>
      </w:r>
    </w:p>
    <w:p w:rsidR="00074A17" w:rsidRDefault="00074A17" w:rsidP="00AC26C9">
      <w:pPr>
        <w:ind w:firstLine="480"/>
        <w:rPr>
          <w:color w:val="FF0000"/>
        </w:rPr>
      </w:pPr>
      <w:r>
        <w:rPr>
          <w:rFonts w:hint="eastAsia"/>
        </w:rPr>
        <w:t>更新光追：</w:t>
      </w:r>
      <w:r w:rsidR="00622195">
        <w:rPr>
          <w:rFonts w:hint="eastAsia"/>
        </w:rPr>
        <w:t>OSPRay</w:t>
      </w:r>
      <w:r w:rsidR="00D01281">
        <w:rPr>
          <w:rFonts w:hint="eastAsia"/>
        </w:rPr>
        <w:t>从</w:t>
      </w:r>
      <w:r w:rsidR="00D01281">
        <w:rPr>
          <w:rFonts w:hint="eastAsia"/>
        </w:rPr>
        <w:t>1.8</w:t>
      </w:r>
      <w:r w:rsidR="00622195" w:rsidRPr="00622195">
        <w:rPr>
          <w:rFonts w:hint="eastAsia"/>
          <w:color w:val="FF0000"/>
        </w:rPr>
        <w:t>升级到</w:t>
      </w:r>
      <w:r w:rsidRPr="00622195">
        <w:rPr>
          <w:rFonts w:hint="eastAsia"/>
          <w:color w:val="FF0000"/>
        </w:rPr>
        <w:t>2.4</w:t>
      </w:r>
      <w:r w:rsidR="00D01281">
        <w:rPr>
          <w:rFonts w:hint="eastAsia"/>
          <w:color w:val="FF0000"/>
        </w:rPr>
        <w:t>，随之更新了</w:t>
      </w:r>
      <w:r w:rsidR="00D01281">
        <w:rPr>
          <w:rFonts w:hint="eastAsia"/>
          <w:color w:val="FF0000"/>
        </w:rPr>
        <w:t>NVIDIA</w:t>
      </w:r>
      <w:r w:rsidR="00D01281">
        <w:rPr>
          <w:rFonts w:hint="eastAsia"/>
          <w:color w:val="FF0000"/>
        </w:rPr>
        <w:t>的</w:t>
      </w:r>
      <w:r w:rsidR="00D01281">
        <w:rPr>
          <w:rFonts w:hint="eastAsia"/>
          <w:color w:val="FF0000"/>
        </w:rPr>
        <w:t>visRTX</w:t>
      </w:r>
    </w:p>
    <w:p w:rsidR="00D01281" w:rsidRDefault="00D01281" w:rsidP="00B87932">
      <w:pPr>
        <w:ind w:firstLine="480"/>
        <w:rPr>
          <w:shd w:val="clear" w:color="auto" w:fill="FFFFFF"/>
        </w:rPr>
      </w:pPr>
      <w:r>
        <w:rPr>
          <w:shd w:val="clear" w:color="auto" w:fill="FFFFFF"/>
        </w:rPr>
        <w:t xml:space="preserve">OSPRay version 2 consolidates volume sampling responsibilities to the new </w:t>
      </w:r>
      <w:r>
        <w:rPr>
          <w:shd w:val="clear" w:color="auto" w:fill="FFFFFF"/>
        </w:rPr>
        <w:lastRenderedPageBreak/>
        <w:t>OpenVKL thread and SIMD accelerated “volume kernel library” library. The most visible change to ParaView users from this upgrade is the addition of volume rendering to the OSPRay path tracer backend. In a path tracing context, volumes can emit and receive lighting effects to and from the rest of the scene. This can bring about a new level of realism when used carefully.</w:t>
      </w:r>
    </w:p>
    <w:p w:rsidR="00D01281" w:rsidRDefault="00D01281" w:rsidP="00D01281">
      <w:pPr>
        <w:ind w:firstLine="480"/>
        <w:jc w:val="center"/>
        <w:rPr>
          <w:color w:val="FF0000"/>
        </w:rPr>
      </w:pPr>
      <w:r>
        <w:rPr>
          <w:noProof/>
        </w:rPr>
        <w:drawing>
          <wp:inline distT="0" distB="0" distL="0" distR="0">
            <wp:extent cx="2781360" cy="2816352"/>
            <wp:effectExtent l="19050" t="0" r="0" b="0"/>
            <wp:docPr id="19" name="图片 19" descr="https://www.kitware.com/main/wp-content/uploads/2021/01/diskoutref_ospPTVol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kitware.com/main/wp-content/uploads/2021/01/diskoutref_ospPTVolRender.jpg"/>
                    <pic:cNvPicPr>
                      <a:picLocks noChangeAspect="1" noChangeArrowheads="1"/>
                    </pic:cNvPicPr>
                  </pic:nvPicPr>
                  <pic:blipFill>
                    <a:blip r:embed="rId12"/>
                    <a:srcRect/>
                    <a:stretch>
                      <a:fillRect/>
                    </a:stretch>
                  </pic:blipFill>
                  <pic:spPr bwMode="auto">
                    <a:xfrm>
                      <a:off x="0" y="0"/>
                      <a:ext cx="2781656" cy="2816652"/>
                    </a:xfrm>
                    <a:prstGeom prst="rect">
                      <a:avLst/>
                    </a:prstGeom>
                    <a:noFill/>
                    <a:ln w="9525">
                      <a:noFill/>
                      <a:miter lim="800000"/>
                      <a:headEnd/>
                      <a:tailEnd/>
                    </a:ln>
                  </pic:spPr>
                </pic:pic>
              </a:graphicData>
            </a:graphic>
          </wp:inline>
        </w:drawing>
      </w:r>
    </w:p>
    <w:p w:rsidR="00D01281" w:rsidRDefault="00D01281" w:rsidP="00D01281">
      <w:pPr>
        <w:ind w:firstLine="320"/>
        <w:jc w:val="center"/>
        <w:rPr>
          <w:rFonts w:ascii="Arial" w:hAnsi="Arial" w:cs="Arial"/>
          <w:i/>
          <w:iCs/>
          <w:color w:val="535250"/>
          <w:sz w:val="16"/>
          <w:szCs w:val="16"/>
          <w:shd w:val="clear" w:color="auto" w:fill="FFFFFF"/>
        </w:rPr>
      </w:pPr>
      <w:r>
        <w:rPr>
          <w:rFonts w:ascii="Arial" w:hAnsi="Arial" w:cs="Arial"/>
          <w:i/>
          <w:iCs/>
          <w:color w:val="535250"/>
          <w:sz w:val="16"/>
          <w:szCs w:val="16"/>
          <w:shd w:val="clear" w:color="auto" w:fill="FFFFFF"/>
        </w:rPr>
        <w:t>Example dataset volume rendered in OSPRay path tracer and a mirror wall.</w:t>
      </w:r>
    </w:p>
    <w:p w:rsidR="007E3350" w:rsidRDefault="007E3350" w:rsidP="007E3350">
      <w:pPr>
        <w:ind w:firstLine="480"/>
      </w:pPr>
      <w:r>
        <w:rPr>
          <w:shd w:val="clear" w:color="auto" w:fill="FFFFFF"/>
        </w:rPr>
        <w:t xml:space="preserve">The second most visible ray tracing update in </w:t>
      </w:r>
      <w:r w:rsidRPr="007E3350">
        <w:rPr>
          <w:highlight w:val="yellow"/>
          <w:shd w:val="clear" w:color="auto" w:fill="FFFFFF"/>
        </w:rPr>
        <w:t>ParaView 5.9</w:t>
      </w:r>
      <w:r>
        <w:rPr>
          <w:shd w:val="clear" w:color="auto" w:fill="FFFFFF"/>
        </w:rPr>
        <w:t xml:space="preserve"> is likely the inclusion of Marston Conti’s </w:t>
      </w:r>
      <w:r w:rsidRPr="007E3350">
        <w:rPr>
          <w:highlight w:val="yellow"/>
          <w:shd w:val="clear" w:color="auto" w:fill="FFFFFF"/>
        </w:rPr>
        <w:t>expanded set of path tracer materials</w:t>
      </w:r>
      <w:r>
        <w:rPr>
          <w:shd w:val="clear" w:color="auto" w:fill="FFFFFF"/>
        </w:rPr>
        <w:t>.</w:t>
      </w:r>
    </w:p>
    <w:p w:rsidR="007E3350" w:rsidRDefault="007E3350" w:rsidP="007E3350">
      <w:pPr>
        <w:ind w:firstLine="480"/>
        <w:jc w:val="center"/>
      </w:pPr>
      <w:r>
        <w:rPr>
          <w:noProof/>
        </w:rPr>
        <w:lastRenderedPageBreak/>
        <w:drawing>
          <wp:inline distT="0" distB="0" distL="0" distR="0">
            <wp:extent cx="3148431" cy="3506222"/>
            <wp:effectExtent l="19050" t="0" r="0" b="0"/>
            <wp:docPr id="22" name="图片 22" descr="https://www.kitware.com/main/wp-content/uploads/2021/01/can_materials-919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kitware.com/main/wp-content/uploads/2021/01/can_materials-919x1024.jpg"/>
                    <pic:cNvPicPr>
                      <a:picLocks noChangeAspect="1" noChangeArrowheads="1"/>
                    </pic:cNvPicPr>
                  </pic:nvPicPr>
                  <pic:blipFill>
                    <a:blip r:embed="rId13"/>
                    <a:srcRect/>
                    <a:stretch>
                      <a:fillRect/>
                    </a:stretch>
                  </pic:blipFill>
                  <pic:spPr bwMode="auto">
                    <a:xfrm>
                      <a:off x="0" y="0"/>
                      <a:ext cx="3150241" cy="3508238"/>
                    </a:xfrm>
                    <a:prstGeom prst="rect">
                      <a:avLst/>
                    </a:prstGeom>
                    <a:noFill/>
                    <a:ln w="9525">
                      <a:noFill/>
                      <a:miter lim="800000"/>
                      <a:headEnd/>
                      <a:tailEnd/>
                    </a:ln>
                  </pic:spPr>
                </pic:pic>
              </a:graphicData>
            </a:graphic>
          </wp:inline>
        </w:drawing>
      </w:r>
    </w:p>
    <w:p w:rsidR="007E3350" w:rsidRDefault="00FF394F" w:rsidP="00FF394F">
      <w:pPr>
        <w:ind w:firstLine="320"/>
        <w:jc w:val="center"/>
      </w:pPr>
      <w:r>
        <w:rPr>
          <w:rFonts w:ascii="Arial" w:hAnsi="Arial" w:cs="Arial"/>
          <w:i/>
          <w:iCs/>
          <w:color w:val="535250"/>
          <w:sz w:val="16"/>
          <w:szCs w:val="16"/>
          <w:shd w:val="clear" w:color="auto" w:fill="FFFFFF"/>
        </w:rPr>
        <w:t>Example dataset with concrete and cast chromium materials.</w:t>
      </w:r>
    </w:p>
    <w:p w:rsidR="009F354D" w:rsidRPr="009F354D" w:rsidRDefault="009F354D" w:rsidP="009F354D">
      <w:pPr>
        <w:ind w:firstLine="480"/>
        <w:rPr>
          <w:kern w:val="0"/>
        </w:rPr>
      </w:pPr>
      <w:r w:rsidRPr="009F354D">
        <w:rPr>
          <w:kern w:val="0"/>
        </w:rPr>
        <w:t>There are smaller but still notable ray tracing updates and bug fixes in this release as well.</w:t>
      </w:r>
    </w:p>
    <w:p w:rsidR="009F354D" w:rsidRPr="00B87932" w:rsidRDefault="009F354D" w:rsidP="00B87932">
      <w:pPr>
        <w:pStyle w:val="a9"/>
        <w:numPr>
          <w:ilvl w:val="0"/>
          <w:numId w:val="32"/>
        </w:numPr>
        <w:ind w:firstLineChars="0"/>
        <w:rPr>
          <w:kern w:val="0"/>
        </w:rPr>
      </w:pPr>
      <w:r w:rsidRPr="00B87932">
        <w:rPr>
          <w:rFonts w:ascii="Courier New" w:hAnsi="Courier New" w:cs="Courier New"/>
          <w:kern w:val="0"/>
        </w:rPr>
        <w:t>vtkMolecule</w:t>
      </w:r>
      <w:r w:rsidRPr="00B87932">
        <w:rPr>
          <w:kern w:val="0"/>
        </w:rPr>
        <w:t> data from, for example, protein data bank (.pdb) files, are now drawn.</w:t>
      </w:r>
    </w:p>
    <w:p w:rsidR="009F354D" w:rsidRPr="00B87932" w:rsidRDefault="009F354D" w:rsidP="00B87932">
      <w:pPr>
        <w:pStyle w:val="a9"/>
        <w:numPr>
          <w:ilvl w:val="0"/>
          <w:numId w:val="32"/>
        </w:numPr>
        <w:ind w:firstLineChars="0"/>
        <w:rPr>
          <w:kern w:val="0"/>
        </w:rPr>
      </w:pPr>
      <w:r w:rsidRPr="00B87932">
        <w:rPr>
          <w:kern w:val="0"/>
        </w:rPr>
        <w:t>The ray caster now supports gradient backgrounds, path tracer now supports backplate and environmental backgrounds (independently or simultaneously).</w:t>
      </w:r>
    </w:p>
    <w:p w:rsidR="009F354D" w:rsidRPr="00B87932" w:rsidRDefault="009F354D" w:rsidP="00B87932">
      <w:pPr>
        <w:pStyle w:val="a9"/>
        <w:numPr>
          <w:ilvl w:val="0"/>
          <w:numId w:val="32"/>
        </w:numPr>
        <w:ind w:firstLineChars="0"/>
        <w:rPr>
          <w:kern w:val="0"/>
        </w:rPr>
      </w:pPr>
      <w:r w:rsidRPr="00B87932">
        <w:rPr>
          <w:kern w:val="0"/>
        </w:rPr>
        <w:t>Streamlines and line segments generally are smoother and have rounded ends.</w:t>
      </w:r>
    </w:p>
    <w:p w:rsidR="009F354D" w:rsidRPr="00B87932" w:rsidRDefault="009F354D" w:rsidP="00B87932">
      <w:pPr>
        <w:pStyle w:val="a9"/>
        <w:numPr>
          <w:ilvl w:val="0"/>
          <w:numId w:val="32"/>
        </w:numPr>
        <w:ind w:firstLineChars="0"/>
        <w:rPr>
          <w:kern w:val="0"/>
        </w:rPr>
      </w:pPr>
      <w:r w:rsidRPr="00B87932">
        <w:rPr>
          <w:kern w:val="0"/>
        </w:rPr>
        <w:t>There are two new sizing modes that exactly control the size of implicitly rendered spheres (for points) and cylinders (for lines). Choose “All Exact” to make the “Point Size” or “Line Width” be the world space radius or “Each Exact” to take radii from a designated point aligned array. “All Approximate” and “Each Scaled” are the legacy behaviors where the radius depends on object bounds or maps a point aligned array though a transfer function.</w:t>
      </w:r>
    </w:p>
    <w:p w:rsidR="009F354D" w:rsidRPr="00B87932" w:rsidRDefault="009F354D" w:rsidP="00B87932">
      <w:pPr>
        <w:pStyle w:val="a9"/>
        <w:numPr>
          <w:ilvl w:val="0"/>
          <w:numId w:val="32"/>
        </w:numPr>
        <w:ind w:firstLineChars="0"/>
        <w:rPr>
          <w:kern w:val="0"/>
        </w:rPr>
      </w:pPr>
      <w:r w:rsidRPr="00B87932">
        <w:rPr>
          <w:kern w:val="0"/>
        </w:rPr>
        <w:t xml:space="preserve">Kitware’s 5.9 Linux ParaView binaries now include OSPRay’s module_mpi which supports image space parallelism over cluster nodes to accelerate ray </w:t>
      </w:r>
      <w:r w:rsidRPr="00B87932">
        <w:rPr>
          <w:kern w:val="0"/>
        </w:rPr>
        <w:lastRenderedPageBreak/>
        <w:t>traced rendering of moderately sized scenes. To use it spawn one ParaView and any number of ospray_module_workers in a heterogenous MPI run, supplying the ParaView rank with OSPRAY_LOAD_MODULES=mpi and OSPRAY_DEVICE=mpiOffload environment variables. OSPRay render times will be sped up roughly in proportion to the number of workers when rendering is a bottleneck.</w:t>
      </w:r>
    </w:p>
    <w:p w:rsidR="00074A17" w:rsidRDefault="00D30DD0" w:rsidP="00074A17">
      <w:pPr>
        <w:ind w:firstLine="480"/>
        <w:rPr>
          <w:kern w:val="0"/>
        </w:rPr>
      </w:pPr>
      <w:r>
        <w:rPr>
          <w:rFonts w:hint="eastAsia"/>
          <w:kern w:val="0"/>
        </w:rPr>
        <w:t>（</w:t>
      </w:r>
      <w:r>
        <w:rPr>
          <w:rFonts w:hint="eastAsia"/>
          <w:kern w:val="0"/>
        </w:rPr>
        <w:t>4</w:t>
      </w:r>
      <w:r>
        <w:rPr>
          <w:rFonts w:hint="eastAsia"/>
          <w:kern w:val="0"/>
        </w:rPr>
        <w:t>）</w:t>
      </w:r>
      <w:r w:rsidR="00074A17" w:rsidRPr="00074A17">
        <w:rPr>
          <w:kern w:val="0"/>
        </w:rPr>
        <w:t>NVIDIA IndeX plugin improvements</w:t>
      </w:r>
      <w:r w:rsidR="00074A17">
        <w:rPr>
          <w:rFonts w:hint="eastAsia"/>
          <w:kern w:val="0"/>
        </w:rPr>
        <w:t>：</w:t>
      </w:r>
      <w:r>
        <w:rPr>
          <w:rFonts w:hint="eastAsia"/>
          <w:kern w:val="0"/>
        </w:rPr>
        <w:t>结构网格和非结构网格、多</w:t>
      </w:r>
      <w:r>
        <w:rPr>
          <w:rFonts w:hint="eastAsia"/>
          <w:kern w:val="0"/>
        </w:rPr>
        <w:t>GPU</w:t>
      </w:r>
      <w:r>
        <w:rPr>
          <w:rFonts w:hint="eastAsia"/>
          <w:kern w:val="0"/>
        </w:rPr>
        <w:t>渲染（使用</w:t>
      </w:r>
      <w:r>
        <w:rPr>
          <w:rFonts w:hint="eastAsia"/>
          <w:kern w:val="0"/>
        </w:rPr>
        <w:t>NVIDIA Index</w:t>
      </w:r>
      <w:r>
        <w:rPr>
          <w:rFonts w:hint="eastAsia"/>
          <w:kern w:val="0"/>
        </w:rPr>
        <w:t>的</w:t>
      </w:r>
      <w:r w:rsidRPr="00C77AB9">
        <w:rPr>
          <w:rFonts w:hint="eastAsia"/>
          <w:kern w:val="0"/>
          <w:highlight w:val="yellow"/>
        </w:rPr>
        <w:t>多</w:t>
      </w:r>
      <w:r w:rsidRPr="00C77AB9">
        <w:rPr>
          <w:rFonts w:hint="eastAsia"/>
          <w:kern w:val="0"/>
          <w:highlight w:val="yellow"/>
        </w:rPr>
        <w:t>GPU</w:t>
      </w:r>
      <w:r w:rsidRPr="00C77AB9">
        <w:rPr>
          <w:rFonts w:hint="eastAsia"/>
          <w:kern w:val="0"/>
          <w:highlight w:val="yellow"/>
        </w:rPr>
        <w:t>渲染</w:t>
      </w:r>
      <w:r>
        <w:rPr>
          <w:rFonts w:hint="eastAsia"/>
          <w:kern w:val="0"/>
        </w:rPr>
        <w:t>，</w:t>
      </w:r>
      <w:r w:rsidRPr="00D30DD0">
        <w:rPr>
          <w:rFonts w:hint="eastAsia"/>
          <w:kern w:val="0"/>
          <w:highlight w:val="yellow"/>
        </w:rPr>
        <w:t>需要集群版的</w:t>
      </w:r>
      <w:r w:rsidRPr="00D30DD0">
        <w:rPr>
          <w:rFonts w:hint="eastAsia"/>
          <w:kern w:val="0"/>
          <w:highlight w:val="yellow"/>
        </w:rPr>
        <w:t>Index</w:t>
      </w:r>
      <w:r w:rsidRPr="00D30DD0">
        <w:rPr>
          <w:rFonts w:hint="eastAsia"/>
          <w:kern w:val="0"/>
          <w:highlight w:val="yellow"/>
        </w:rPr>
        <w:t>插件</w:t>
      </w:r>
      <w:r>
        <w:rPr>
          <w:rFonts w:hint="eastAsia"/>
          <w:kern w:val="0"/>
        </w:rPr>
        <w:t>）</w:t>
      </w:r>
    </w:p>
    <w:p w:rsidR="008C087E" w:rsidRPr="008C087E" w:rsidRDefault="008C087E" w:rsidP="008C087E">
      <w:pPr>
        <w:ind w:firstLine="480"/>
        <w:rPr>
          <w:color w:val="FF0000"/>
          <w:kern w:val="0"/>
        </w:rPr>
      </w:pPr>
      <w:r w:rsidRPr="008C087E">
        <w:rPr>
          <w:color w:val="FF0000"/>
          <w:kern w:val="0"/>
        </w:rPr>
        <w:t>Unstructured grids</w:t>
      </w:r>
    </w:p>
    <w:p w:rsidR="008C087E" w:rsidRPr="008C087E" w:rsidRDefault="008C087E" w:rsidP="008C087E">
      <w:pPr>
        <w:ind w:firstLine="480"/>
        <w:rPr>
          <w:kern w:val="0"/>
        </w:rPr>
      </w:pPr>
      <w:r w:rsidRPr="008C087E">
        <w:rPr>
          <w:kern w:val="0"/>
        </w:rPr>
        <w:t>The NVIDIA IndeX plugin is now more efficient when loading and rendering large unstructured grids, thanks to an optimized data subdivision that does not require any manual configuration.</w:t>
      </w:r>
    </w:p>
    <w:p w:rsidR="008C087E" w:rsidRPr="008C087E" w:rsidRDefault="008C087E" w:rsidP="008C087E">
      <w:pPr>
        <w:ind w:firstLine="480"/>
        <w:rPr>
          <w:kern w:val="0"/>
        </w:rPr>
      </w:pPr>
      <w:r w:rsidRPr="008C087E">
        <w:rPr>
          <w:kern w:val="0"/>
        </w:rPr>
        <w:t>The unstructured grid renderer in NVIDIA IndeX has been made more robust when handling grids with degenerate cells or topology issues.</w:t>
      </w:r>
    </w:p>
    <w:p w:rsidR="008C087E" w:rsidRPr="008C087E" w:rsidRDefault="008C087E" w:rsidP="008C087E">
      <w:pPr>
        <w:ind w:firstLine="480"/>
        <w:rPr>
          <w:kern w:val="0"/>
        </w:rPr>
      </w:pPr>
      <w:r w:rsidRPr="008C087E">
        <w:rPr>
          <w:kern w:val="0"/>
        </w:rPr>
        <w:t>Support for rendering unstructured grids with per-cell attributes (scalars) was also added.</w:t>
      </w:r>
    </w:p>
    <w:p w:rsidR="008C087E" w:rsidRPr="008C087E" w:rsidRDefault="008C087E" w:rsidP="008C087E">
      <w:pPr>
        <w:ind w:firstLine="480"/>
        <w:rPr>
          <w:color w:val="FF0000"/>
          <w:kern w:val="0"/>
        </w:rPr>
      </w:pPr>
      <w:r w:rsidRPr="008C087E">
        <w:rPr>
          <w:color w:val="FF0000"/>
          <w:kern w:val="0"/>
        </w:rPr>
        <w:t>Structured grids</w:t>
      </w:r>
    </w:p>
    <w:p w:rsidR="008C087E" w:rsidRPr="008C087E" w:rsidRDefault="008C087E" w:rsidP="008C087E">
      <w:pPr>
        <w:ind w:firstLine="480"/>
        <w:rPr>
          <w:kern w:val="0"/>
        </w:rPr>
      </w:pPr>
      <w:r w:rsidRPr="008C087E">
        <w:rPr>
          <w:kern w:val="0"/>
        </w:rPr>
        <w:t>When rendering structured grids on multiple ranks with the NVIDIA IndeX plugin, ParaView now uses significantly less main memory than before.</w:t>
      </w:r>
    </w:p>
    <w:p w:rsidR="008C087E" w:rsidRPr="008C087E" w:rsidRDefault="008C087E" w:rsidP="008C087E">
      <w:pPr>
        <w:ind w:firstLine="480"/>
        <w:rPr>
          <w:color w:val="FF0000"/>
          <w:kern w:val="0"/>
        </w:rPr>
      </w:pPr>
      <w:r w:rsidRPr="008C087E">
        <w:rPr>
          <w:color w:val="FF0000"/>
          <w:kern w:val="0"/>
        </w:rPr>
        <w:t>Multi-GPU rendering</w:t>
      </w:r>
    </w:p>
    <w:p w:rsidR="008C087E" w:rsidRPr="008C087E" w:rsidRDefault="008C087E" w:rsidP="008C087E">
      <w:pPr>
        <w:ind w:firstLine="480"/>
        <w:rPr>
          <w:kern w:val="0"/>
        </w:rPr>
      </w:pPr>
      <w:r w:rsidRPr="008C087E">
        <w:rPr>
          <w:kern w:val="0"/>
        </w:rPr>
        <w:t>The GPUs used by NVIDIA IndeX are now decoupled from those assigned to ParaView ranks. This means all available GPUs will be utilized for rendering, independent of the number of ranks. Running ParaView on multiple ranks is still beneficial, however, for accelerating data loading and processing, as well as for other rendering modes.</w:t>
      </w:r>
    </w:p>
    <w:p w:rsidR="008C087E" w:rsidRPr="008C087E" w:rsidRDefault="008C087E" w:rsidP="008C087E">
      <w:pPr>
        <w:ind w:firstLine="480"/>
        <w:rPr>
          <w:kern w:val="0"/>
        </w:rPr>
      </w:pPr>
      <w:r w:rsidRPr="008C087E">
        <w:rPr>
          <w:kern w:val="0"/>
        </w:rPr>
        <w:t>Please note that multi-GPU support requires the Cluster Edition of the NVIDIA IndeX plugin.</w:t>
      </w:r>
    </w:p>
    <w:p w:rsidR="008C087E" w:rsidRPr="008C087E" w:rsidRDefault="008C087E" w:rsidP="008C087E">
      <w:pPr>
        <w:ind w:firstLine="480"/>
        <w:rPr>
          <w:color w:val="FF0000"/>
          <w:kern w:val="0"/>
        </w:rPr>
      </w:pPr>
      <w:r w:rsidRPr="008C087E">
        <w:rPr>
          <w:color w:val="FF0000"/>
          <w:kern w:val="0"/>
        </w:rPr>
        <w:t>POWER9 support</w:t>
      </w:r>
    </w:p>
    <w:p w:rsidR="00F841E6" w:rsidRDefault="00F841E6" w:rsidP="00F841E6">
      <w:pPr>
        <w:ind w:firstLine="480"/>
        <w:jc w:val="center"/>
        <w:rPr>
          <w:kern w:val="0"/>
        </w:rPr>
      </w:pPr>
      <w:r>
        <w:rPr>
          <w:noProof/>
        </w:rPr>
        <w:lastRenderedPageBreak/>
        <w:drawing>
          <wp:inline distT="0" distB="0" distL="0" distR="0">
            <wp:extent cx="4108448" cy="2311603"/>
            <wp:effectExtent l="19050" t="0" r="6352" b="0"/>
            <wp:docPr id="25" name="图片 25" descr="https://www.kitware.com/main/wp-content/uploads/2021/01/IndeX-PV5.9-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kitware.com/main/wp-content/uploads/2021/01/IndeX-PV5.9-1024x576.jpg"/>
                    <pic:cNvPicPr>
                      <a:picLocks noChangeAspect="1" noChangeArrowheads="1"/>
                    </pic:cNvPicPr>
                  </pic:nvPicPr>
                  <pic:blipFill>
                    <a:blip r:embed="rId14"/>
                    <a:srcRect/>
                    <a:stretch>
                      <a:fillRect/>
                    </a:stretch>
                  </pic:blipFill>
                  <pic:spPr bwMode="auto">
                    <a:xfrm>
                      <a:off x="0" y="0"/>
                      <a:ext cx="4111287" cy="2313200"/>
                    </a:xfrm>
                    <a:prstGeom prst="rect">
                      <a:avLst/>
                    </a:prstGeom>
                    <a:noFill/>
                    <a:ln w="9525">
                      <a:noFill/>
                      <a:miter lim="800000"/>
                      <a:headEnd/>
                      <a:tailEnd/>
                    </a:ln>
                  </pic:spPr>
                </pic:pic>
              </a:graphicData>
            </a:graphic>
          </wp:inline>
        </w:drawing>
      </w:r>
    </w:p>
    <w:p w:rsidR="00F841E6" w:rsidRDefault="00F841E6" w:rsidP="00F841E6">
      <w:pPr>
        <w:ind w:firstLine="320"/>
        <w:jc w:val="center"/>
        <w:rPr>
          <w:rFonts w:ascii="Arial" w:hAnsi="Arial" w:cs="Arial"/>
          <w:i/>
          <w:iCs/>
          <w:color w:val="535250"/>
          <w:sz w:val="16"/>
          <w:szCs w:val="16"/>
          <w:shd w:val="clear" w:color="auto" w:fill="FFFFFF"/>
        </w:rPr>
      </w:pPr>
      <w:r>
        <w:rPr>
          <w:rFonts w:ascii="Arial" w:hAnsi="Arial" w:cs="Arial"/>
          <w:i/>
          <w:iCs/>
          <w:color w:val="535250"/>
          <w:sz w:val="16"/>
          <w:szCs w:val="16"/>
          <w:shd w:val="clear" w:color="auto" w:fill="FFFFFF"/>
        </w:rPr>
        <w:t>Unstructured Grid rendered with NVIDIA IndeX in ParaView</w:t>
      </w:r>
    </w:p>
    <w:p w:rsidR="002F4C6E" w:rsidRPr="002F4C6E" w:rsidRDefault="002F4C6E" w:rsidP="002F4C6E">
      <w:pPr>
        <w:ind w:firstLine="480"/>
        <w:rPr>
          <w:kern w:val="0"/>
        </w:rPr>
      </w:pPr>
      <w:r w:rsidRPr="0034537E">
        <w:rPr>
          <w:kern w:val="0"/>
          <w:highlight w:val="yellow"/>
        </w:rPr>
        <w:t>Stability fixes and usability improvements</w:t>
      </w:r>
    </w:p>
    <w:p w:rsidR="002F4C6E" w:rsidRPr="002F4C6E" w:rsidRDefault="002F4C6E" w:rsidP="002F4C6E">
      <w:pPr>
        <w:ind w:firstLine="480"/>
        <w:rPr>
          <w:kern w:val="0"/>
        </w:rPr>
      </w:pPr>
      <w:r w:rsidRPr="002F4C6E">
        <w:rPr>
          <w:kern w:val="0"/>
        </w:rPr>
        <w:t>The plugin will no longer try to initialize CUDA on a ParaView client that is connected to a remote </w:t>
      </w:r>
      <w:r w:rsidRPr="002F4C6E">
        <w:rPr>
          <w:rFonts w:ascii="Courier New" w:hAnsi="Courier New" w:cs="Courier New"/>
          <w:kern w:val="0"/>
        </w:rPr>
        <w:t>pvserver</w:t>
      </w:r>
      <w:r w:rsidRPr="002F4C6E">
        <w:rPr>
          <w:kern w:val="0"/>
        </w:rPr>
        <w:t>. This previously caused errors when CUDA was not available on the client.</w:t>
      </w:r>
    </w:p>
    <w:p w:rsidR="002F4C6E" w:rsidRPr="002F4C6E" w:rsidRDefault="002F4C6E" w:rsidP="002F4C6E">
      <w:pPr>
        <w:ind w:firstLine="480"/>
        <w:rPr>
          <w:kern w:val="0"/>
        </w:rPr>
      </w:pPr>
      <w:r w:rsidRPr="002F4C6E">
        <w:rPr>
          <w:kern w:val="0"/>
        </w:rPr>
        <w:t>If ParaView is running on multiple ranks, the plugin requires IceT compositing to be disabled by you. It will now inform you if IceT has yet not been disabled in that case.</w:t>
      </w:r>
    </w:p>
    <w:p w:rsidR="002F4C6E" w:rsidRPr="002F4C6E" w:rsidRDefault="002F4C6E" w:rsidP="002F4C6E">
      <w:pPr>
        <w:ind w:firstLine="480"/>
        <w:rPr>
          <w:kern w:val="0"/>
        </w:rPr>
      </w:pPr>
      <w:r w:rsidRPr="002F4C6E">
        <w:rPr>
          <w:kern w:val="0"/>
        </w:rPr>
        <w:t>When running on multiple ranks and loading a dataset using a file reader that does not support parallel I/O (such as the legacy VTK reader), ParaView will load all data on a single rank. If this happens, the plugin will now inform you that only a single rank will be used for rendering with NVIDIA IndeX and recommend switching to a file format that has a parallel reader.</w:t>
      </w:r>
    </w:p>
    <w:p w:rsidR="002F4C6E" w:rsidRPr="002F4C6E" w:rsidRDefault="002F4C6E" w:rsidP="002F4C6E">
      <w:pPr>
        <w:ind w:firstLine="480"/>
        <w:rPr>
          <w:kern w:val="0"/>
        </w:rPr>
      </w:pPr>
      <w:r w:rsidRPr="002F4C6E">
        <w:rPr>
          <w:kern w:val="0"/>
        </w:rPr>
        <w:t>Enabling the “NVIDIA IndeX” representation for multiple visible datasets is now handled more consistently: The plugin will only render the visible dataset that was added last (i.e., the last entry shown in the Pipeline Browser) and print a warning informing you about this. Several issues when switching between datasets by toggling their visibility were resolved.</w:t>
      </w:r>
    </w:p>
    <w:p w:rsidR="002F4C6E" w:rsidRPr="002F4C6E" w:rsidRDefault="002F4C6E" w:rsidP="002F4C6E">
      <w:pPr>
        <w:ind w:firstLine="480"/>
        <w:rPr>
          <w:kern w:val="0"/>
        </w:rPr>
      </w:pPr>
      <w:r w:rsidRPr="002F4C6E">
        <w:rPr>
          <w:kern w:val="0"/>
        </w:rPr>
        <w:t>Logging of errors and warnings for error conditions and unsupported use cases was improved.</w:t>
      </w:r>
    </w:p>
    <w:p w:rsidR="00074A17" w:rsidRDefault="00D30DD0" w:rsidP="00AC26C9">
      <w:pPr>
        <w:ind w:firstLine="480"/>
      </w:pPr>
      <w:r>
        <w:rPr>
          <w:rFonts w:hint="eastAsia"/>
        </w:rPr>
        <w:t>（</w:t>
      </w:r>
      <w:r>
        <w:rPr>
          <w:rFonts w:hint="eastAsia"/>
        </w:rPr>
        <w:t>5</w:t>
      </w:r>
      <w:r>
        <w:rPr>
          <w:rFonts w:hint="eastAsia"/>
        </w:rPr>
        <w:t>）矩形网格的体渲染：现在可以直接对矩形网格执行</w:t>
      </w:r>
      <w:r>
        <w:rPr>
          <w:rFonts w:hint="eastAsia"/>
        </w:rPr>
        <w:t>"GPU Based"</w:t>
      </w:r>
      <w:r>
        <w:rPr>
          <w:rFonts w:hint="eastAsia"/>
        </w:rPr>
        <w:t>的体渲</w:t>
      </w:r>
      <w:r>
        <w:rPr>
          <w:rFonts w:hint="eastAsia"/>
        </w:rPr>
        <w:lastRenderedPageBreak/>
        <w:t>染。</w:t>
      </w:r>
    </w:p>
    <w:p w:rsidR="00F1128E" w:rsidRDefault="00F1128E" w:rsidP="00F1128E">
      <w:pPr>
        <w:ind w:firstLine="480"/>
        <w:jc w:val="center"/>
      </w:pPr>
      <w:r>
        <w:rPr>
          <w:noProof/>
        </w:rPr>
        <w:drawing>
          <wp:inline distT="0" distB="0" distL="0" distR="0">
            <wp:extent cx="3050229" cy="2070201"/>
            <wp:effectExtent l="19050" t="0" r="0" b="0"/>
            <wp:docPr id="28" name="图片 28" descr="https://www.kitware.com/main/wp-content/uploads/2021/01/rectilinear-grid-volume-rend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kitware.com/main/wp-content/uploads/2021/01/rectilinear-grid-volume-rendering.jpg"/>
                    <pic:cNvPicPr>
                      <a:picLocks noChangeAspect="1" noChangeArrowheads="1"/>
                    </pic:cNvPicPr>
                  </pic:nvPicPr>
                  <pic:blipFill>
                    <a:blip r:embed="rId15"/>
                    <a:srcRect/>
                    <a:stretch>
                      <a:fillRect/>
                    </a:stretch>
                  </pic:blipFill>
                  <pic:spPr bwMode="auto">
                    <a:xfrm>
                      <a:off x="0" y="0"/>
                      <a:ext cx="3055176" cy="2073558"/>
                    </a:xfrm>
                    <a:prstGeom prst="rect">
                      <a:avLst/>
                    </a:prstGeom>
                    <a:noFill/>
                    <a:ln w="9525">
                      <a:noFill/>
                      <a:miter lim="800000"/>
                      <a:headEnd/>
                      <a:tailEnd/>
                    </a:ln>
                  </pic:spPr>
                </pic:pic>
              </a:graphicData>
            </a:graphic>
          </wp:inline>
        </w:drawing>
      </w:r>
    </w:p>
    <w:p w:rsidR="00023956" w:rsidRPr="00023956" w:rsidRDefault="00023956" w:rsidP="00023956">
      <w:pPr>
        <w:ind w:firstLine="480"/>
        <w:rPr>
          <w:color w:val="FF0000"/>
          <w:kern w:val="0"/>
        </w:rPr>
      </w:pPr>
      <w:r w:rsidRPr="00023956">
        <w:rPr>
          <w:color w:val="FF0000"/>
          <w:kern w:val="0"/>
        </w:rPr>
        <w:t>Volume rendering with blanking of uniform grids</w:t>
      </w:r>
    </w:p>
    <w:p w:rsidR="00023956" w:rsidRPr="00023956" w:rsidRDefault="00023956" w:rsidP="00023956">
      <w:pPr>
        <w:ind w:firstLine="480"/>
        <w:rPr>
          <w:kern w:val="0"/>
        </w:rPr>
      </w:pPr>
      <w:r w:rsidRPr="00023956">
        <w:rPr>
          <w:kern w:val="0"/>
        </w:rPr>
        <w:t>ParaView now supports direct volume rendering with blanking of uniform grids. This means uniform grids with ghost cells/points will now behave as expected with the GPU volume mapper.</w:t>
      </w:r>
    </w:p>
    <w:p w:rsidR="00023956" w:rsidRDefault="00AA7162" w:rsidP="00AA7162">
      <w:pPr>
        <w:ind w:firstLine="480"/>
        <w:jc w:val="center"/>
      </w:pPr>
      <w:r>
        <w:rPr>
          <w:noProof/>
        </w:rPr>
        <w:drawing>
          <wp:inline distT="0" distB="0" distL="0" distR="0">
            <wp:extent cx="3043123" cy="2191707"/>
            <wp:effectExtent l="19050" t="0" r="4877" b="0"/>
            <wp:docPr id="34" name="图片 34" descr="https://www.kitware.com/main/wp-content/uploads/2021/01/uniform-grid-volume-bl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kitware.com/main/wp-content/uploads/2021/01/uniform-grid-volume-blanking.png"/>
                    <pic:cNvPicPr>
                      <a:picLocks noChangeAspect="1" noChangeArrowheads="1"/>
                    </pic:cNvPicPr>
                  </pic:nvPicPr>
                  <pic:blipFill>
                    <a:blip r:embed="rId16"/>
                    <a:srcRect/>
                    <a:stretch>
                      <a:fillRect/>
                    </a:stretch>
                  </pic:blipFill>
                  <pic:spPr bwMode="auto">
                    <a:xfrm>
                      <a:off x="0" y="0"/>
                      <a:ext cx="3044688" cy="2192834"/>
                    </a:xfrm>
                    <a:prstGeom prst="rect">
                      <a:avLst/>
                    </a:prstGeom>
                    <a:noFill/>
                    <a:ln w="9525">
                      <a:noFill/>
                      <a:miter lim="800000"/>
                      <a:headEnd/>
                      <a:tailEnd/>
                    </a:ln>
                  </pic:spPr>
                </pic:pic>
              </a:graphicData>
            </a:graphic>
          </wp:inline>
        </w:drawing>
      </w:r>
    </w:p>
    <w:p w:rsidR="00023956" w:rsidRDefault="00023956" w:rsidP="00023956">
      <w:pPr>
        <w:ind w:firstLine="480"/>
        <w:rPr>
          <w:color w:val="FF0000"/>
          <w:kern w:val="0"/>
        </w:rPr>
      </w:pPr>
      <w:r w:rsidRPr="00023956">
        <w:rPr>
          <w:color w:val="FF0000"/>
          <w:kern w:val="0"/>
        </w:rPr>
        <w:t>Volume rendering multiblock datasets with 3D uniform grids</w:t>
      </w:r>
    </w:p>
    <w:p w:rsidR="00023956" w:rsidRPr="00023956" w:rsidRDefault="00023956" w:rsidP="00023956">
      <w:pPr>
        <w:ind w:firstLine="480"/>
        <w:rPr>
          <w:color w:val="FF0000"/>
          <w:kern w:val="0"/>
        </w:rPr>
      </w:pPr>
      <w:r>
        <w:rPr>
          <w:shd w:val="clear" w:color="auto" w:fill="FFFFFF"/>
        </w:rPr>
        <w:t>If a multiblock dataset has blocks of only 3D uniform grids such as </w:t>
      </w:r>
      <w:r>
        <w:rPr>
          <w:rFonts w:ascii="Courier New" w:hAnsi="Courier New" w:cs="Courier New"/>
          <w:shd w:val="clear" w:color="auto" w:fill="FFFFFF"/>
        </w:rPr>
        <w:t>vtkImageData</w:t>
      </w:r>
      <w:r>
        <w:rPr>
          <w:shd w:val="clear" w:color="auto" w:fill="FFFFFF"/>
        </w:rPr>
        <w:t> or </w:t>
      </w:r>
      <w:r>
        <w:rPr>
          <w:rFonts w:ascii="Courier New" w:hAnsi="Courier New" w:cs="Courier New"/>
          <w:shd w:val="clear" w:color="auto" w:fill="FFFFFF"/>
        </w:rPr>
        <w:t>vtkUniformGrid</w:t>
      </w:r>
      <w:r>
        <w:rPr>
          <w:shd w:val="clear" w:color="auto" w:fill="FFFFFF"/>
        </w:rPr>
        <w:t>, such a dataset can now be volume rendered. In distributed environments, it is assumed that blocks are distributed among ranks in such a fashion that a sorting order can be deduced between the ranks by using the local data bounds, i.e., bounds do not overlap between ranks.</w:t>
      </w:r>
    </w:p>
    <w:p w:rsidR="00023956" w:rsidRPr="00023956" w:rsidRDefault="00023956" w:rsidP="00023956">
      <w:pPr>
        <w:ind w:firstLine="480"/>
        <w:jc w:val="center"/>
      </w:pPr>
      <w:r>
        <w:rPr>
          <w:noProof/>
        </w:rPr>
        <w:lastRenderedPageBreak/>
        <w:drawing>
          <wp:inline distT="0" distB="0" distL="0" distR="0">
            <wp:extent cx="3165530" cy="2362810"/>
            <wp:effectExtent l="19050" t="0" r="0" b="0"/>
            <wp:docPr id="31" name="图片 31" descr="https://www.kitware.com/main/wp-content/uploads/2021/01/volume-rendering-multiblock-imagedata-1024x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kitware.com/main/wp-content/uploads/2021/01/volume-rendering-multiblock-imagedata-1024x764.png"/>
                    <pic:cNvPicPr>
                      <a:picLocks noChangeAspect="1" noChangeArrowheads="1"/>
                    </pic:cNvPicPr>
                  </pic:nvPicPr>
                  <pic:blipFill>
                    <a:blip r:embed="rId17"/>
                    <a:srcRect/>
                    <a:stretch>
                      <a:fillRect/>
                    </a:stretch>
                  </pic:blipFill>
                  <pic:spPr bwMode="auto">
                    <a:xfrm>
                      <a:off x="0" y="0"/>
                      <a:ext cx="3166547" cy="2363569"/>
                    </a:xfrm>
                    <a:prstGeom prst="rect">
                      <a:avLst/>
                    </a:prstGeom>
                    <a:noFill/>
                    <a:ln w="9525">
                      <a:noFill/>
                      <a:miter lim="800000"/>
                      <a:headEnd/>
                      <a:tailEnd/>
                    </a:ln>
                  </pic:spPr>
                </pic:pic>
              </a:graphicData>
            </a:graphic>
          </wp:inline>
        </w:drawing>
      </w:r>
    </w:p>
    <w:p w:rsidR="00023956" w:rsidRDefault="00023956" w:rsidP="00023956">
      <w:pPr>
        <w:ind w:firstLine="320"/>
        <w:jc w:val="center"/>
      </w:pPr>
      <w:r>
        <w:rPr>
          <w:rFonts w:ascii="Arial" w:hAnsi="Arial" w:cs="Arial"/>
          <w:i/>
          <w:iCs/>
          <w:color w:val="535250"/>
          <w:sz w:val="16"/>
          <w:szCs w:val="16"/>
          <w:shd w:val="clear" w:color="auto" w:fill="FFFFFF"/>
        </w:rPr>
        <w:t>Volume rendering of multiblock datasets with non-overlapping uniform grids.</w:t>
      </w:r>
    </w:p>
    <w:p w:rsidR="008D693A" w:rsidRPr="00806B6B" w:rsidRDefault="008D693A" w:rsidP="00806B6B">
      <w:pPr>
        <w:ind w:firstLine="480"/>
        <w:rPr>
          <w:color w:val="FF0000"/>
          <w:kern w:val="0"/>
        </w:rPr>
      </w:pPr>
      <w:r w:rsidRPr="00806B6B">
        <w:rPr>
          <w:color w:val="FF0000"/>
          <w:kern w:val="0"/>
        </w:rPr>
        <w:t>Volume rendering with a separate opacity array</w:t>
      </w:r>
    </w:p>
    <w:p w:rsidR="008D693A" w:rsidRPr="008D693A" w:rsidRDefault="008D693A" w:rsidP="00806B6B">
      <w:pPr>
        <w:ind w:firstLine="480"/>
        <w:rPr>
          <w:kern w:val="0"/>
        </w:rPr>
      </w:pPr>
      <w:r w:rsidRPr="008D693A">
        <w:rPr>
          <w:kern w:val="0"/>
        </w:rPr>
        <w:t>The </w:t>
      </w:r>
      <w:r w:rsidRPr="008D693A">
        <w:rPr>
          <w:b/>
          <w:bCs/>
          <w:kern w:val="0"/>
        </w:rPr>
        <w:t>Volume</w:t>
      </w:r>
      <w:r w:rsidRPr="008D693A">
        <w:rPr>
          <w:kern w:val="0"/>
        </w:rPr>
        <w:t> representation has a new option for specifying that a separate array should be used for opacity mapping. Additionally, options for choosing the opacity array and component (or vector magnitude) to use for opacity mapping have also been provided.</w:t>
      </w:r>
    </w:p>
    <w:p w:rsidR="008D693A" w:rsidRPr="008D693A" w:rsidRDefault="008D693A" w:rsidP="00806B6B">
      <w:pPr>
        <w:ind w:firstLine="480"/>
        <w:rPr>
          <w:kern w:val="0"/>
        </w:rPr>
      </w:pPr>
      <w:r w:rsidRPr="008D693A">
        <w:rPr>
          <w:kern w:val="0"/>
        </w:rPr>
        <w:t>This option is available when using the “Projected tetra” or “Resample to Image” volume rendering modes for unstructured grids and when using the “Smart” and “GPU Based” volume rendering modes for regular grids (image data, uniform grids, and rectilinear grids).</w:t>
      </w:r>
    </w:p>
    <w:p w:rsidR="008D693A" w:rsidRPr="00806B6B" w:rsidRDefault="008D693A" w:rsidP="00806B6B">
      <w:pPr>
        <w:ind w:firstLine="480"/>
        <w:rPr>
          <w:color w:val="FF0000"/>
          <w:kern w:val="0"/>
        </w:rPr>
      </w:pPr>
      <w:r w:rsidRPr="00806B6B">
        <w:rPr>
          <w:color w:val="FF0000"/>
          <w:kern w:val="0"/>
        </w:rPr>
        <w:t>Custom opacity array ranges</w:t>
      </w:r>
    </w:p>
    <w:p w:rsidR="008D693A" w:rsidRPr="008D693A" w:rsidRDefault="008D693A" w:rsidP="00806B6B">
      <w:pPr>
        <w:ind w:firstLine="480"/>
        <w:rPr>
          <w:kern w:val="0"/>
        </w:rPr>
      </w:pPr>
      <w:r w:rsidRPr="008D693A">
        <w:rPr>
          <w:kern w:val="0"/>
        </w:rPr>
        <w:t>When volume rendering is used and the </w:t>
      </w:r>
      <w:r w:rsidRPr="008D693A">
        <w:rPr>
          <w:b/>
          <w:bCs/>
          <w:kern w:val="0"/>
        </w:rPr>
        <w:t>Use Separate Opacity Array</w:t>
      </w:r>
      <w:r w:rsidRPr="008D693A">
        <w:rPr>
          <w:kern w:val="0"/>
        </w:rPr>
        <w:t> option is enabled, it is now possible to set a custom range for the scalar opacity function that is separate from the range used for the color transfer function.</w:t>
      </w:r>
    </w:p>
    <w:p w:rsidR="00023956" w:rsidRPr="008D693A" w:rsidRDefault="00023956" w:rsidP="00023956">
      <w:pPr>
        <w:ind w:firstLine="480"/>
      </w:pPr>
    </w:p>
    <w:p w:rsidR="00023956" w:rsidRDefault="00023956" w:rsidP="00023956">
      <w:pPr>
        <w:ind w:firstLine="480"/>
      </w:pPr>
    </w:p>
    <w:p w:rsidR="00D30DD0" w:rsidRDefault="00590304" w:rsidP="00D30DD0">
      <w:pPr>
        <w:ind w:firstLine="480"/>
        <w:rPr>
          <w:color w:val="FF0000"/>
          <w:kern w:val="0"/>
        </w:rPr>
      </w:pPr>
      <w:r w:rsidRPr="00590304">
        <w:rPr>
          <w:rFonts w:hint="eastAsia"/>
          <w:color w:val="FF0000"/>
          <w:kern w:val="0"/>
        </w:rPr>
        <w:t>（</w:t>
      </w:r>
      <w:r w:rsidRPr="00590304">
        <w:rPr>
          <w:rFonts w:hint="eastAsia"/>
          <w:color w:val="FF0000"/>
          <w:kern w:val="0"/>
        </w:rPr>
        <w:t>6</w:t>
      </w:r>
      <w:r w:rsidRPr="00590304">
        <w:rPr>
          <w:rFonts w:hint="eastAsia"/>
          <w:color w:val="FF0000"/>
          <w:kern w:val="0"/>
        </w:rPr>
        <w:t>）</w:t>
      </w:r>
      <w:r w:rsidR="00D30DD0" w:rsidRPr="00590304">
        <w:rPr>
          <w:color w:val="FF0000"/>
          <w:kern w:val="0"/>
        </w:rPr>
        <w:t>New VRPlugin interactor styles</w:t>
      </w:r>
      <w:r w:rsidR="00D30DD0" w:rsidRPr="00590304">
        <w:rPr>
          <w:rFonts w:hint="eastAsia"/>
          <w:color w:val="FF0000"/>
          <w:kern w:val="0"/>
        </w:rPr>
        <w:t>：</w:t>
      </w:r>
      <w:r w:rsidR="00D30DD0" w:rsidRPr="00590304">
        <w:rPr>
          <w:rFonts w:hint="eastAsia"/>
          <w:color w:val="FF0000"/>
          <w:kern w:val="0"/>
        </w:rPr>
        <w:t>Stylus</w:t>
      </w:r>
      <w:r w:rsidR="00D30DD0" w:rsidRPr="00590304">
        <w:rPr>
          <w:rFonts w:hint="eastAsia"/>
          <w:color w:val="FF0000"/>
          <w:kern w:val="0"/>
        </w:rPr>
        <w:t>和</w:t>
      </w:r>
      <w:r w:rsidR="00D30DD0" w:rsidRPr="00590304">
        <w:rPr>
          <w:rFonts w:hint="eastAsia"/>
          <w:color w:val="FF0000"/>
          <w:kern w:val="0"/>
        </w:rPr>
        <w:t>Move Point</w:t>
      </w:r>
    </w:p>
    <w:p w:rsidR="008D693A" w:rsidRDefault="008D693A" w:rsidP="00D30DD0">
      <w:pPr>
        <w:ind w:firstLine="480"/>
        <w:rPr>
          <w:color w:val="FF0000"/>
          <w:kern w:val="0"/>
        </w:rPr>
      </w:pPr>
    </w:p>
    <w:p w:rsidR="008D693A" w:rsidRPr="008D693A" w:rsidRDefault="008D693A" w:rsidP="008D693A">
      <w:pPr>
        <w:ind w:firstLine="480"/>
        <w:rPr>
          <w:kern w:val="36"/>
        </w:rPr>
      </w:pPr>
      <w:r w:rsidRPr="008D693A">
        <w:rPr>
          <w:kern w:val="36"/>
        </w:rPr>
        <w:t>Python scripting improvements</w:t>
      </w:r>
    </w:p>
    <w:p w:rsidR="008D693A" w:rsidRDefault="008D693A" w:rsidP="00D30DD0">
      <w:pPr>
        <w:ind w:firstLine="480"/>
        <w:rPr>
          <w:color w:val="FF0000"/>
          <w:kern w:val="0"/>
        </w:rPr>
      </w:pPr>
    </w:p>
    <w:p w:rsidR="008D693A" w:rsidRPr="00590304" w:rsidRDefault="008D693A" w:rsidP="00D30DD0">
      <w:pPr>
        <w:ind w:firstLine="480"/>
        <w:rPr>
          <w:color w:val="FF0000"/>
          <w:kern w:val="0"/>
        </w:rPr>
      </w:pPr>
    </w:p>
    <w:p w:rsidR="00D30DD0" w:rsidRPr="00D30DD0" w:rsidRDefault="00590304" w:rsidP="00D30DD0">
      <w:pPr>
        <w:ind w:firstLine="480"/>
        <w:rPr>
          <w:kern w:val="0"/>
        </w:rPr>
      </w:pPr>
      <w:r>
        <w:rPr>
          <w:rFonts w:hint="eastAsia"/>
          <w:kern w:val="0"/>
          <w:highlight w:val="yellow"/>
        </w:rPr>
        <w:lastRenderedPageBreak/>
        <w:t>（</w:t>
      </w:r>
      <w:r>
        <w:rPr>
          <w:rFonts w:hint="eastAsia"/>
          <w:kern w:val="0"/>
          <w:highlight w:val="yellow"/>
        </w:rPr>
        <w:t>7</w:t>
      </w:r>
      <w:r>
        <w:rPr>
          <w:rFonts w:hint="eastAsia"/>
          <w:kern w:val="0"/>
          <w:highlight w:val="yellow"/>
        </w:rPr>
        <w:t>）</w:t>
      </w:r>
      <w:r w:rsidR="00D611E1">
        <w:rPr>
          <w:rFonts w:hint="eastAsia"/>
          <w:kern w:val="0"/>
          <w:highlight w:val="yellow"/>
        </w:rPr>
        <w:t>重新设计</w:t>
      </w:r>
      <w:r w:rsidR="00D30DD0" w:rsidRPr="00D30DD0">
        <w:rPr>
          <w:kern w:val="0"/>
          <w:highlight w:val="yellow"/>
        </w:rPr>
        <w:t>Catalyst</w:t>
      </w:r>
      <w:r w:rsidR="00D30DD0" w:rsidRPr="00D30DD0">
        <w:rPr>
          <w:rFonts w:hint="eastAsia"/>
          <w:kern w:val="0"/>
          <w:highlight w:val="yellow"/>
        </w:rPr>
        <w:t>！！！</w:t>
      </w:r>
    </w:p>
    <w:p w:rsidR="00D30DD0" w:rsidRDefault="00D30DD0" w:rsidP="00AC26C9">
      <w:pPr>
        <w:ind w:firstLine="480"/>
      </w:pPr>
      <w:r>
        <w:rPr>
          <w:rFonts w:hint="eastAsia"/>
        </w:rPr>
        <w:t>新的开发包括：（</w:t>
      </w:r>
      <w:r>
        <w:rPr>
          <w:rFonts w:hint="eastAsia"/>
        </w:rPr>
        <w:t>1</w:t>
      </w:r>
      <w:r>
        <w:rPr>
          <w:rFonts w:hint="eastAsia"/>
        </w:rPr>
        <w:t>）新的</w:t>
      </w:r>
      <w:r>
        <w:rPr>
          <w:rFonts w:hint="eastAsia"/>
        </w:rPr>
        <w:t>C-API</w:t>
      </w:r>
      <w:r w:rsidR="00990F8E">
        <w:rPr>
          <w:rFonts w:hint="eastAsia"/>
        </w:rPr>
        <w:t>，称为</w:t>
      </w:r>
      <w:r w:rsidR="00990F8E">
        <w:rPr>
          <w:rFonts w:hint="eastAsia"/>
        </w:rPr>
        <w:t>Catalyst-API</w:t>
      </w:r>
      <w:r w:rsidR="00990F8E">
        <w:rPr>
          <w:rFonts w:hint="eastAsia"/>
        </w:rPr>
        <w:t>，使用</w:t>
      </w:r>
      <w:r w:rsidR="00990F8E">
        <w:rPr>
          <w:rFonts w:hint="eastAsia"/>
        </w:rPr>
        <w:t>C</w:t>
      </w:r>
      <w:r w:rsidR="00CE13EB">
        <w:rPr>
          <w:rFonts w:hint="eastAsia"/>
        </w:rPr>
        <w:t>o</w:t>
      </w:r>
      <w:r w:rsidR="00990F8E">
        <w:rPr>
          <w:rFonts w:hint="eastAsia"/>
        </w:rPr>
        <w:t>nduit</w:t>
      </w:r>
      <w:r w:rsidR="00990F8E">
        <w:rPr>
          <w:rFonts w:hint="eastAsia"/>
        </w:rPr>
        <w:t>来描述数据和元数据；（</w:t>
      </w:r>
      <w:r w:rsidR="00990F8E">
        <w:rPr>
          <w:rFonts w:hint="eastAsia"/>
        </w:rPr>
        <w:t>2</w:t>
      </w:r>
      <w:r w:rsidR="00990F8E">
        <w:rPr>
          <w:rFonts w:hint="eastAsia"/>
        </w:rPr>
        <w:t>）轻量级</w:t>
      </w:r>
      <w:r w:rsidR="00990F8E">
        <w:rPr>
          <w:rFonts w:hint="eastAsia"/>
        </w:rPr>
        <w:t>stub</w:t>
      </w:r>
      <w:r w:rsidR="00990F8E">
        <w:rPr>
          <w:rFonts w:hint="eastAsia"/>
        </w:rPr>
        <w:t>实施</w:t>
      </w:r>
      <w:r w:rsidR="00990F8E">
        <w:rPr>
          <w:rFonts w:hint="eastAsia"/>
        </w:rPr>
        <w:t>API</w:t>
      </w:r>
      <w:r w:rsidR="00990F8E">
        <w:rPr>
          <w:rFonts w:hint="eastAsia"/>
        </w:rPr>
        <w:t>；（</w:t>
      </w:r>
      <w:r w:rsidR="00990F8E">
        <w:rPr>
          <w:rFonts w:hint="eastAsia"/>
        </w:rPr>
        <w:t>3</w:t>
      </w:r>
      <w:r w:rsidR="00990F8E">
        <w:rPr>
          <w:rFonts w:hint="eastAsia"/>
        </w:rPr>
        <w:t>）</w:t>
      </w:r>
      <w:r w:rsidR="00990F8E">
        <w:rPr>
          <w:rFonts w:hint="eastAsia"/>
        </w:rPr>
        <w:t>Paraview-Catalyst</w:t>
      </w:r>
    </w:p>
    <w:p w:rsidR="00D30DD0" w:rsidRDefault="00990F8E" w:rsidP="00990F8E">
      <w:pPr>
        <w:ind w:firstLine="480"/>
      </w:pPr>
      <w:r w:rsidRPr="003F3FE5">
        <w:rPr>
          <w:rFonts w:hint="eastAsia"/>
          <w:highlight w:val="yellow"/>
        </w:rPr>
        <w:t>注意</w:t>
      </w:r>
      <w:r>
        <w:rPr>
          <w:rFonts w:hint="eastAsia"/>
        </w:rPr>
        <w:t>：</w:t>
      </w:r>
      <w:r w:rsidRPr="00990F8E">
        <w:rPr>
          <w:b/>
          <w:bCs/>
        </w:rPr>
        <w:t>Legacy Catalyst APIs are still supporte</w:t>
      </w:r>
      <w:r w:rsidRPr="0008417B">
        <w:rPr>
          <w:b/>
          <w:bCs/>
          <w:color w:val="FFFFFF" w:themeColor="background1"/>
        </w:rPr>
        <w:t>d</w:t>
      </w:r>
      <w:r w:rsidRPr="0008417B">
        <w:rPr>
          <w:rFonts w:hint="eastAsia"/>
        </w:rPr>
        <w:t xml:space="preserve"> </w:t>
      </w:r>
      <w:r w:rsidRPr="0008417B">
        <w:t>in</w:t>
      </w:r>
      <w:r w:rsidRPr="00990F8E">
        <w:t xml:space="preserve"> this version and will continue to be supported until further notice.</w:t>
      </w:r>
    </w:p>
    <w:p w:rsidR="00344DA1" w:rsidRPr="00344DA1" w:rsidRDefault="00344DA1" w:rsidP="00344DA1">
      <w:pPr>
        <w:ind w:firstLine="480"/>
        <w:rPr>
          <w:kern w:val="0"/>
        </w:rPr>
      </w:pPr>
      <w:r w:rsidRPr="00344DA1">
        <w:rPr>
          <w:kern w:val="0"/>
        </w:rPr>
        <w:t>Improved Python-based Catalyst pipeline scripts</w:t>
      </w:r>
    </w:p>
    <w:p w:rsidR="00344DA1" w:rsidRPr="00344DA1" w:rsidRDefault="00344DA1" w:rsidP="00344DA1">
      <w:pPr>
        <w:ind w:firstLine="480"/>
        <w:rPr>
          <w:kern w:val="0"/>
        </w:rPr>
      </w:pPr>
      <w:r w:rsidRPr="00344DA1">
        <w:rPr>
          <w:kern w:val="0"/>
        </w:rPr>
        <w:t>Catalyst Intel® Optane™ Persistent Memory update</w:t>
      </w:r>
    </w:p>
    <w:p w:rsidR="00344DA1" w:rsidRPr="00344DA1" w:rsidRDefault="00344DA1" w:rsidP="00344DA1">
      <w:pPr>
        <w:ind w:firstLine="480"/>
        <w:rPr>
          <w:kern w:val="0"/>
        </w:rPr>
      </w:pPr>
      <w:r w:rsidRPr="00344DA1">
        <w:rPr>
          <w:kern w:val="0"/>
        </w:rPr>
        <w:t>Simple Python-based simulation for Catalyst tests / demos</w:t>
      </w:r>
    </w:p>
    <w:p w:rsidR="00344DA1" w:rsidRPr="00344DA1" w:rsidRDefault="00344DA1" w:rsidP="00344DA1">
      <w:pPr>
        <w:widowControl/>
        <w:spacing w:line="240" w:lineRule="auto"/>
        <w:ind w:firstLineChars="0" w:firstLine="480"/>
        <w:jc w:val="left"/>
        <w:rPr>
          <w:rFonts w:ascii="inherit" w:eastAsia="宋体" w:hAnsi="inherit" w:cs="宋体" w:hint="eastAsia"/>
          <w:kern w:val="0"/>
          <w:szCs w:val="24"/>
        </w:rPr>
      </w:pPr>
      <w:r w:rsidRPr="00344DA1">
        <w:rPr>
          <w:rFonts w:ascii="inherit" w:eastAsia="宋体" w:hAnsi="inherit" w:cs="宋体"/>
          <w:kern w:val="0"/>
          <w:szCs w:val="24"/>
        </w:rPr>
        <w:t>&gt; pvbatch -m paraview.demos.wavelet_miniapp --help</w:t>
      </w:r>
    </w:p>
    <w:p w:rsidR="00344DA1" w:rsidRPr="007F4100" w:rsidRDefault="00344DA1" w:rsidP="00344DA1">
      <w:pPr>
        <w:ind w:firstLine="480"/>
        <w:rPr>
          <w:color w:val="FF0000"/>
          <w:kern w:val="0"/>
        </w:rPr>
      </w:pPr>
      <w:r w:rsidRPr="007F4100">
        <w:rPr>
          <w:color w:val="FF0000"/>
          <w:kern w:val="0"/>
        </w:rPr>
        <w:t>Improvements to ParaView Live</w:t>
      </w:r>
    </w:p>
    <w:p w:rsidR="00344DA1" w:rsidRPr="007F4100" w:rsidRDefault="00344DA1" w:rsidP="00344DA1">
      <w:pPr>
        <w:ind w:firstLine="480"/>
        <w:rPr>
          <w:color w:val="FF0000"/>
          <w:kern w:val="0"/>
        </w:rPr>
      </w:pPr>
      <w:r w:rsidRPr="007F4100">
        <w:rPr>
          <w:color w:val="FF0000"/>
          <w:kern w:val="0"/>
        </w:rPr>
        <w:t>ParaView Catalyst Live python API</w:t>
      </w:r>
    </w:p>
    <w:p w:rsidR="00D30DD0" w:rsidRPr="007F4100" w:rsidRDefault="00344DA1" w:rsidP="00344DA1">
      <w:pPr>
        <w:ind w:firstLine="480"/>
        <w:rPr>
          <w:color w:val="FF0000"/>
        </w:rPr>
      </w:pPr>
      <w:r w:rsidRPr="007F4100">
        <w:rPr>
          <w:color w:val="FF0000"/>
          <w:shd w:val="clear" w:color="auto" w:fill="FFFFFF"/>
        </w:rPr>
        <w:t>Examples/PythonClient/catalystLiveVisualizer.py</w:t>
      </w:r>
    </w:p>
    <w:p w:rsidR="00344DA1" w:rsidRPr="00344DA1" w:rsidRDefault="00F32116" w:rsidP="00344DA1">
      <w:pPr>
        <w:ind w:firstLine="480"/>
        <w:rPr>
          <w:kern w:val="36"/>
        </w:rPr>
      </w:pPr>
      <w:r>
        <w:rPr>
          <w:rFonts w:hint="eastAsia"/>
          <w:kern w:val="36"/>
        </w:rPr>
        <w:t>（</w:t>
      </w:r>
      <w:r>
        <w:rPr>
          <w:rFonts w:hint="eastAsia"/>
          <w:kern w:val="36"/>
        </w:rPr>
        <w:t>8</w:t>
      </w:r>
      <w:r>
        <w:rPr>
          <w:rFonts w:hint="eastAsia"/>
          <w:kern w:val="36"/>
        </w:rPr>
        <w:t>）</w:t>
      </w:r>
      <w:r w:rsidR="00344DA1" w:rsidRPr="00344DA1">
        <w:rPr>
          <w:kern w:val="36"/>
        </w:rPr>
        <w:t>Cinema</w:t>
      </w:r>
      <w:r w:rsidR="00344DA1">
        <w:rPr>
          <w:rFonts w:hint="eastAsia"/>
          <w:kern w:val="36"/>
        </w:rPr>
        <w:t>支持改变了</w:t>
      </w:r>
      <w:r w:rsidR="009068E7">
        <w:rPr>
          <w:rFonts w:hint="eastAsia"/>
          <w:kern w:val="36"/>
        </w:rPr>
        <w:t>：。。。</w:t>
      </w:r>
    </w:p>
    <w:p w:rsidR="00344DA1" w:rsidRDefault="00F32116" w:rsidP="00AC26C9">
      <w:pPr>
        <w:ind w:firstLine="480"/>
      </w:pPr>
      <w:r w:rsidRPr="00F32116">
        <w:rPr>
          <w:rFonts w:hint="eastAsia"/>
          <w:highlight w:val="yellow"/>
        </w:rPr>
        <w:t>注意：</w:t>
      </w:r>
    </w:p>
    <w:p w:rsidR="00344DA1" w:rsidRPr="005D30C9" w:rsidRDefault="00344DA1" w:rsidP="00AC26C9">
      <w:pPr>
        <w:ind w:firstLine="480"/>
        <w:rPr>
          <w:color w:val="FF0000"/>
        </w:rPr>
      </w:pPr>
      <w:r w:rsidRPr="005D30C9">
        <w:rPr>
          <w:rFonts w:hint="eastAsia"/>
          <w:color w:val="FF0000"/>
        </w:rPr>
        <w:t>最低</w:t>
      </w:r>
      <w:r w:rsidRPr="005D30C9">
        <w:rPr>
          <w:rFonts w:hint="eastAsia"/>
          <w:color w:val="FF0000"/>
        </w:rPr>
        <w:t>CMake</w:t>
      </w:r>
      <w:r w:rsidRPr="005D30C9">
        <w:rPr>
          <w:rFonts w:hint="eastAsia"/>
          <w:color w:val="FF0000"/>
        </w:rPr>
        <w:t>版本是</w:t>
      </w:r>
      <w:r w:rsidRPr="003515EF">
        <w:rPr>
          <w:rFonts w:hint="eastAsia"/>
          <w:color w:val="FF0000"/>
          <w:highlight w:val="yellow"/>
        </w:rPr>
        <w:t>3.12</w:t>
      </w:r>
    </w:p>
    <w:p w:rsidR="00344DA1" w:rsidRPr="005D30C9" w:rsidRDefault="00344DA1" w:rsidP="00AC26C9">
      <w:pPr>
        <w:ind w:firstLine="480"/>
        <w:rPr>
          <w:color w:val="FF0000"/>
        </w:rPr>
      </w:pPr>
      <w:r w:rsidRPr="005D30C9">
        <w:rPr>
          <w:rFonts w:hint="eastAsia"/>
          <w:color w:val="FF0000"/>
        </w:rPr>
        <w:t>最低</w:t>
      </w:r>
      <w:r w:rsidRPr="005D30C9">
        <w:rPr>
          <w:rFonts w:hint="eastAsia"/>
          <w:color w:val="FF0000"/>
        </w:rPr>
        <w:t>Qt</w:t>
      </w:r>
      <w:r w:rsidRPr="005D30C9">
        <w:rPr>
          <w:rFonts w:hint="eastAsia"/>
          <w:color w:val="FF0000"/>
        </w:rPr>
        <w:t>版本是</w:t>
      </w:r>
      <w:r w:rsidRPr="003515EF">
        <w:rPr>
          <w:rFonts w:hint="eastAsia"/>
          <w:color w:val="FF0000"/>
          <w:highlight w:val="yellow"/>
        </w:rPr>
        <w:t>5.12</w:t>
      </w:r>
    </w:p>
    <w:p w:rsidR="00344DA1" w:rsidRPr="00344DA1" w:rsidRDefault="00344DA1" w:rsidP="00344DA1">
      <w:pPr>
        <w:ind w:firstLine="480"/>
      </w:pPr>
      <w:r w:rsidRPr="00344DA1">
        <w:rPr>
          <w:kern w:val="0"/>
        </w:rPr>
        <w:t>Autoload plugin options</w:t>
      </w:r>
      <w:r>
        <w:rPr>
          <w:rFonts w:hint="eastAsia"/>
          <w:kern w:val="0"/>
        </w:rPr>
        <w:t>：自动加载插件，使用</w:t>
      </w:r>
      <w:r w:rsidRPr="00344DA1">
        <w:rPr>
          <w:color w:val="FF0000"/>
          <w:shd w:val="clear" w:color="auto" w:fill="FFFFFF"/>
        </w:rPr>
        <w:t>PARAVIEW_PLUGIN_AUTOLOAD_&lt;PLUGIN&gt;</w:t>
      </w:r>
    </w:p>
    <w:p w:rsidR="00344DA1" w:rsidRPr="00D30DD0" w:rsidRDefault="00344DA1" w:rsidP="00AC26C9">
      <w:pPr>
        <w:ind w:firstLine="480"/>
      </w:pPr>
    </w:p>
    <w:p w:rsidR="00252882" w:rsidRPr="00252882" w:rsidRDefault="00252882" w:rsidP="00252882">
      <w:pPr>
        <w:pStyle w:val="30"/>
        <w:rPr>
          <w:kern w:val="0"/>
        </w:rPr>
      </w:pPr>
      <w:r w:rsidRPr="00252882">
        <w:rPr>
          <w:kern w:val="0"/>
        </w:rPr>
        <w:t>ParaView 5.</w:t>
      </w:r>
      <w:r>
        <w:rPr>
          <w:rFonts w:hint="eastAsia"/>
          <w:kern w:val="0"/>
        </w:rPr>
        <w:t>8.1</w:t>
      </w:r>
      <w:r w:rsidR="008D4D5E">
        <w:rPr>
          <w:rFonts w:hint="eastAsia"/>
          <w:kern w:val="0"/>
        </w:rPr>
        <w:t>(Aug. 2020)</w:t>
      </w:r>
    </w:p>
    <w:p w:rsidR="00252882" w:rsidRDefault="008D4D5E" w:rsidP="00AC26C9">
      <w:pPr>
        <w:ind w:firstLine="480"/>
      </w:pPr>
      <w:r>
        <w:rPr>
          <w:rFonts w:hint="eastAsia"/>
        </w:rPr>
        <w:t>对</w:t>
      </w:r>
      <w:r>
        <w:rPr>
          <w:rFonts w:hint="eastAsia"/>
        </w:rPr>
        <w:t>5.8.0</w:t>
      </w:r>
      <w:r>
        <w:rPr>
          <w:rFonts w:hint="eastAsia"/>
        </w:rPr>
        <w:t>版本修正了</w:t>
      </w:r>
      <w:r>
        <w:rPr>
          <w:rFonts w:hint="eastAsia"/>
        </w:rPr>
        <w:t>60</w:t>
      </w:r>
      <w:r>
        <w:rPr>
          <w:rFonts w:hint="eastAsia"/>
        </w:rPr>
        <w:t>多个</w:t>
      </w:r>
      <w:r>
        <w:rPr>
          <w:rFonts w:hint="eastAsia"/>
        </w:rPr>
        <w:t>bug</w:t>
      </w:r>
      <w:r w:rsidR="00E20E2A">
        <w:rPr>
          <w:rFonts w:hint="eastAsia"/>
        </w:rPr>
        <w:t>！</w:t>
      </w:r>
    </w:p>
    <w:p w:rsidR="00252882" w:rsidRDefault="00252882" w:rsidP="00252882">
      <w:pPr>
        <w:pStyle w:val="30"/>
        <w:rPr>
          <w:kern w:val="36"/>
        </w:rPr>
      </w:pPr>
      <w:r w:rsidRPr="00252882">
        <w:rPr>
          <w:kern w:val="0"/>
        </w:rPr>
        <w:t>ParaView 5.</w:t>
      </w:r>
      <w:r>
        <w:rPr>
          <w:rFonts w:hint="eastAsia"/>
          <w:kern w:val="0"/>
        </w:rPr>
        <w:t>8.0</w:t>
      </w:r>
      <w:r w:rsidR="00C23675">
        <w:rPr>
          <w:rFonts w:hint="eastAsia"/>
          <w:kern w:val="0"/>
        </w:rPr>
        <w:t>(Feb, 2020)</w:t>
      </w:r>
      <w:r w:rsidR="00836090" w:rsidRPr="00836090">
        <w:rPr>
          <w:kern w:val="0"/>
          <w:highlight w:val="yellow"/>
        </w:rPr>
        <w:t>—</w:t>
      </w:r>
      <w:r w:rsidR="002662E6">
        <w:rPr>
          <w:rFonts w:hint="eastAsia"/>
          <w:kern w:val="0"/>
          <w:highlight w:val="yellow"/>
        </w:rPr>
        <w:t>更新</w:t>
      </w:r>
      <w:r w:rsidR="00836090" w:rsidRPr="00836090">
        <w:rPr>
          <w:rFonts w:hint="eastAsia"/>
          <w:kern w:val="0"/>
          <w:highlight w:val="yellow"/>
        </w:rPr>
        <w:t>VR</w:t>
      </w:r>
      <w:r w:rsidR="00836090" w:rsidRPr="00836090">
        <w:rPr>
          <w:rFonts w:hint="eastAsia"/>
          <w:kern w:val="0"/>
          <w:highlight w:val="yellow"/>
        </w:rPr>
        <w:t>插件和</w:t>
      </w:r>
      <w:r w:rsidR="00836090" w:rsidRPr="00836090">
        <w:rPr>
          <w:rFonts w:hint="eastAsia"/>
          <w:kern w:val="36"/>
          <w:highlight w:val="yellow"/>
        </w:rPr>
        <w:t>Catalyst Edition</w:t>
      </w:r>
    </w:p>
    <w:p w:rsidR="00804154" w:rsidRPr="00804154" w:rsidRDefault="00804154" w:rsidP="00804154">
      <w:pPr>
        <w:ind w:firstLine="480"/>
        <w:rPr>
          <w:kern w:val="0"/>
        </w:rPr>
      </w:pPr>
      <w:r w:rsidRPr="00806B6B">
        <w:rPr>
          <w:kern w:val="0"/>
          <w:highlight w:val="yellow"/>
        </w:rPr>
        <w:t>HyperTreeGrid additions</w:t>
      </w:r>
    </w:p>
    <w:p w:rsidR="00804154" w:rsidRDefault="006B3B84" w:rsidP="00806B6B">
      <w:pPr>
        <w:ind w:firstLine="480"/>
        <w:rPr>
          <w:shd w:val="clear" w:color="auto" w:fill="FFFFFF"/>
        </w:rPr>
      </w:pPr>
      <w:r>
        <w:rPr>
          <w:shd w:val="clear" w:color="auto" w:fill="FFFFFF"/>
        </w:rPr>
        <w:t>A new plugin called </w:t>
      </w:r>
      <w:r>
        <w:rPr>
          <w:rStyle w:val="aa"/>
          <w:rFonts w:ascii="Arial" w:hAnsi="Arial" w:cs="Arial"/>
          <w:color w:val="373735"/>
          <w:sz w:val="18"/>
          <w:szCs w:val="18"/>
          <w:shd w:val="clear" w:color="auto" w:fill="FFFFFF"/>
        </w:rPr>
        <w:t>HyperTreeGridADR</w:t>
      </w:r>
      <w:r>
        <w:rPr>
          <w:shd w:val="clear" w:color="auto" w:fill="FFFFFF"/>
        </w:rPr>
        <w:t> (ADR is Analysis Driven Refinement) is available in ParaView. This plugin adds a </w:t>
      </w:r>
      <w:r>
        <w:rPr>
          <w:rStyle w:val="aa"/>
          <w:rFonts w:ascii="Arial" w:hAnsi="Arial" w:cs="Arial"/>
          <w:color w:val="373735"/>
          <w:sz w:val="18"/>
          <w:szCs w:val="18"/>
          <w:shd w:val="clear" w:color="auto" w:fill="FFFFFF"/>
        </w:rPr>
        <w:t>Resample To Hyper Tree Grid</w:t>
      </w:r>
      <w:r>
        <w:rPr>
          <w:shd w:val="clear" w:color="auto" w:fill="FFFFFF"/>
        </w:rPr>
        <w:t xml:space="preserve"> filter that resamples datasets to Hyper Tree Grids following a metric rule to decide when to subdivide nodes. To use the filter, define a subdivision metric. A node is subdivided if and only if the data it contains is within the chosen metric. A visualization metric is also proposed so you can, for example, decide to subdivide using entropy while being able to visualize the arithmetic mean. This filter enables subdividing point data as </w:t>
      </w:r>
      <w:r>
        <w:rPr>
          <w:shd w:val="clear" w:color="auto" w:fill="FFFFFF"/>
        </w:rPr>
        <w:lastRenderedPageBreak/>
        <w:t>well as 3D cell data.</w:t>
      </w:r>
    </w:p>
    <w:p w:rsidR="00840B38" w:rsidRDefault="00840B38" w:rsidP="00806B6B">
      <w:pPr>
        <w:ind w:firstLine="480"/>
        <w:rPr>
          <w:shd w:val="clear" w:color="auto" w:fill="FFFFFF"/>
        </w:rPr>
      </w:pPr>
      <w:r w:rsidRPr="00840B38">
        <w:rPr>
          <w:shd w:val="clear" w:color="auto" w:fill="FFFFFF"/>
        </w:rPr>
        <w:t>The implementation is an adaptation to</w:t>
      </w:r>
      <w:r w:rsidRPr="00806B6B">
        <w:rPr>
          <w:color w:val="FF0000"/>
          <w:shd w:val="clear" w:color="auto" w:fill="FFFFFF"/>
        </w:rPr>
        <w:t xml:space="preserve"> Hyper Tree Grids</w:t>
      </w:r>
      <w:r w:rsidRPr="00840B38">
        <w:rPr>
          <w:shd w:val="clear" w:color="auto" w:fill="FFFFFF"/>
        </w:rPr>
        <w:t xml:space="preserve"> of the work of Nouanesengsy et al. 2014: “ADR visualization: A generalized framework for ranking large-scale scientific data using Analysis Driven Refinement” from </w:t>
      </w:r>
      <w:hyperlink r:id="rId18" w:tgtFrame="_blank" w:history="1">
        <w:r w:rsidRPr="00840B38">
          <w:rPr>
            <w:color w:val="3EAE2B"/>
            <w:u w:val="single"/>
          </w:rPr>
          <w:t>LDAV 2014</w:t>
        </w:r>
      </w:hyperlink>
      <w:r w:rsidRPr="00840B38">
        <w:rPr>
          <w:shd w:val="clear" w:color="auto" w:fill="FFFFFF"/>
        </w:rPr>
        <w:t>.</w:t>
      </w:r>
    </w:p>
    <w:p w:rsidR="00EE703F" w:rsidRPr="00EE703F" w:rsidRDefault="00EE703F" w:rsidP="00EE703F">
      <w:pPr>
        <w:ind w:firstLine="482"/>
        <w:rPr>
          <w:b/>
          <w:kern w:val="0"/>
        </w:rPr>
      </w:pPr>
      <w:r w:rsidRPr="00EE703F">
        <w:rPr>
          <w:rFonts w:hint="eastAsia"/>
          <w:b/>
          <w:shd w:val="clear" w:color="auto" w:fill="FFFFFF"/>
        </w:rPr>
        <w:t>渲染功能提高</w:t>
      </w:r>
    </w:p>
    <w:p w:rsidR="00252882" w:rsidRDefault="005A6FCA" w:rsidP="00AC26C9">
      <w:pPr>
        <w:ind w:firstLine="480"/>
      </w:pPr>
      <w:r w:rsidRPr="00572A11">
        <w:rPr>
          <w:rFonts w:hint="eastAsia"/>
          <w:highlight w:val="yellow"/>
        </w:rPr>
        <w:t>（</w:t>
      </w:r>
      <w:r w:rsidRPr="00572A11">
        <w:rPr>
          <w:rFonts w:hint="eastAsia"/>
          <w:highlight w:val="yellow"/>
        </w:rPr>
        <w:t>1</w:t>
      </w:r>
      <w:r w:rsidRPr="00572A11">
        <w:rPr>
          <w:rFonts w:hint="eastAsia"/>
          <w:highlight w:val="yellow"/>
        </w:rPr>
        <w:t>）</w:t>
      </w:r>
      <w:r w:rsidRPr="00572A11">
        <w:rPr>
          <w:rFonts w:hint="eastAsia"/>
          <w:highlight w:val="yellow"/>
        </w:rPr>
        <w:t>OpenVR</w:t>
      </w:r>
      <w:r w:rsidRPr="00572A11">
        <w:rPr>
          <w:rFonts w:hint="eastAsia"/>
          <w:highlight w:val="yellow"/>
        </w:rPr>
        <w:t>新特性：</w:t>
      </w:r>
    </w:p>
    <w:p w:rsidR="005A6FCA" w:rsidRPr="005A6FCA" w:rsidRDefault="005A6FCA" w:rsidP="005A6FCA">
      <w:pPr>
        <w:pStyle w:val="a9"/>
        <w:numPr>
          <w:ilvl w:val="0"/>
          <w:numId w:val="15"/>
        </w:numPr>
        <w:ind w:firstLineChars="0"/>
        <w:rPr>
          <w:kern w:val="0"/>
        </w:rPr>
      </w:pPr>
      <w:r w:rsidRPr="005A6FCA">
        <w:rPr>
          <w:kern w:val="0"/>
        </w:rPr>
        <w:t>A new</w:t>
      </w:r>
      <w:r w:rsidR="002662E6">
        <w:rPr>
          <w:rFonts w:hint="eastAsia"/>
          <w:kern w:val="0"/>
        </w:rPr>
        <w:t xml:space="preserve"> </w:t>
      </w:r>
      <w:r w:rsidRPr="005A6FCA">
        <w:rPr>
          <w:b/>
          <w:bCs/>
          <w:kern w:val="0"/>
        </w:rPr>
        <w:t>Reset All Positions</w:t>
      </w:r>
      <w:r w:rsidR="002662E6">
        <w:rPr>
          <w:kern w:val="0"/>
        </w:rPr>
        <w:t xml:space="preserve"> </w:t>
      </w:r>
      <w:r w:rsidRPr="005A6FCA">
        <w:rPr>
          <w:kern w:val="0"/>
        </w:rPr>
        <w:t>option has been added to reset positions of objects that have been moved using the</w:t>
      </w:r>
      <w:r w:rsidR="001E3373">
        <w:rPr>
          <w:rFonts w:hint="eastAsia"/>
          <w:kern w:val="0"/>
        </w:rPr>
        <w:t xml:space="preserve"> </w:t>
      </w:r>
      <w:r w:rsidRPr="005A6FCA">
        <w:rPr>
          <w:b/>
          <w:bCs/>
          <w:kern w:val="0"/>
        </w:rPr>
        <w:t>Grab</w:t>
      </w:r>
      <w:r w:rsidR="001E3373">
        <w:rPr>
          <w:rFonts w:hint="eastAsia"/>
          <w:kern w:val="0"/>
        </w:rPr>
        <w:t xml:space="preserve"> </w:t>
      </w:r>
      <w:r w:rsidRPr="005A6FCA">
        <w:rPr>
          <w:kern w:val="0"/>
        </w:rPr>
        <w:t>mode.</w:t>
      </w:r>
    </w:p>
    <w:p w:rsidR="005A6FCA" w:rsidRPr="005A6FCA" w:rsidRDefault="005A6FCA" w:rsidP="005A6FCA">
      <w:pPr>
        <w:pStyle w:val="a9"/>
        <w:numPr>
          <w:ilvl w:val="0"/>
          <w:numId w:val="15"/>
        </w:numPr>
        <w:ind w:firstLineChars="0"/>
        <w:rPr>
          <w:kern w:val="0"/>
        </w:rPr>
      </w:pPr>
      <w:r w:rsidRPr="005A6FCA">
        <w:rPr>
          <w:kern w:val="0"/>
        </w:rPr>
        <w:t>A new </w:t>
      </w:r>
      <w:r w:rsidRPr="005A6FCA">
        <w:rPr>
          <w:b/>
          <w:bCs/>
          <w:kern w:val="0"/>
        </w:rPr>
        <w:t>Pick</w:t>
      </w:r>
      <w:r w:rsidRPr="005A6FCA">
        <w:rPr>
          <w:kern w:val="0"/>
        </w:rPr>
        <w:t> interaction is available that allows grabbing of objects far away with the ray.</w:t>
      </w:r>
    </w:p>
    <w:p w:rsidR="005A6FCA" w:rsidRPr="005A6FCA" w:rsidRDefault="005A6FCA" w:rsidP="005A6FCA">
      <w:pPr>
        <w:pStyle w:val="a9"/>
        <w:numPr>
          <w:ilvl w:val="0"/>
          <w:numId w:val="15"/>
        </w:numPr>
        <w:ind w:firstLineChars="0"/>
        <w:rPr>
          <w:kern w:val="0"/>
        </w:rPr>
      </w:pPr>
      <w:r w:rsidRPr="005A6FCA">
        <w:rPr>
          <w:kern w:val="0"/>
        </w:rPr>
        <w:t>A new option </w:t>
      </w:r>
      <w:r w:rsidRPr="005A6FCA">
        <w:rPr>
          <w:b/>
          <w:bCs/>
          <w:kern w:val="0"/>
        </w:rPr>
        <w:t>Interactive Ray</w:t>
      </w:r>
      <w:r w:rsidRPr="005A6FCA">
        <w:rPr>
          <w:kern w:val="0"/>
        </w:rPr>
        <w:t> has been added. When enabled, the ray turns green when an interaction with an object is possible and the ray is cut at its intersection with the object.</w:t>
      </w:r>
    </w:p>
    <w:p w:rsidR="003D320D" w:rsidRDefault="006C53C9" w:rsidP="00AC26C9">
      <w:pPr>
        <w:ind w:firstLine="480"/>
      </w:pPr>
      <w:r>
        <w:rPr>
          <w:rFonts w:hint="eastAsia"/>
        </w:rPr>
        <w:t>（</w:t>
      </w:r>
      <w:r>
        <w:rPr>
          <w:rFonts w:hint="eastAsia"/>
        </w:rPr>
        <w:t>2</w:t>
      </w:r>
      <w:r>
        <w:rPr>
          <w:rFonts w:hint="eastAsia"/>
        </w:rPr>
        <w:t>）基于物理的渲染和法向映射</w:t>
      </w:r>
    </w:p>
    <w:p w:rsidR="0010396D" w:rsidRDefault="0010396D" w:rsidP="0010396D">
      <w:pPr>
        <w:ind w:firstLine="480"/>
      </w:pPr>
      <w:r>
        <w:rPr>
          <w:shd w:val="clear" w:color="auto" w:fill="FFFFFF"/>
        </w:rPr>
        <w:t>ParaView now supports physically based rendering.</w:t>
      </w:r>
    </w:p>
    <w:p w:rsidR="005A6FCA" w:rsidRDefault="006C53C9" w:rsidP="006C53C9">
      <w:pPr>
        <w:ind w:firstLine="480"/>
        <w:rPr>
          <w:kern w:val="0"/>
        </w:rPr>
      </w:pPr>
      <w:r w:rsidRPr="006C53C9">
        <w:rPr>
          <w:kern w:val="0"/>
        </w:rPr>
        <w:t>Under the</w:t>
      </w:r>
      <w:r>
        <w:rPr>
          <w:rFonts w:hint="eastAsia"/>
          <w:kern w:val="0"/>
        </w:rPr>
        <w:t xml:space="preserve"> </w:t>
      </w:r>
      <w:r w:rsidRPr="006C53C9">
        <w:rPr>
          <w:b/>
          <w:bCs/>
          <w:kern w:val="0"/>
        </w:rPr>
        <w:t>Lighting</w:t>
      </w:r>
      <w:r>
        <w:rPr>
          <w:rFonts w:hint="eastAsia"/>
          <w:kern w:val="0"/>
        </w:rPr>
        <w:t xml:space="preserve"> </w:t>
      </w:r>
      <w:r w:rsidRPr="006C53C9">
        <w:rPr>
          <w:kern w:val="0"/>
        </w:rPr>
        <w:t>properties group of the</w:t>
      </w:r>
      <w:r>
        <w:rPr>
          <w:rFonts w:hint="eastAsia"/>
          <w:kern w:val="0"/>
        </w:rPr>
        <w:t xml:space="preserve"> </w:t>
      </w:r>
      <w:r w:rsidRPr="006C53C9">
        <w:rPr>
          <w:b/>
          <w:bCs/>
          <w:kern w:val="0"/>
        </w:rPr>
        <w:t>Surface</w:t>
      </w:r>
      <w:r>
        <w:rPr>
          <w:rFonts w:hint="eastAsia"/>
          <w:kern w:val="0"/>
        </w:rPr>
        <w:t xml:space="preserve"> </w:t>
      </w:r>
      <w:r w:rsidRPr="006C53C9">
        <w:rPr>
          <w:kern w:val="0"/>
        </w:rPr>
        <w:t>representation, a new interpolation type “</w:t>
      </w:r>
      <w:r w:rsidRPr="0010396D">
        <w:rPr>
          <w:kern w:val="0"/>
          <w:highlight w:val="yellow"/>
        </w:rPr>
        <w:t>PBR”</w:t>
      </w:r>
      <w:r w:rsidRPr="006C53C9">
        <w:rPr>
          <w:kern w:val="0"/>
        </w:rPr>
        <w:t xml:space="preserve"> can be enabled that provides new properties:</w:t>
      </w:r>
      <w:r w:rsidR="003A0506">
        <w:rPr>
          <w:rFonts w:hint="eastAsia"/>
          <w:kern w:val="0"/>
        </w:rPr>
        <w:t xml:space="preserve"> </w:t>
      </w:r>
      <w:r w:rsidR="003A0506">
        <w:rPr>
          <w:rFonts w:hint="eastAsia"/>
          <w:kern w:val="0"/>
        </w:rPr>
        <w:t>粗糙度、金属、颜色纹理、金属纹理、辐射纹理</w:t>
      </w:r>
    </w:p>
    <w:p w:rsidR="0010396D" w:rsidRPr="006C53C9" w:rsidRDefault="0010396D" w:rsidP="006C53C9">
      <w:pPr>
        <w:ind w:firstLine="480"/>
        <w:rPr>
          <w:kern w:val="0"/>
        </w:rPr>
      </w:pPr>
    </w:p>
    <w:p w:rsidR="003A0506" w:rsidRDefault="003A0506" w:rsidP="003A0506">
      <w:pPr>
        <w:ind w:firstLine="480"/>
        <w:rPr>
          <w:color w:val="FF0000"/>
          <w:kern w:val="0"/>
        </w:rPr>
      </w:pPr>
      <w:r w:rsidRPr="00294404">
        <w:rPr>
          <w:rFonts w:hint="eastAsia"/>
          <w:color w:val="FF0000"/>
          <w:kern w:val="0"/>
        </w:rPr>
        <w:t>（</w:t>
      </w:r>
      <w:r w:rsidRPr="00294404">
        <w:rPr>
          <w:rFonts w:hint="eastAsia"/>
          <w:color w:val="FF0000"/>
          <w:kern w:val="0"/>
        </w:rPr>
        <w:t>3</w:t>
      </w:r>
      <w:r w:rsidRPr="00294404">
        <w:rPr>
          <w:rFonts w:hint="eastAsia"/>
          <w:color w:val="FF0000"/>
          <w:kern w:val="0"/>
        </w:rPr>
        <w:t>）</w:t>
      </w:r>
      <w:r w:rsidRPr="00294404">
        <w:rPr>
          <w:color w:val="FF0000"/>
          <w:kern w:val="0"/>
        </w:rPr>
        <w:t xml:space="preserve">NVIDIA IndeX plugin updated to </w:t>
      </w:r>
      <w:r w:rsidRPr="00E27745">
        <w:rPr>
          <w:color w:val="FF0000"/>
          <w:kern w:val="0"/>
          <w:highlight w:val="yellow"/>
        </w:rPr>
        <w:t>version 2.4</w:t>
      </w:r>
    </w:p>
    <w:p w:rsidR="0010396D" w:rsidRDefault="0010396D" w:rsidP="00DB3F0C">
      <w:pPr>
        <w:ind w:firstLine="480"/>
        <w:rPr>
          <w:shd w:val="clear" w:color="auto" w:fill="FFFFFF"/>
        </w:rPr>
      </w:pPr>
      <w:r>
        <w:rPr>
          <w:shd w:val="clear" w:color="auto" w:fill="FFFFFF"/>
        </w:rPr>
        <w:t xml:space="preserve">Added new Custom Visual Element that allow users to write </w:t>
      </w:r>
      <w:r w:rsidRPr="00DB3F0C">
        <w:rPr>
          <w:highlight w:val="yellow"/>
          <w:shd w:val="clear" w:color="auto" w:fill="FFFFFF"/>
        </w:rPr>
        <w:t>their own volume kernel codes using XAC</w:t>
      </w:r>
      <w:r>
        <w:rPr>
          <w:shd w:val="clear" w:color="auto" w:fill="FFFFFF"/>
        </w:rPr>
        <w:t>, NVIDIA IndeX Accelerated Computing Technology. The XAC kernels are small user programable CUDA programs (editable with your preferred text editor) that can be used to replace the default volume shading kernel executed by IndeX. The</w:t>
      </w:r>
      <w:r w:rsidRPr="00DB3F0C">
        <w:rPr>
          <w:color w:val="FF0000"/>
          <w:shd w:val="clear" w:color="auto" w:fill="FFFFFF"/>
        </w:rPr>
        <w:t xml:space="preserve"> </w:t>
      </w:r>
      <w:r w:rsidRPr="00DB3F0C">
        <w:rPr>
          <w:color w:val="FF0000"/>
          <w:highlight w:val="yellow"/>
          <w:shd w:val="clear" w:color="auto" w:fill="FFFFFF"/>
        </w:rPr>
        <w:t>XAC kernels</w:t>
      </w:r>
      <w:r w:rsidRPr="00DB3F0C">
        <w:rPr>
          <w:color w:val="FF0000"/>
          <w:shd w:val="clear" w:color="auto" w:fill="FFFFFF"/>
        </w:rPr>
        <w:t xml:space="preserve"> </w:t>
      </w:r>
      <w:r>
        <w:rPr>
          <w:shd w:val="clear" w:color="auto" w:fill="FFFFFF"/>
        </w:rPr>
        <w:t>are compiled by IndeX at runtime, which means that you can load a kernel and edit it on the fly and changes are applied immediately. The new Custom Visual Element provides the means to load a XAC kernel from file, apply updates and provide a list of predefined user parameters that are wired to your kernel.</w:t>
      </w:r>
    </w:p>
    <w:p w:rsidR="003A0506" w:rsidRDefault="003A0506" w:rsidP="003A0506">
      <w:pPr>
        <w:ind w:firstLine="480"/>
        <w:rPr>
          <w:kern w:val="0"/>
        </w:rPr>
      </w:pPr>
      <w:r>
        <w:rPr>
          <w:rFonts w:hint="eastAsia"/>
          <w:kern w:val="0"/>
        </w:rPr>
        <w:lastRenderedPageBreak/>
        <w:t>（</w:t>
      </w:r>
      <w:r>
        <w:rPr>
          <w:rFonts w:hint="eastAsia"/>
          <w:kern w:val="0"/>
        </w:rPr>
        <w:t>4</w:t>
      </w:r>
      <w:r>
        <w:rPr>
          <w:rFonts w:hint="eastAsia"/>
          <w:kern w:val="0"/>
        </w:rPr>
        <w:t>）</w:t>
      </w:r>
      <w:r w:rsidRPr="003A0506">
        <w:rPr>
          <w:kern w:val="0"/>
        </w:rPr>
        <w:t>Custom labels for charts</w:t>
      </w:r>
    </w:p>
    <w:p w:rsidR="0010396D" w:rsidRDefault="0010396D" w:rsidP="0010396D">
      <w:pPr>
        <w:ind w:firstLine="480"/>
        <w:jc w:val="center"/>
        <w:rPr>
          <w:kern w:val="0"/>
        </w:rPr>
      </w:pPr>
      <w:r>
        <w:rPr>
          <w:noProof/>
        </w:rPr>
        <w:drawing>
          <wp:inline distT="0" distB="0" distL="0" distR="0">
            <wp:extent cx="3767869" cy="2332464"/>
            <wp:effectExtent l="19050" t="0" r="4031" b="0"/>
            <wp:docPr id="13" name="图片 13" descr="ChartCustom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CustomLabels"/>
                    <pic:cNvPicPr>
                      <a:picLocks noChangeAspect="1" noChangeArrowheads="1"/>
                    </pic:cNvPicPr>
                  </pic:nvPicPr>
                  <pic:blipFill>
                    <a:blip r:embed="rId19"/>
                    <a:srcRect/>
                    <a:stretch>
                      <a:fillRect/>
                    </a:stretch>
                  </pic:blipFill>
                  <pic:spPr bwMode="auto">
                    <a:xfrm>
                      <a:off x="0" y="0"/>
                      <a:ext cx="3770679" cy="2334203"/>
                    </a:xfrm>
                    <a:prstGeom prst="rect">
                      <a:avLst/>
                    </a:prstGeom>
                    <a:noFill/>
                    <a:ln w="9525">
                      <a:noFill/>
                      <a:miter lim="800000"/>
                      <a:headEnd/>
                      <a:tailEnd/>
                    </a:ln>
                  </pic:spPr>
                </pic:pic>
              </a:graphicData>
            </a:graphic>
          </wp:inline>
        </w:drawing>
      </w:r>
    </w:p>
    <w:p w:rsidR="005A6FCA" w:rsidRDefault="003A0506" w:rsidP="00AC26C9">
      <w:pPr>
        <w:ind w:firstLine="480"/>
      </w:pPr>
      <w:r>
        <w:rPr>
          <w:rFonts w:hint="eastAsia"/>
        </w:rPr>
        <w:t>（</w:t>
      </w:r>
      <w:r>
        <w:rPr>
          <w:rFonts w:hint="eastAsia"/>
        </w:rPr>
        <w:t>5</w:t>
      </w:r>
      <w:r>
        <w:rPr>
          <w:rFonts w:hint="eastAsia"/>
        </w:rPr>
        <w:t>）改善动画缓冲和效率</w:t>
      </w:r>
    </w:p>
    <w:p w:rsidR="0010396D" w:rsidRPr="0010396D" w:rsidRDefault="0010396D" w:rsidP="00D15DC5">
      <w:pPr>
        <w:ind w:firstLine="480"/>
        <w:rPr>
          <w:kern w:val="0"/>
        </w:rPr>
      </w:pPr>
      <w:r w:rsidRPr="0010396D">
        <w:rPr>
          <w:kern w:val="0"/>
        </w:rPr>
        <w:t>ParaView now has refactored caching of rendered data when playing animations with caching enabled. The new changes avoid pipeline updates and data movement when cached data is being used. The cache is now stored on the rendering nodes, thus avoiding the need to delivery data when playing animations. This also includes several cleanups to minimize unnecessary pipeline updates for pipelines that are not impacted by the animation. While such updates are largely no-ops, they still caused lots of bookkeeping code to execute which adversely impacted the performance. </w:t>
      </w:r>
      <w:hyperlink r:id="rId20" w:tgtFrame="_blank" w:history="1">
        <w:r w:rsidRPr="0010396D">
          <w:rPr>
            <w:color w:val="3EAE2B"/>
            <w:kern w:val="0"/>
            <w:u w:val="single"/>
          </w:rPr>
          <w:t>Read more…</w:t>
        </w:r>
      </w:hyperlink>
      <w:r w:rsidRPr="0010396D">
        <w:rPr>
          <w:kern w:val="0"/>
        </w:rPr>
        <w:t>.</w:t>
      </w:r>
    </w:p>
    <w:p w:rsidR="0010396D" w:rsidRPr="0010396D" w:rsidRDefault="0010396D" w:rsidP="00D15DC5">
      <w:pPr>
        <w:ind w:firstLine="480"/>
        <w:rPr>
          <w:kern w:val="0"/>
        </w:rPr>
      </w:pPr>
      <w:r w:rsidRPr="0010396D">
        <w:rPr>
          <w:color w:val="FF0000"/>
          <w:kern w:val="0"/>
        </w:rPr>
        <w:t>This introduces backwords incompatible c</w:t>
      </w:r>
      <w:r w:rsidRPr="0010396D">
        <w:rPr>
          <w:kern w:val="0"/>
        </w:rPr>
        <w:t>hanges to representations that will affect developers who have custom</w:t>
      </w:r>
      <w:r w:rsidR="00D15DC5">
        <w:rPr>
          <w:rFonts w:hint="eastAsia"/>
          <w:kern w:val="0"/>
        </w:rPr>
        <w:t xml:space="preserve"> </w:t>
      </w:r>
      <w:r w:rsidRPr="0010396D">
        <w:rPr>
          <w:rFonts w:ascii="Courier New" w:hAnsi="Courier New" w:cs="Courier New"/>
          <w:kern w:val="0"/>
        </w:rPr>
        <w:t>vtkPVDataRepresentation</w:t>
      </w:r>
      <w:r w:rsidR="00D15DC5">
        <w:rPr>
          <w:rFonts w:hint="eastAsia"/>
          <w:kern w:val="0"/>
        </w:rPr>
        <w:t xml:space="preserve"> </w:t>
      </w:r>
      <w:r w:rsidRPr="0010396D">
        <w:rPr>
          <w:kern w:val="0"/>
        </w:rPr>
        <w:t>or</w:t>
      </w:r>
      <w:r w:rsidR="00D15DC5">
        <w:rPr>
          <w:rFonts w:hint="eastAsia"/>
          <w:kern w:val="0"/>
        </w:rPr>
        <w:t xml:space="preserve"> </w:t>
      </w:r>
      <w:r w:rsidRPr="0010396D">
        <w:rPr>
          <w:rFonts w:ascii="Courier New" w:hAnsi="Courier New" w:cs="Courier New"/>
          <w:kern w:val="0"/>
        </w:rPr>
        <w:t>vtkPVView</w:t>
      </w:r>
      <w:r w:rsidR="00D15DC5">
        <w:rPr>
          <w:rFonts w:hint="eastAsia"/>
          <w:kern w:val="0"/>
        </w:rPr>
        <w:t xml:space="preserve"> </w:t>
      </w:r>
      <w:r w:rsidRPr="0010396D">
        <w:rPr>
          <w:kern w:val="0"/>
        </w:rPr>
        <w:t>subclasses. Please refer to </w:t>
      </w:r>
      <w:hyperlink r:id="rId21" w:tgtFrame="_blank" w:history="1">
        <w:r w:rsidRPr="0010396D">
          <w:rPr>
            <w:color w:val="3EAE2B"/>
            <w:kern w:val="0"/>
            <w:u w:val="single"/>
          </w:rPr>
          <w:t>Major API Changes</w:t>
        </w:r>
      </w:hyperlink>
      <w:r w:rsidRPr="0010396D">
        <w:rPr>
          <w:kern w:val="0"/>
        </w:rPr>
        <w:t> for details.</w:t>
      </w:r>
    </w:p>
    <w:p w:rsidR="0010396D" w:rsidRDefault="0010396D" w:rsidP="00AC26C9">
      <w:pPr>
        <w:ind w:firstLine="480"/>
      </w:pPr>
      <w:r>
        <w:rPr>
          <w:rFonts w:hint="eastAsia"/>
        </w:rPr>
        <w:t>（</w:t>
      </w:r>
      <w:r>
        <w:rPr>
          <w:rFonts w:hint="eastAsia"/>
        </w:rPr>
        <w:t>6</w:t>
      </w:r>
      <w:r>
        <w:rPr>
          <w:rFonts w:hint="eastAsia"/>
        </w:rPr>
        <w:t>）线性</w:t>
      </w:r>
      <w:r>
        <w:rPr>
          <w:rFonts w:hint="eastAsia"/>
        </w:rPr>
        <w:t>camera</w:t>
      </w:r>
      <w:r>
        <w:rPr>
          <w:rFonts w:hint="eastAsia"/>
        </w:rPr>
        <w:t>插值</w:t>
      </w:r>
    </w:p>
    <w:p w:rsidR="0010396D" w:rsidRDefault="0010396D" w:rsidP="00AC26C9">
      <w:pPr>
        <w:ind w:firstLine="480"/>
      </w:pPr>
      <w:r>
        <w:rPr>
          <w:rFonts w:hint="eastAsia"/>
        </w:rPr>
        <w:t>（</w:t>
      </w:r>
      <w:r>
        <w:rPr>
          <w:rFonts w:hint="eastAsia"/>
        </w:rPr>
        <w:t>7</w:t>
      </w:r>
      <w:r>
        <w:rPr>
          <w:rFonts w:hint="eastAsia"/>
        </w:rPr>
        <w:t>）使用</w:t>
      </w:r>
      <w:r>
        <w:rPr>
          <w:rFonts w:hint="eastAsia"/>
        </w:rPr>
        <w:t>GPU</w:t>
      </w:r>
      <w:r>
        <w:rPr>
          <w:rFonts w:hint="eastAsia"/>
        </w:rPr>
        <w:t>做</w:t>
      </w:r>
      <w:r>
        <w:rPr>
          <w:rFonts w:hint="eastAsia"/>
        </w:rPr>
        <w:t>Volume slicing</w:t>
      </w:r>
    </w:p>
    <w:p w:rsidR="0010396D" w:rsidRDefault="0010396D" w:rsidP="00AC26C9">
      <w:pPr>
        <w:ind w:firstLine="480"/>
      </w:pPr>
      <w:r>
        <w:rPr>
          <w:rFonts w:hint="eastAsia"/>
        </w:rPr>
        <w:t>添加了新的</w:t>
      </w:r>
      <w:r w:rsidRPr="0010396D">
        <w:rPr>
          <w:rFonts w:hint="eastAsia"/>
          <w:highlight w:val="yellow"/>
        </w:rPr>
        <w:t>体</w:t>
      </w:r>
      <w:r>
        <w:rPr>
          <w:rFonts w:hint="eastAsia"/>
        </w:rPr>
        <w:t>表征特性称为</w:t>
      </w:r>
      <w:r w:rsidRPr="0010396D">
        <w:rPr>
          <w:rFonts w:hint="eastAsia"/>
          <w:highlight w:val="yellow"/>
        </w:rPr>
        <w:t>Blend Mode</w:t>
      </w:r>
      <w:r>
        <w:rPr>
          <w:rFonts w:hint="eastAsia"/>
        </w:rPr>
        <w:t>。该特性取代了旧的</w:t>
      </w:r>
      <w:r>
        <w:rPr>
          <w:rFonts w:hint="eastAsia"/>
        </w:rPr>
        <w:t>SHow Isosurface</w:t>
      </w:r>
      <w:r>
        <w:rPr>
          <w:rFonts w:hint="eastAsia"/>
        </w:rPr>
        <w:t>特性。有</w:t>
      </w:r>
      <w:r>
        <w:rPr>
          <w:rFonts w:hint="eastAsia"/>
        </w:rPr>
        <w:t>3</w:t>
      </w:r>
      <w:r>
        <w:rPr>
          <w:rFonts w:hint="eastAsia"/>
        </w:rPr>
        <w:t>种</w:t>
      </w:r>
      <w:r>
        <w:rPr>
          <w:rFonts w:hint="eastAsia"/>
        </w:rPr>
        <w:t>blend mode:</w:t>
      </w:r>
    </w:p>
    <w:p w:rsidR="0010396D" w:rsidRPr="0010396D" w:rsidRDefault="0010396D" w:rsidP="0010396D">
      <w:pPr>
        <w:pStyle w:val="a9"/>
        <w:numPr>
          <w:ilvl w:val="0"/>
          <w:numId w:val="19"/>
        </w:numPr>
        <w:ind w:firstLineChars="0"/>
        <w:rPr>
          <w:kern w:val="0"/>
        </w:rPr>
      </w:pPr>
      <w:r w:rsidRPr="0010396D">
        <w:rPr>
          <w:i/>
          <w:iCs/>
          <w:kern w:val="0"/>
        </w:rPr>
        <w:t>Composite</w:t>
      </w:r>
      <w:r w:rsidRPr="0010396D">
        <w:rPr>
          <w:kern w:val="0"/>
        </w:rPr>
        <w:t>: This is the default volume rendering mode.</w:t>
      </w:r>
    </w:p>
    <w:p w:rsidR="0010396D" w:rsidRPr="0010396D" w:rsidRDefault="0010396D" w:rsidP="0010396D">
      <w:pPr>
        <w:pStyle w:val="a9"/>
        <w:numPr>
          <w:ilvl w:val="0"/>
          <w:numId w:val="19"/>
        </w:numPr>
        <w:ind w:firstLineChars="0"/>
        <w:rPr>
          <w:kern w:val="0"/>
        </w:rPr>
      </w:pPr>
      <w:r w:rsidRPr="0010396D">
        <w:rPr>
          <w:i/>
          <w:iCs/>
          <w:kern w:val="0"/>
        </w:rPr>
        <w:t>Isosurface</w:t>
      </w:r>
      <w:r w:rsidRPr="0010396D">
        <w:rPr>
          <w:kern w:val="0"/>
        </w:rPr>
        <w:t>: This is the replacement of the old </w:t>
      </w:r>
      <w:r w:rsidRPr="0010396D">
        <w:rPr>
          <w:b/>
          <w:bCs/>
          <w:kern w:val="0"/>
        </w:rPr>
        <w:t>Show Isosurface</w:t>
      </w:r>
      <w:r w:rsidRPr="0010396D">
        <w:rPr>
          <w:kern w:val="0"/>
        </w:rPr>
        <w:t> property.</w:t>
      </w:r>
    </w:p>
    <w:p w:rsidR="0010396D" w:rsidRPr="0010396D" w:rsidRDefault="0010396D" w:rsidP="0010396D">
      <w:pPr>
        <w:pStyle w:val="a9"/>
        <w:numPr>
          <w:ilvl w:val="0"/>
          <w:numId w:val="19"/>
        </w:numPr>
        <w:ind w:firstLineChars="0"/>
        <w:rPr>
          <w:kern w:val="0"/>
        </w:rPr>
      </w:pPr>
      <w:r w:rsidRPr="0010396D">
        <w:rPr>
          <w:i/>
          <w:iCs/>
          <w:kern w:val="0"/>
        </w:rPr>
        <w:t>Slice</w:t>
      </w:r>
      <w:r w:rsidRPr="0010396D">
        <w:rPr>
          <w:kern w:val="0"/>
        </w:rPr>
        <w:t>: This mode allows the configuration of a slice plane with an interactive widget.</w:t>
      </w:r>
    </w:p>
    <w:p w:rsidR="00402883" w:rsidRPr="00402883" w:rsidRDefault="00402883" w:rsidP="00402883">
      <w:pPr>
        <w:ind w:firstLine="480"/>
        <w:rPr>
          <w:kern w:val="0"/>
        </w:rPr>
      </w:pPr>
      <w:r w:rsidRPr="00402883">
        <w:rPr>
          <w:kern w:val="0"/>
        </w:rPr>
        <w:t>Cropping volume rendering without filtering</w:t>
      </w:r>
    </w:p>
    <w:p w:rsidR="0010396D" w:rsidRDefault="00B264D1" w:rsidP="00AC26C9">
      <w:pPr>
        <w:ind w:firstLine="480"/>
      </w:pPr>
      <w:r w:rsidRPr="00B264D1">
        <w:rPr>
          <w:rFonts w:hint="eastAsia"/>
          <w:highlight w:val="yellow"/>
        </w:rPr>
        <w:lastRenderedPageBreak/>
        <w:t>过滤器修改：</w:t>
      </w:r>
    </w:p>
    <w:p w:rsidR="00B264D1" w:rsidRPr="00B264D1" w:rsidRDefault="00B264D1" w:rsidP="00B264D1">
      <w:pPr>
        <w:pStyle w:val="a9"/>
        <w:numPr>
          <w:ilvl w:val="2"/>
          <w:numId w:val="21"/>
        </w:numPr>
        <w:ind w:firstLineChars="0"/>
        <w:rPr>
          <w:kern w:val="0"/>
        </w:rPr>
      </w:pPr>
      <w:r w:rsidRPr="00B264D1">
        <w:rPr>
          <w:kern w:val="0"/>
        </w:rPr>
        <w:t>Redistribute dataset filter</w:t>
      </w:r>
    </w:p>
    <w:p w:rsidR="00B264D1" w:rsidRPr="00B264D1" w:rsidRDefault="00B264D1" w:rsidP="00B264D1">
      <w:pPr>
        <w:pStyle w:val="a9"/>
        <w:numPr>
          <w:ilvl w:val="2"/>
          <w:numId w:val="21"/>
        </w:numPr>
        <w:ind w:firstLineChars="0"/>
        <w:rPr>
          <w:kern w:val="0"/>
        </w:rPr>
      </w:pPr>
      <w:r w:rsidRPr="00B264D1">
        <w:rPr>
          <w:b/>
          <w:bCs/>
          <w:kern w:val="0"/>
        </w:rPr>
        <w:t>Linear Cell Extrusion</w:t>
      </w:r>
      <w:r w:rsidRPr="00B264D1">
        <w:rPr>
          <w:kern w:val="0"/>
        </w:rPr>
        <w:t> filter</w:t>
      </w:r>
    </w:p>
    <w:p w:rsidR="00B264D1" w:rsidRPr="00B264D1" w:rsidRDefault="00B264D1" w:rsidP="00B264D1">
      <w:pPr>
        <w:pStyle w:val="a9"/>
        <w:numPr>
          <w:ilvl w:val="2"/>
          <w:numId w:val="21"/>
        </w:numPr>
        <w:ind w:firstLineChars="0"/>
        <w:rPr>
          <w:kern w:val="0"/>
        </w:rPr>
      </w:pPr>
      <w:r w:rsidRPr="00B264D1">
        <w:rPr>
          <w:kern w:val="0"/>
        </w:rPr>
        <w:t>Generating global point and cell Ids</w:t>
      </w:r>
    </w:p>
    <w:p w:rsidR="00B264D1" w:rsidRPr="00B264D1" w:rsidRDefault="00B264D1" w:rsidP="00B264D1">
      <w:pPr>
        <w:pStyle w:val="a9"/>
        <w:numPr>
          <w:ilvl w:val="2"/>
          <w:numId w:val="21"/>
        </w:numPr>
        <w:ind w:firstLineChars="0"/>
        <w:rPr>
          <w:kern w:val="0"/>
        </w:rPr>
      </w:pPr>
      <w:r w:rsidRPr="00B264D1">
        <w:rPr>
          <w:kern w:val="0"/>
        </w:rPr>
        <w:t>Explicit refinement for line source points</w:t>
      </w:r>
    </w:p>
    <w:p w:rsidR="00B264D1" w:rsidRPr="00B264D1" w:rsidRDefault="00B264D1" w:rsidP="00B264D1">
      <w:pPr>
        <w:pStyle w:val="a9"/>
        <w:numPr>
          <w:ilvl w:val="2"/>
          <w:numId w:val="21"/>
        </w:numPr>
        <w:ind w:firstLineChars="0"/>
        <w:rPr>
          <w:kern w:val="0"/>
        </w:rPr>
      </w:pPr>
      <w:r w:rsidRPr="00B264D1">
        <w:rPr>
          <w:kern w:val="0"/>
        </w:rPr>
        <w:t>Seamless UV texture coordinate generation</w:t>
      </w:r>
    </w:p>
    <w:p w:rsidR="00B264D1" w:rsidRDefault="00B264D1" w:rsidP="00AC26C9">
      <w:pPr>
        <w:ind w:firstLine="480"/>
      </w:pPr>
      <w:r w:rsidRPr="00B264D1">
        <w:rPr>
          <w:rFonts w:hint="eastAsia"/>
          <w:highlight w:val="yellow"/>
        </w:rPr>
        <w:t>界面的改进：</w:t>
      </w:r>
    </w:p>
    <w:p w:rsidR="00B264D1" w:rsidRPr="00B264D1" w:rsidRDefault="00B264D1" w:rsidP="00B264D1">
      <w:pPr>
        <w:pStyle w:val="a9"/>
        <w:numPr>
          <w:ilvl w:val="0"/>
          <w:numId w:val="20"/>
        </w:numPr>
        <w:ind w:firstLineChars="0"/>
        <w:rPr>
          <w:kern w:val="0"/>
        </w:rPr>
      </w:pPr>
      <w:r w:rsidRPr="00B264D1">
        <w:rPr>
          <w:kern w:val="0"/>
        </w:rPr>
        <w:t>Larger icons in the RenderView toolbar</w:t>
      </w:r>
    </w:p>
    <w:p w:rsidR="00B264D1" w:rsidRPr="00B264D1" w:rsidRDefault="00B264D1" w:rsidP="00B264D1">
      <w:pPr>
        <w:pStyle w:val="a9"/>
        <w:numPr>
          <w:ilvl w:val="0"/>
          <w:numId w:val="20"/>
        </w:numPr>
        <w:ind w:firstLineChars="0"/>
        <w:rPr>
          <w:kern w:val="0"/>
        </w:rPr>
      </w:pPr>
      <w:r w:rsidRPr="00B264D1">
        <w:rPr>
          <w:kern w:val="0"/>
        </w:rPr>
        <w:t>New data histogram in the </w:t>
      </w:r>
      <w:r w:rsidRPr="00B264D1">
        <w:rPr>
          <w:i/>
          <w:iCs/>
          <w:kern w:val="0"/>
        </w:rPr>
        <w:t>Color Opacity Editor</w:t>
      </w:r>
    </w:p>
    <w:p w:rsidR="00B264D1" w:rsidRPr="00B264D1" w:rsidRDefault="00B264D1" w:rsidP="00B264D1">
      <w:pPr>
        <w:pStyle w:val="a9"/>
        <w:numPr>
          <w:ilvl w:val="0"/>
          <w:numId w:val="20"/>
        </w:numPr>
        <w:ind w:firstLineChars="0"/>
        <w:rPr>
          <w:kern w:val="0"/>
        </w:rPr>
      </w:pPr>
      <w:r w:rsidRPr="00B264D1">
        <w:rPr>
          <w:kern w:val="0"/>
        </w:rPr>
        <w:t>New range handles in the </w:t>
      </w:r>
      <w:r w:rsidRPr="00B264D1">
        <w:rPr>
          <w:i/>
          <w:iCs/>
          <w:kern w:val="0"/>
        </w:rPr>
        <w:t>Color Opacity Editor</w:t>
      </w:r>
    </w:p>
    <w:p w:rsidR="00B264D1" w:rsidRPr="00B264D1" w:rsidRDefault="00B264D1" w:rsidP="00B264D1">
      <w:pPr>
        <w:pStyle w:val="a9"/>
        <w:numPr>
          <w:ilvl w:val="0"/>
          <w:numId w:val="20"/>
        </w:numPr>
        <w:ind w:firstLineChars="0"/>
        <w:rPr>
          <w:kern w:val="0"/>
        </w:rPr>
      </w:pPr>
      <w:r w:rsidRPr="00B264D1">
        <w:rPr>
          <w:kern w:val="0"/>
        </w:rPr>
        <w:t>Light widgets</w:t>
      </w:r>
    </w:p>
    <w:p w:rsidR="00B264D1" w:rsidRPr="00B264D1" w:rsidRDefault="00B264D1" w:rsidP="00B264D1">
      <w:pPr>
        <w:pStyle w:val="a9"/>
        <w:numPr>
          <w:ilvl w:val="0"/>
          <w:numId w:val="20"/>
        </w:numPr>
        <w:ind w:firstLineChars="0"/>
        <w:rPr>
          <w:kern w:val="0"/>
        </w:rPr>
      </w:pPr>
      <w:r w:rsidRPr="00B264D1">
        <w:rPr>
          <w:kern w:val="0"/>
        </w:rPr>
        <w:t>Copying </w:t>
      </w:r>
      <w:r w:rsidRPr="00B264D1">
        <w:rPr>
          <w:b/>
          <w:bCs/>
          <w:kern w:val="0"/>
        </w:rPr>
        <w:t>SpreadSheet</w:t>
      </w:r>
      <w:r w:rsidRPr="00B264D1">
        <w:rPr>
          <w:kern w:val="0"/>
        </w:rPr>
        <w:t> view selections to clipboard</w:t>
      </w:r>
    </w:p>
    <w:p w:rsidR="00B264D1" w:rsidRPr="00B264D1" w:rsidRDefault="00B264D1" w:rsidP="00B264D1">
      <w:pPr>
        <w:pStyle w:val="a9"/>
        <w:numPr>
          <w:ilvl w:val="0"/>
          <w:numId w:val="20"/>
        </w:numPr>
        <w:ind w:firstLineChars="0"/>
        <w:rPr>
          <w:kern w:val="0"/>
        </w:rPr>
      </w:pPr>
      <w:r w:rsidRPr="00B264D1">
        <w:rPr>
          <w:kern w:val="0"/>
        </w:rPr>
        <w:t>Exporting contents of the </w:t>
      </w:r>
      <w:r w:rsidRPr="00B264D1">
        <w:rPr>
          <w:i/>
          <w:iCs/>
          <w:kern w:val="0"/>
        </w:rPr>
        <w:t>Output Messages</w:t>
      </w:r>
      <w:r w:rsidRPr="00B264D1">
        <w:rPr>
          <w:kern w:val="0"/>
        </w:rPr>
        <w:t> window</w:t>
      </w:r>
    </w:p>
    <w:p w:rsidR="00421C94" w:rsidRPr="00421C94" w:rsidRDefault="00421C94" w:rsidP="00FD05BC">
      <w:pPr>
        <w:ind w:firstLine="480"/>
        <w:rPr>
          <w:kern w:val="36"/>
        </w:rPr>
      </w:pPr>
      <w:r w:rsidRPr="00FD05BC">
        <w:rPr>
          <w:kern w:val="36"/>
          <w:highlight w:val="yellow"/>
        </w:rPr>
        <w:t>Python scripting improvements</w:t>
      </w:r>
    </w:p>
    <w:p w:rsidR="00421C94" w:rsidRPr="00421C94" w:rsidRDefault="00421C94" w:rsidP="00421C94">
      <w:pPr>
        <w:ind w:firstLine="480"/>
        <w:rPr>
          <w:kern w:val="0"/>
        </w:rPr>
      </w:pPr>
      <w:r w:rsidRPr="00421C94">
        <w:rPr>
          <w:kern w:val="0"/>
        </w:rPr>
        <w:t>Improved Python properties support</w:t>
      </w:r>
    </w:p>
    <w:p w:rsidR="00421C94" w:rsidRPr="00421C94" w:rsidRDefault="00421C94" w:rsidP="00421C94">
      <w:pPr>
        <w:ind w:firstLine="480"/>
        <w:rPr>
          <w:kern w:val="0"/>
        </w:rPr>
      </w:pPr>
      <w:r w:rsidRPr="00421C94">
        <w:rPr>
          <w:kern w:val="0"/>
        </w:rPr>
        <w:t>Run Script button in Python Shell now provides the script path</w:t>
      </w:r>
    </w:p>
    <w:p w:rsidR="00421C94" w:rsidRPr="00421C94" w:rsidRDefault="00421C94" w:rsidP="00421C94">
      <w:pPr>
        <w:ind w:firstLine="480"/>
        <w:rPr>
          <w:kern w:val="0"/>
        </w:rPr>
      </w:pPr>
      <w:r w:rsidRPr="00421C94">
        <w:rPr>
          <w:kern w:val="0"/>
        </w:rPr>
        <w:t>ZIP archives for Python packages and modules in static builds</w:t>
      </w:r>
    </w:p>
    <w:p w:rsidR="006C53C9" w:rsidRPr="003A0506" w:rsidRDefault="003A0506" w:rsidP="003A0506">
      <w:pPr>
        <w:ind w:firstLine="480"/>
      </w:pPr>
      <w:r>
        <w:rPr>
          <w:rFonts w:hint="eastAsia"/>
          <w:kern w:val="36"/>
        </w:rPr>
        <w:t>（</w:t>
      </w:r>
      <w:r>
        <w:rPr>
          <w:rFonts w:hint="eastAsia"/>
          <w:kern w:val="36"/>
        </w:rPr>
        <w:t>6</w:t>
      </w:r>
      <w:r>
        <w:rPr>
          <w:rFonts w:hint="eastAsia"/>
          <w:kern w:val="36"/>
        </w:rPr>
        <w:t>）</w:t>
      </w:r>
      <w:r w:rsidRPr="003A0506">
        <w:rPr>
          <w:kern w:val="36"/>
        </w:rPr>
        <w:t>Catalyst</w:t>
      </w:r>
      <w:r>
        <w:rPr>
          <w:rFonts w:hint="eastAsia"/>
          <w:kern w:val="36"/>
        </w:rPr>
        <w:t>：</w:t>
      </w:r>
      <w:r w:rsidRPr="002662E6">
        <w:rPr>
          <w:rFonts w:hint="eastAsia"/>
          <w:color w:val="FF0000"/>
          <w:kern w:val="36"/>
        </w:rPr>
        <w:t>在</w:t>
      </w:r>
      <w:r w:rsidRPr="002662E6">
        <w:rPr>
          <w:rFonts w:hint="eastAsia"/>
          <w:color w:val="FF0000"/>
          <w:kern w:val="36"/>
        </w:rPr>
        <w:t>5.8</w:t>
      </w:r>
      <w:r w:rsidRPr="002662E6">
        <w:rPr>
          <w:rFonts w:hint="eastAsia"/>
          <w:color w:val="FF0000"/>
          <w:kern w:val="36"/>
        </w:rPr>
        <w:t>版本又恢复了</w:t>
      </w:r>
      <w:r w:rsidRPr="002662E6">
        <w:rPr>
          <w:rFonts w:hint="eastAsia"/>
          <w:color w:val="FF0000"/>
          <w:kern w:val="36"/>
        </w:rPr>
        <w:t>Catalys</w:t>
      </w:r>
      <w:r w:rsidR="00836090" w:rsidRPr="002662E6">
        <w:rPr>
          <w:rFonts w:hint="eastAsia"/>
          <w:color w:val="FF0000"/>
          <w:kern w:val="36"/>
        </w:rPr>
        <w:t>t</w:t>
      </w:r>
      <w:r w:rsidRPr="002662E6">
        <w:rPr>
          <w:rFonts w:hint="eastAsia"/>
          <w:color w:val="FF0000"/>
          <w:kern w:val="36"/>
        </w:rPr>
        <w:t>编辑功能</w:t>
      </w:r>
      <w:r>
        <w:rPr>
          <w:rFonts w:hint="eastAsia"/>
          <w:kern w:val="36"/>
        </w:rPr>
        <w:t>，但是是新的更简单的形式。编译时打开开关</w:t>
      </w:r>
      <w:r>
        <w:rPr>
          <w:shd w:val="clear" w:color="auto" w:fill="FFFFFF"/>
        </w:rPr>
        <w:t>PARAVIEW_BUILD_EDITION</w:t>
      </w:r>
      <w:r w:rsidR="008D4D5E">
        <w:rPr>
          <w:rFonts w:hint="eastAsia"/>
          <w:shd w:val="clear" w:color="auto" w:fill="FFFFFF"/>
        </w:rPr>
        <w:t>，表示编译</w:t>
      </w:r>
      <w:r w:rsidR="008D4D5E">
        <w:rPr>
          <w:rFonts w:hint="eastAsia"/>
          <w:shd w:val="clear" w:color="auto" w:fill="FFFFFF"/>
        </w:rPr>
        <w:t>Paraview</w:t>
      </w:r>
      <w:r w:rsidR="008D4D5E">
        <w:rPr>
          <w:rFonts w:hint="eastAsia"/>
          <w:shd w:val="clear" w:color="auto" w:fill="FFFFFF"/>
        </w:rPr>
        <w:t>的编辑功能。</w:t>
      </w:r>
      <w:r w:rsidR="008D4D5E" w:rsidRPr="008D4D5E">
        <w:rPr>
          <w:shd w:val="clear" w:color="auto" w:fill="FFFFFF"/>
        </w:rPr>
        <w:t>https://blog.kitware.com/paraview-editions/</w:t>
      </w:r>
    </w:p>
    <w:p w:rsidR="003A0506" w:rsidRPr="005A6FCA" w:rsidRDefault="003A0506" w:rsidP="00AC26C9">
      <w:pPr>
        <w:ind w:firstLine="480"/>
      </w:pPr>
    </w:p>
    <w:p w:rsidR="00252882" w:rsidRPr="00252882" w:rsidRDefault="00252882" w:rsidP="00252882">
      <w:pPr>
        <w:pStyle w:val="30"/>
        <w:rPr>
          <w:kern w:val="0"/>
        </w:rPr>
      </w:pPr>
      <w:r w:rsidRPr="00252882">
        <w:rPr>
          <w:kern w:val="0"/>
        </w:rPr>
        <w:t>ParaView 5.</w:t>
      </w:r>
      <w:r>
        <w:rPr>
          <w:rFonts w:hint="eastAsia"/>
          <w:kern w:val="0"/>
        </w:rPr>
        <w:t>7.0</w:t>
      </w:r>
      <w:r w:rsidR="00E07E26">
        <w:rPr>
          <w:rFonts w:hint="eastAsia"/>
          <w:kern w:val="0"/>
        </w:rPr>
        <w:t>(</w:t>
      </w:r>
      <w:r w:rsidR="00E07E26">
        <w:rPr>
          <w:kern w:val="0"/>
        </w:rPr>
        <w:t>September</w:t>
      </w:r>
      <w:r w:rsidR="00E07E26">
        <w:rPr>
          <w:rFonts w:hint="eastAsia"/>
          <w:kern w:val="0"/>
        </w:rPr>
        <w:t>, 2019)</w:t>
      </w:r>
      <w:r w:rsidR="00921FE6" w:rsidRPr="00836090">
        <w:rPr>
          <w:kern w:val="0"/>
          <w:highlight w:val="yellow"/>
        </w:rPr>
        <w:t>—</w:t>
      </w:r>
      <w:r w:rsidR="00921FE6" w:rsidRPr="00836090">
        <w:rPr>
          <w:rFonts w:hint="eastAsia"/>
          <w:kern w:val="0"/>
          <w:highlight w:val="yellow"/>
        </w:rPr>
        <w:t>貌似是一个过渡版本</w:t>
      </w:r>
      <w:r w:rsidR="00D36D07">
        <w:rPr>
          <w:rFonts w:hint="eastAsia"/>
          <w:kern w:val="0"/>
        </w:rPr>
        <w:t>（</w:t>
      </w:r>
      <w:r w:rsidR="00D36D07">
        <w:rPr>
          <w:rFonts w:hint="eastAsia"/>
          <w:kern w:val="0"/>
        </w:rPr>
        <w:t>Ubuntu 20.04</w:t>
      </w:r>
      <w:r w:rsidR="00D36D07">
        <w:rPr>
          <w:rFonts w:hint="eastAsia"/>
          <w:kern w:val="0"/>
        </w:rPr>
        <w:t>）</w:t>
      </w:r>
    </w:p>
    <w:p w:rsidR="00252882" w:rsidRDefault="00526085" w:rsidP="00AC26C9">
      <w:pPr>
        <w:ind w:firstLine="480"/>
      </w:pPr>
      <w:r>
        <w:rPr>
          <w:rFonts w:hint="eastAsia"/>
        </w:rPr>
        <w:t>（</w:t>
      </w:r>
      <w:r>
        <w:rPr>
          <w:rFonts w:hint="eastAsia"/>
        </w:rPr>
        <w:t>1</w:t>
      </w:r>
      <w:r>
        <w:rPr>
          <w:rFonts w:hint="eastAsia"/>
        </w:rPr>
        <w:t>）新的</w:t>
      </w:r>
      <w:r>
        <w:rPr>
          <w:rFonts w:hint="eastAsia"/>
        </w:rPr>
        <w:t>CMake</w:t>
      </w:r>
      <w:r>
        <w:rPr>
          <w:rFonts w:hint="eastAsia"/>
        </w:rPr>
        <w:t>模块系统：</w:t>
      </w:r>
      <w:r w:rsidRPr="00603660">
        <w:rPr>
          <w:rFonts w:hint="eastAsia"/>
          <w:color w:val="FF0000"/>
        </w:rPr>
        <w:t>最小化用户编译时需要自己设置的开关</w:t>
      </w:r>
    </w:p>
    <w:p w:rsidR="003D320D" w:rsidRDefault="00526085" w:rsidP="00AC26C9">
      <w:pPr>
        <w:ind w:firstLine="480"/>
      </w:pPr>
      <w:r>
        <w:rPr>
          <w:rFonts w:hint="eastAsia"/>
        </w:rPr>
        <w:t>（</w:t>
      </w:r>
      <w:r>
        <w:rPr>
          <w:rFonts w:hint="eastAsia"/>
        </w:rPr>
        <w:t>2</w:t>
      </w:r>
      <w:r>
        <w:rPr>
          <w:rFonts w:hint="eastAsia"/>
        </w:rPr>
        <w:t>）</w:t>
      </w:r>
      <w:r>
        <w:rPr>
          <w:rFonts w:hint="eastAsia"/>
        </w:rPr>
        <w:t>Python</w:t>
      </w:r>
      <w:r>
        <w:rPr>
          <w:rFonts w:hint="eastAsia"/>
        </w:rPr>
        <w:t>：从</w:t>
      </w:r>
      <w:r>
        <w:rPr>
          <w:rFonts w:hint="eastAsia"/>
        </w:rPr>
        <w:t>5.8</w:t>
      </w:r>
      <w:r w:rsidR="005E2E77">
        <w:rPr>
          <w:rFonts w:hint="eastAsia"/>
        </w:rPr>
        <w:t>版本开始，</w:t>
      </w:r>
      <w:r w:rsidR="005E2E77" w:rsidRPr="005E2E77">
        <w:rPr>
          <w:rFonts w:hint="eastAsia"/>
          <w:color w:val="FF0000"/>
        </w:rPr>
        <w:t>仅</w:t>
      </w:r>
      <w:r w:rsidRPr="005E2E77">
        <w:rPr>
          <w:rFonts w:hint="eastAsia"/>
          <w:color w:val="FF0000"/>
        </w:rPr>
        <w:t>支持</w:t>
      </w:r>
      <w:r w:rsidRPr="005E2E77">
        <w:rPr>
          <w:rFonts w:hint="eastAsia"/>
          <w:color w:val="FF0000"/>
        </w:rPr>
        <w:t>Python3</w:t>
      </w:r>
    </w:p>
    <w:p w:rsidR="00526085" w:rsidRDefault="00526085" w:rsidP="00AC26C9">
      <w:pPr>
        <w:ind w:firstLine="480"/>
      </w:pPr>
      <w:r>
        <w:rPr>
          <w:rFonts w:hint="eastAsia"/>
        </w:rPr>
        <w:t>（</w:t>
      </w:r>
      <w:r>
        <w:rPr>
          <w:rFonts w:hint="eastAsia"/>
        </w:rPr>
        <w:t>3</w:t>
      </w:r>
      <w:r w:rsidRPr="002C5767">
        <w:rPr>
          <w:rFonts w:hint="eastAsia"/>
          <w:color w:val="FF0000"/>
        </w:rPr>
        <w:t>）不提供</w:t>
      </w:r>
      <w:r w:rsidRPr="002C5767">
        <w:rPr>
          <w:rFonts w:hint="eastAsia"/>
          <w:color w:val="FF0000"/>
        </w:rPr>
        <w:t>Catalyst</w:t>
      </w:r>
      <w:r w:rsidRPr="002C5767">
        <w:rPr>
          <w:rFonts w:hint="eastAsia"/>
          <w:color w:val="FF0000"/>
        </w:rPr>
        <w:t>编辑，</w:t>
      </w:r>
      <w:r>
        <w:rPr>
          <w:rFonts w:hint="eastAsia"/>
        </w:rPr>
        <w:t>后面的版本会增加相关的编辑功能。</w:t>
      </w:r>
    </w:p>
    <w:p w:rsidR="00526085" w:rsidRDefault="00526085" w:rsidP="00AC26C9">
      <w:pPr>
        <w:ind w:firstLine="480"/>
      </w:pPr>
      <w:r>
        <w:rPr>
          <w:rFonts w:hint="eastAsia"/>
        </w:rPr>
        <w:t>（</w:t>
      </w:r>
      <w:r>
        <w:rPr>
          <w:rFonts w:hint="eastAsia"/>
        </w:rPr>
        <w:t>4</w:t>
      </w:r>
      <w:r>
        <w:rPr>
          <w:rFonts w:hint="eastAsia"/>
        </w:rPr>
        <w:t>）</w:t>
      </w:r>
      <w:r w:rsidR="005E2E77">
        <w:rPr>
          <w:rFonts w:hint="eastAsia"/>
        </w:rPr>
        <w:t>更新</w:t>
      </w:r>
      <w:r>
        <w:rPr>
          <w:rFonts w:hint="eastAsia"/>
        </w:rPr>
        <w:t>第三方依赖</w:t>
      </w:r>
      <w:r w:rsidR="005E2E77">
        <w:rPr>
          <w:rFonts w:hint="eastAsia"/>
        </w:rPr>
        <w:t>关系</w:t>
      </w:r>
    </w:p>
    <w:p w:rsidR="00526085" w:rsidRDefault="00526085" w:rsidP="00AC26C9">
      <w:pPr>
        <w:ind w:firstLine="480"/>
      </w:pPr>
      <w:r>
        <w:rPr>
          <w:rFonts w:hint="eastAsia"/>
        </w:rPr>
        <w:t>（</w:t>
      </w:r>
      <w:r>
        <w:rPr>
          <w:rFonts w:hint="eastAsia"/>
        </w:rPr>
        <w:t>5</w:t>
      </w:r>
      <w:r>
        <w:rPr>
          <w:rFonts w:hint="eastAsia"/>
        </w:rPr>
        <w:t>）使用</w:t>
      </w:r>
      <w:r>
        <w:rPr>
          <w:rFonts w:hint="eastAsia"/>
        </w:rPr>
        <w:t>Mesa</w:t>
      </w:r>
      <w:r>
        <w:rPr>
          <w:rFonts w:hint="eastAsia"/>
        </w:rPr>
        <w:t>做渲染：</w:t>
      </w:r>
    </w:p>
    <w:p w:rsidR="00526085" w:rsidRPr="00526085" w:rsidRDefault="00526085" w:rsidP="00526085">
      <w:pPr>
        <w:ind w:firstLine="480"/>
      </w:pPr>
      <w:r>
        <w:rPr>
          <w:rFonts w:hint="eastAsia"/>
        </w:rPr>
        <w:t>不使用</w:t>
      </w:r>
      <w:r>
        <w:rPr>
          <w:rFonts w:ascii="Courier New" w:hAnsi="Courier New" w:cs="Courier New"/>
          <w:shd w:val="clear" w:color="auto" w:fill="FFFFFF"/>
        </w:rPr>
        <w:t>paraview –mesa-llvm</w:t>
      </w:r>
      <w:r>
        <w:rPr>
          <w:rFonts w:ascii="Arial" w:hAnsi="Arial" w:cs="Arial"/>
          <w:shd w:val="clear" w:color="auto" w:fill="FFFFFF"/>
        </w:rPr>
        <w:t>,</w:t>
      </w:r>
      <w:r>
        <w:rPr>
          <w:rFonts w:ascii="Arial" w:hAnsi="Arial" w:cs="Arial" w:hint="eastAsia"/>
          <w:shd w:val="clear" w:color="auto" w:fill="FFFFFF"/>
        </w:rPr>
        <w:t>执行命令了，而是：</w:t>
      </w:r>
    </w:p>
    <w:p w:rsidR="00526085" w:rsidRPr="00526085" w:rsidRDefault="00526085" w:rsidP="00526085">
      <w:pPr>
        <w:ind w:firstLine="480"/>
        <w:rPr>
          <w:rFonts w:ascii="Courier New" w:hAnsi="Courier New"/>
          <w:kern w:val="0"/>
          <w:szCs w:val="15"/>
        </w:rPr>
      </w:pPr>
      <w:r w:rsidRPr="00526085">
        <w:rPr>
          <w:kern w:val="0"/>
        </w:rPr>
        <w:t>&gt; paraview-mesa paraview --backend llvmpipe</w:t>
      </w:r>
    </w:p>
    <w:p w:rsidR="00526085" w:rsidRPr="00526085" w:rsidRDefault="00526085" w:rsidP="00526085">
      <w:pPr>
        <w:ind w:firstLine="480"/>
        <w:rPr>
          <w:rFonts w:ascii="Courier New" w:hAnsi="Courier New"/>
          <w:kern w:val="0"/>
          <w:szCs w:val="15"/>
        </w:rPr>
      </w:pPr>
      <w:r w:rsidRPr="00526085">
        <w:rPr>
          <w:kern w:val="0"/>
        </w:rPr>
        <w:lastRenderedPageBreak/>
        <w:t>&gt; paraview-mesa pvserver --backend llvmpipe</w:t>
      </w:r>
    </w:p>
    <w:p w:rsidR="00526085" w:rsidRPr="00526085" w:rsidRDefault="00526085" w:rsidP="00526085">
      <w:pPr>
        <w:ind w:firstLine="480"/>
        <w:rPr>
          <w:rFonts w:ascii="Courier New" w:hAnsi="Courier New"/>
          <w:kern w:val="0"/>
          <w:szCs w:val="15"/>
        </w:rPr>
      </w:pPr>
      <w:r w:rsidRPr="00526085">
        <w:rPr>
          <w:kern w:val="0"/>
        </w:rPr>
        <w:t>&gt; paraview-mesa pvbatch --backend swr</w:t>
      </w:r>
    </w:p>
    <w:p w:rsidR="00526085" w:rsidRDefault="00526085" w:rsidP="00AC26C9">
      <w:pPr>
        <w:ind w:firstLine="480"/>
      </w:pPr>
      <w:r>
        <w:rPr>
          <w:rFonts w:hint="eastAsia"/>
        </w:rPr>
        <w:t>传递给</w:t>
      </w:r>
      <w:r>
        <w:rPr>
          <w:rFonts w:hint="eastAsia"/>
        </w:rPr>
        <w:t>Paraview</w:t>
      </w:r>
      <w:r>
        <w:rPr>
          <w:rFonts w:hint="eastAsia"/>
        </w:rPr>
        <w:t>应用程序的参数，可以用：</w:t>
      </w:r>
    </w:p>
    <w:p w:rsidR="00526085" w:rsidRDefault="00526085" w:rsidP="00526085">
      <w:pPr>
        <w:ind w:firstLine="480"/>
      </w:pPr>
      <w:r w:rsidRPr="00526085">
        <w:t>&gt; paraview-mesa pvserver --backend llvmpipe -- --server-port=22222</w:t>
      </w:r>
    </w:p>
    <w:tbl>
      <w:tblPr>
        <w:tblW w:w="0" w:type="auto"/>
        <w:tblCellSpacing w:w="15" w:type="dxa"/>
        <w:shd w:val="clear" w:color="auto" w:fill="F8F8FF"/>
        <w:tblCellMar>
          <w:top w:w="15" w:type="dxa"/>
          <w:left w:w="15" w:type="dxa"/>
          <w:bottom w:w="15" w:type="dxa"/>
          <w:right w:w="15" w:type="dxa"/>
        </w:tblCellMar>
        <w:tblLook w:val="04A0"/>
      </w:tblPr>
      <w:tblGrid>
        <w:gridCol w:w="133"/>
        <w:gridCol w:w="4212"/>
      </w:tblGrid>
      <w:tr w:rsidR="00526085" w:rsidRPr="00526085" w:rsidTr="00526085">
        <w:trPr>
          <w:tblCellSpacing w:w="15" w:type="dxa"/>
        </w:trPr>
        <w:tc>
          <w:tcPr>
            <w:tcW w:w="0" w:type="auto"/>
            <w:tcBorders>
              <w:top w:val="nil"/>
              <w:left w:val="nil"/>
              <w:bottom w:val="nil"/>
              <w:right w:val="nil"/>
            </w:tcBorders>
            <w:shd w:val="clear" w:color="auto" w:fill="F8F8FF"/>
            <w:vAlign w:val="center"/>
            <w:hideMark/>
          </w:tcPr>
          <w:p w:rsidR="00526085" w:rsidRPr="00526085" w:rsidRDefault="00526085" w:rsidP="00526085">
            <w:pPr>
              <w:widowControl/>
              <w:spacing w:line="240" w:lineRule="auto"/>
              <w:ind w:firstLineChars="0" w:firstLine="232"/>
              <w:jc w:val="left"/>
              <w:rPr>
                <w:rFonts w:ascii="inherit" w:eastAsia="宋体" w:hAnsi="inherit" w:cs="Courier New" w:hint="eastAsia"/>
                <w:color w:val="444444"/>
                <w:spacing w:val="3"/>
                <w:kern w:val="0"/>
                <w:sz w:val="11"/>
                <w:szCs w:val="11"/>
              </w:rPr>
            </w:pPr>
            <w:r w:rsidRPr="00526085">
              <w:rPr>
                <w:rFonts w:ascii="inherit" w:eastAsia="宋体" w:hAnsi="inherit" w:cs="Courier New"/>
                <w:color w:val="444444"/>
                <w:spacing w:val="3"/>
                <w:kern w:val="0"/>
                <w:sz w:val="11"/>
                <w:szCs w:val="11"/>
              </w:rPr>
              <w:t>1</w:t>
            </w:r>
          </w:p>
        </w:tc>
        <w:tc>
          <w:tcPr>
            <w:tcW w:w="4167" w:type="dxa"/>
            <w:tcBorders>
              <w:top w:val="nil"/>
              <w:left w:val="nil"/>
              <w:bottom w:val="nil"/>
              <w:right w:val="nil"/>
            </w:tcBorders>
            <w:shd w:val="clear" w:color="auto" w:fill="F8F8FF"/>
            <w:vAlign w:val="center"/>
            <w:hideMark/>
          </w:tcPr>
          <w:p w:rsidR="00526085" w:rsidRPr="00526085" w:rsidRDefault="00526085" w:rsidP="00526085">
            <w:pPr>
              <w:ind w:firstLine="480"/>
              <w:rPr>
                <w:kern w:val="0"/>
                <w:szCs w:val="11"/>
              </w:rPr>
            </w:pPr>
            <w:r w:rsidRPr="00526085">
              <w:rPr>
                <w:kern w:val="0"/>
              </w:rPr>
              <w:t>&gt; paraview-mesa --help</w:t>
            </w:r>
          </w:p>
        </w:tc>
      </w:tr>
    </w:tbl>
    <w:p w:rsidR="00526085" w:rsidRPr="00526085" w:rsidRDefault="00526085" w:rsidP="00526085">
      <w:pPr>
        <w:ind w:firstLine="480"/>
        <w:rPr>
          <w:kern w:val="0"/>
        </w:rPr>
      </w:pPr>
      <w:r w:rsidRPr="005E2E77">
        <w:rPr>
          <w:rFonts w:hint="eastAsia"/>
          <w:highlight w:val="yellow"/>
        </w:rPr>
        <w:t>（</w:t>
      </w:r>
      <w:r w:rsidRPr="005E2E77">
        <w:rPr>
          <w:rFonts w:hint="eastAsia"/>
          <w:highlight w:val="yellow"/>
        </w:rPr>
        <w:t>6</w:t>
      </w:r>
      <w:r w:rsidRPr="005E2E77">
        <w:rPr>
          <w:rFonts w:hint="eastAsia"/>
          <w:highlight w:val="yellow"/>
        </w:rPr>
        <w:t>）</w:t>
      </w:r>
      <w:r w:rsidRPr="005E2E77">
        <w:rPr>
          <w:kern w:val="0"/>
          <w:highlight w:val="yellow"/>
        </w:rPr>
        <w:t>ParaView and VTK add GPU-accelerated ray tracing with NVIDIA RTX</w:t>
      </w:r>
    </w:p>
    <w:p w:rsidR="00526085" w:rsidRDefault="001B0D97" w:rsidP="00526085">
      <w:pPr>
        <w:ind w:firstLine="480"/>
      </w:pPr>
      <w:r>
        <w:rPr>
          <w:rFonts w:hint="eastAsia"/>
        </w:rPr>
        <w:t>无缝支持</w:t>
      </w:r>
      <w:r w:rsidRPr="001B0D97">
        <w:rPr>
          <w:rFonts w:hint="eastAsia"/>
          <w:highlight w:val="yellow"/>
        </w:rPr>
        <w:t>硬件光追，使用</w:t>
      </w:r>
      <w:r w:rsidRPr="005E2E77">
        <w:rPr>
          <w:rFonts w:hint="eastAsia"/>
          <w:color w:val="FF0000"/>
          <w:highlight w:val="yellow"/>
        </w:rPr>
        <w:t>OptiX</w:t>
      </w:r>
      <w:r>
        <w:rPr>
          <w:rFonts w:hint="eastAsia"/>
        </w:rPr>
        <w:t>，是</w:t>
      </w:r>
      <w:r>
        <w:rPr>
          <w:rFonts w:hint="eastAsia"/>
        </w:rPr>
        <w:t>NVIDIA RTX</w:t>
      </w:r>
      <w:r>
        <w:rPr>
          <w:rFonts w:hint="eastAsia"/>
        </w:rPr>
        <w:t>平台的一个组件。</w:t>
      </w:r>
    </w:p>
    <w:p w:rsidR="005E2E77" w:rsidRDefault="005E2E77" w:rsidP="00526085">
      <w:pPr>
        <w:ind w:firstLine="480"/>
      </w:pPr>
      <w:r>
        <w:rPr>
          <w:rFonts w:hint="eastAsia"/>
        </w:rPr>
        <w:t>采用最新的</w:t>
      </w:r>
      <w:r>
        <w:rPr>
          <w:rFonts w:hint="eastAsia"/>
        </w:rPr>
        <w:t>GPU</w:t>
      </w:r>
      <w:r>
        <w:rPr>
          <w:rFonts w:hint="eastAsia"/>
        </w:rPr>
        <w:t>加速，特别是</w:t>
      </w:r>
      <w:r>
        <w:rPr>
          <w:rFonts w:hint="eastAsia"/>
        </w:rPr>
        <w:t>NVIDIA</w:t>
      </w:r>
      <w:r>
        <w:rPr>
          <w:rFonts w:hint="eastAsia"/>
        </w:rPr>
        <w:t>的</w:t>
      </w:r>
      <w:r>
        <w:rPr>
          <w:rFonts w:hint="eastAsia"/>
        </w:rPr>
        <w:t>Turing GPU</w:t>
      </w:r>
      <w:r>
        <w:rPr>
          <w:rFonts w:hint="eastAsia"/>
        </w:rPr>
        <w:t>的光追支持的</w:t>
      </w:r>
      <w:r>
        <w:rPr>
          <w:rFonts w:hint="eastAsia"/>
        </w:rPr>
        <w:t>RT Cores</w:t>
      </w:r>
      <w:r>
        <w:rPr>
          <w:rFonts w:hint="eastAsia"/>
        </w:rPr>
        <w:t>，</w:t>
      </w:r>
      <w:r>
        <w:rPr>
          <w:rFonts w:hint="eastAsia"/>
        </w:rPr>
        <w:t>ParaView</w:t>
      </w:r>
      <w:r>
        <w:rPr>
          <w:rFonts w:hint="eastAsia"/>
        </w:rPr>
        <w:t>为科学可视化代入广泛的益处。超越为了发表的漂亮图片，生成的</w:t>
      </w:r>
      <w:r>
        <w:rPr>
          <w:rFonts w:hint="eastAsia"/>
        </w:rPr>
        <w:t>photo-realism</w:t>
      </w:r>
      <w:r>
        <w:rPr>
          <w:rFonts w:hint="eastAsia"/>
        </w:rPr>
        <w:t>在一些情况下用来直接比较模拟输出与观察。</w:t>
      </w:r>
    </w:p>
    <w:p w:rsidR="005E2E77" w:rsidRPr="005E2E77" w:rsidRDefault="005E2E77" w:rsidP="00526085">
      <w:pPr>
        <w:ind w:firstLine="480"/>
      </w:pPr>
      <w:r>
        <w:rPr>
          <w:rFonts w:hint="eastAsia"/>
        </w:rPr>
        <w:t>在另一些情况下，基于物理的渲染过程获得的可视化启示，包括：阴影、周围的遮挡、或者</w:t>
      </w:r>
      <w:r>
        <w:rPr>
          <w:rFonts w:hint="eastAsia"/>
        </w:rPr>
        <w:t>depth-of-field</w:t>
      </w:r>
      <w:r>
        <w:rPr>
          <w:rFonts w:hint="eastAsia"/>
        </w:rPr>
        <w:t>效果，有助于理解</w:t>
      </w:r>
      <w:r>
        <w:rPr>
          <w:rFonts w:hint="eastAsia"/>
        </w:rPr>
        <w:t>scene</w:t>
      </w:r>
      <w:r>
        <w:rPr>
          <w:rFonts w:hint="eastAsia"/>
        </w:rPr>
        <w:t>中对象的空间关系。</w:t>
      </w:r>
      <w:r>
        <w:rPr>
          <w:rFonts w:hint="eastAsia"/>
        </w:rPr>
        <w:t>visual fidelity</w:t>
      </w:r>
      <w:r>
        <w:rPr>
          <w:rFonts w:hint="eastAsia"/>
        </w:rPr>
        <w:t>需要显著的计算量，但现代</w:t>
      </w:r>
      <w:r>
        <w:rPr>
          <w:rFonts w:hint="eastAsia"/>
        </w:rPr>
        <w:t>GPU</w:t>
      </w:r>
      <w:r>
        <w:rPr>
          <w:rFonts w:hint="eastAsia"/>
        </w:rPr>
        <w:t>使该过程的实时成为可能。</w:t>
      </w:r>
    </w:p>
    <w:p w:rsidR="005E2E77" w:rsidRDefault="00F71DD1" w:rsidP="00526085">
      <w:pPr>
        <w:ind w:firstLine="480"/>
      </w:pPr>
      <w:hyperlink r:id="rId22" w:history="1">
        <w:r w:rsidR="005E2E77" w:rsidRPr="00E83D51">
          <w:rPr>
            <w:rStyle w:val="a6"/>
          </w:rPr>
          <w:t>https://www.kitware.com/paraview-and-vtk-add-gpu-accelerated-ray-tracing-with-nvidia-rtx/</w:t>
        </w:r>
      </w:hyperlink>
    </w:p>
    <w:p w:rsidR="00526085" w:rsidRDefault="001B0D97" w:rsidP="00526085">
      <w:pPr>
        <w:ind w:firstLine="480"/>
      </w:pPr>
      <w:r>
        <w:rPr>
          <w:rFonts w:hint="eastAsia"/>
        </w:rPr>
        <w:t>（</w:t>
      </w:r>
      <w:r>
        <w:rPr>
          <w:rFonts w:hint="eastAsia"/>
        </w:rPr>
        <w:t>7</w:t>
      </w:r>
      <w:r>
        <w:rPr>
          <w:rFonts w:hint="eastAsia"/>
        </w:rPr>
        <w:t>）新的</w:t>
      </w:r>
      <w:r>
        <w:rPr>
          <w:rFonts w:hint="eastAsia"/>
        </w:rPr>
        <w:t>Export Inspector</w:t>
      </w:r>
    </w:p>
    <w:p w:rsidR="00526085" w:rsidRDefault="001B0D97" w:rsidP="00526085">
      <w:pPr>
        <w:ind w:firstLine="480"/>
      </w:pPr>
      <w:r>
        <w:rPr>
          <w:rFonts w:hint="eastAsia"/>
        </w:rPr>
        <w:t>（</w:t>
      </w:r>
      <w:r>
        <w:rPr>
          <w:rFonts w:hint="eastAsia"/>
        </w:rPr>
        <w:t>8</w:t>
      </w:r>
      <w:r>
        <w:rPr>
          <w:rFonts w:hint="eastAsia"/>
        </w:rPr>
        <w:t>）支持区域分解数据的</w:t>
      </w:r>
      <w:r>
        <w:rPr>
          <w:rFonts w:hint="eastAsia"/>
        </w:rPr>
        <w:t>IO</w:t>
      </w:r>
      <w:r>
        <w:rPr>
          <w:rFonts w:hint="eastAsia"/>
        </w:rPr>
        <w:t>：</w:t>
      </w:r>
      <w:r>
        <w:rPr>
          <w:rFonts w:hint="eastAsia"/>
        </w:rPr>
        <w:t>.vtpd/.vtpc</w:t>
      </w:r>
      <w:r>
        <w:rPr>
          <w:rFonts w:hint="eastAsia"/>
        </w:rPr>
        <w:t>格式文件</w:t>
      </w:r>
    </w:p>
    <w:p w:rsidR="001B0D97" w:rsidRDefault="001B0D97" w:rsidP="001B0D97">
      <w:pPr>
        <w:ind w:firstLine="480"/>
        <w:rPr>
          <w:color w:val="FF0000"/>
          <w:kern w:val="0"/>
        </w:rPr>
      </w:pPr>
      <w:r>
        <w:rPr>
          <w:rFonts w:hint="eastAsia"/>
        </w:rPr>
        <w:t>（</w:t>
      </w:r>
      <w:r>
        <w:rPr>
          <w:rFonts w:hint="eastAsia"/>
        </w:rPr>
        <w:t>9</w:t>
      </w:r>
      <w:r>
        <w:rPr>
          <w:rFonts w:hint="eastAsia"/>
        </w:rPr>
        <w:t>）渲染提高：</w:t>
      </w:r>
      <w:r w:rsidRPr="00294404">
        <w:rPr>
          <w:color w:val="FF0000"/>
          <w:kern w:val="0"/>
        </w:rPr>
        <w:t>NVIDIA IndeX plugin updated to version 2.3</w:t>
      </w:r>
    </w:p>
    <w:p w:rsidR="005E2E77" w:rsidRPr="001B0D97" w:rsidRDefault="005E2E77" w:rsidP="005E2E77">
      <w:pPr>
        <w:ind w:firstLine="320"/>
        <w:rPr>
          <w:kern w:val="0"/>
        </w:rPr>
      </w:pPr>
      <w:r>
        <w:rPr>
          <w:rStyle w:val="ab"/>
          <w:rFonts w:ascii="Arial" w:hAnsi="Arial" w:cs="Arial"/>
          <w:color w:val="535250"/>
          <w:sz w:val="16"/>
          <w:szCs w:val="16"/>
          <w:shd w:val="clear" w:color="auto" w:fill="FFFFFF"/>
        </w:rPr>
        <w:t>Visualization of a Galactic Wind, a simulation calculated with a GPU-Accelerated Hydrodynamic Solver (Cholla). Courtesty Prof. Brant Robertson (University of California, Santa Cruz) and Evan Schneider (Princeton University)</w:t>
      </w:r>
      <w:r>
        <w:rPr>
          <w:rFonts w:ascii="Arial" w:hAnsi="Arial" w:cs="Arial"/>
          <w:i/>
          <w:iCs/>
          <w:color w:val="535250"/>
          <w:sz w:val="16"/>
          <w:szCs w:val="16"/>
          <w:shd w:val="clear" w:color="auto" w:fill="FFFFFF"/>
        </w:rPr>
        <w:t>.</w:t>
      </w:r>
    </w:p>
    <w:p w:rsidR="001B0D97" w:rsidRDefault="001B0D97" w:rsidP="00DF1D6D">
      <w:pPr>
        <w:ind w:firstLine="480"/>
        <w:rPr>
          <w:kern w:val="0"/>
        </w:rPr>
      </w:pPr>
      <w:r>
        <w:rPr>
          <w:rFonts w:hint="eastAsia"/>
          <w:kern w:val="0"/>
        </w:rPr>
        <w:t>（</w:t>
      </w:r>
      <w:r>
        <w:rPr>
          <w:rFonts w:hint="eastAsia"/>
          <w:kern w:val="0"/>
        </w:rPr>
        <w:t>10</w:t>
      </w:r>
      <w:r w:rsidRPr="00FC1B9A">
        <w:rPr>
          <w:rFonts w:hint="eastAsia"/>
          <w:kern w:val="0"/>
          <w:highlight w:val="yellow"/>
        </w:rPr>
        <w:t>）</w:t>
      </w:r>
      <w:r w:rsidRPr="00FC1B9A">
        <w:rPr>
          <w:kern w:val="0"/>
          <w:highlight w:val="yellow"/>
        </w:rPr>
        <w:t>Ray tracing updates</w:t>
      </w:r>
      <w:r>
        <w:rPr>
          <w:rFonts w:hint="eastAsia"/>
          <w:kern w:val="0"/>
        </w:rPr>
        <w:t>：</w:t>
      </w:r>
      <w:r>
        <w:rPr>
          <w:rFonts w:hint="eastAsia"/>
          <w:kern w:val="0"/>
        </w:rPr>
        <w:t>Paraview 5.7</w:t>
      </w:r>
      <w:r>
        <w:rPr>
          <w:rFonts w:hint="eastAsia"/>
          <w:kern w:val="0"/>
        </w:rPr>
        <w:t>将</w:t>
      </w:r>
      <w:r>
        <w:rPr>
          <w:rFonts w:hint="eastAsia"/>
          <w:kern w:val="0"/>
        </w:rPr>
        <w:t>OSPR</w:t>
      </w:r>
      <w:r w:rsidR="006143BE">
        <w:rPr>
          <w:rFonts w:hint="eastAsia"/>
          <w:kern w:val="0"/>
        </w:rPr>
        <w:t>ay</w:t>
      </w:r>
      <w:r>
        <w:rPr>
          <w:rFonts w:hint="eastAsia"/>
          <w:kern w:val="0"/>
        </w:rPr>
        <w:t>升级到</w:t>
      </w:r>
      <w:r w:rsidRPr="006143BE">
        <w:rPr>
          <w:rFonts w:hint="eastAsia"/>
          <w:kern w:val="0"/>
          <w:highlight w:val="yellow"/>
        </w:rPr>
        <w:t>1.8.4</w:t>
      </w:r>
      <w:r w:rsidRPr="006143BE">
        <w:rPr>
          <w:rFonts w:hint="eastAsia"/>
          <w:kern w:val="0"/>
          <w:highlight w:val="yellow"/>
        </w:rPr>
        <w:t>版本</w:t>
      </w:r>
      <w:r w:rsidR="006143BE">
        <w:rPr>
          <w:rFonts w:hint="eastAsia"/>
          <w:kern w:val="0"/>
        </w:rPr>
        <w:t>。</w:t>
      </w:r>
      <w:r>
        <w:rPr>
          <w:rFonts w:hint="eastAsia"/>
          <w:kern w:val="0"/>
        </w:rPr>
        <w:t>于是，现在有</w:t>
      </w:r>
      <w:r w:rsidRPr="00337B2D">
        <w:rPr>
          <w:rFonts w:hint="eastAsia"/>
          <w:kern w:val="0"/>
          <w:highlight w:val="yellow"/>
        </w:rPr>
        <w:t>2</w:t>
      </w:r>
      <w:r w:rsidRPr="00337B2D">
        <w:rPr>
          <w:rFonts w:hint="eastAsia"/>
          <w:kern w:val="0"/>
          <w:highlight w:val="yellow"/>
        </w:rPr>
        <w:t>种光追方法</w:t>
      </w:r>
      <w:r>
        <w:rPr>
          <w:rFonts w:hint="eastAsia"/>
          <w:kern w:val="0"/>
        </w:rPr>
        <w:t>可选，相关的</w:t>
      </w:r>
      <w:r>
        <w:rPr>
          <w:rFonts w:hint="eastAsia"/>
          <w:kern w:val="0"/>
        </w:rPr>
        <w:t>GUI</w:t>
      </w:r>
      <w:r>
        <w:rPr>
          <w:rFonts w:hint="eastAsia"/>
          <w:kern w:val="0"/>
        </w:rPr>
        <w:t>控制面板新的标记</w:t>
      </w:r>
      <w:r w:rsidRPr="001B0D97">
        <w:rPr>
          <w:rFonts w:hint="eastAsia"/>
          <w:kern w:val="0"/>
          <w:highlight w:val="yellow"/>
        </w:rPr>
        <w:t>是</w:t>
      </w:r>
      <w:r w:rsidRPr="001B0D97">
        <w:rPr>
          <w:rFonts w:hint="eastAsia"/>
          <w:kern w:val="0"/>
          <w:highlight w:val="yellow"/>
        </w:rPr>
        <w:t>"Ray Tracing"</w:t>
      </w:r>
      <w:r>
        <w:rPr>
          <w:rFonts w:hint="eastAsia"/>
          <w:kern w:val="0"/>
        </w:rPr>
        <w:t>，代替</w:t>
      </w:r>
      <w:r>
        <w:rPr>
          <w:rFonts w:hint="eastAsia"/>
          <w:kern w:val="0"/>
        </w:rPr>
        <w:t>"OSPRay"</w:t>
      </w:r>
      <w:r w:rsidR="00DF1D6D">
        <w:rPr>
          <w:rFonts w:hint="eastAsia"/>
          <w:kern w:val="0"/>
        </w:rPr>
        <w:t>。</w:t>
      </w:r>
      <w:r w:rsidR="00337B2D">
        <w:rPr>
          <w:rFonts w:hint="eastAsia"/>
          <w:kern w:val="0"/>
        </w:rPr>
        <w:t>如果</w:t>
      </w:r>
      <w:r w:rsidR="00337B2D">
        <w:rPr>
          <w:rFonts w:hint="eastAsia"/>
          <w:kern w:val="0"/>
        </w:rPr>
        <w:t>GPU</w:t>
      </w:r>
      <w:r w:rsidR="00337B2D">
        <w:rPr>
          <w:rFonts w:hint="eastAsia"/>
          <w:kern w:val="0"/>
        </w:rPr>
        <w:t>支持</w:t>
      </w:r>
      <w:r w:rsidR="00337B2D">
        <w:rPr>
          <w:rFonts w:hint="eastAsia"/>
          <w:kern w:val="0"/>
        </w:rPr>
        <w:t>RTX</w:t>
      </w:r>
      <w:r w:rsidR="00337B2D">
        <w:rPr>
          <w:rFonts w:hint="eastAsia"/>
          <w:kern w:val="0"/>
        </w:rPr>
        <w:t>光追，可在</w:t>
      </w:r>
      <w:r w:rsidR="00DF1D6D">
        <w:rPr>
          <w:rFonts w:hint="eastAsia"/>
          <w:kern w:val="0"/>
        </w:rPr>
        <w:t>子菜单</w:t>
      </w:r>
      <w:r w:rsidR="00337B2D">
        <w:rPr>
          <w:rFonts w:hint="eastAsia"/>
          <w:kern w:val="0"/>
        </w:rPr>
        <w:t>中选择</w:t>
      </w:r>
      <w:r w:rsidR="00DF1D6D">
        <w:rPr>
          <w:rFonts w:hint="eastAsia"/>
          <w:kern w:val="0"/>
        </w:rPr>
        <w:t>：</w:t>
      </w:r>
      <w:r w:rsidR="00DF1D6D" w:rsidRPr="00DF1D6D">
        <w:rPr>
          <w:kern w:val="0"/>
        </w:rPr>
        <w:t>OptiX pathtracer</w:t>
      </w:r>
    </w:p>
    <w:p w:rsidR="00337B2D" w:rsidRDefault="00337B2D" w:rsidP="00337B2D">
      <w:pPr>
        <w:ind w:firstLine="480"/>
        <w:rPr>
          <w:shd w:val="clear" w:color="auto" w:fill="FFFFFF"/>
        </w:rPr>
      </w:pPr>
      <w:r>
        <w:rPr>
          <w:shd w:val="clear" w:color="auto" w:fill="FFFFFF"/>
        </w:rPr>
        <w:t xml:space="preserve">Both </w:t>
      </w:r>
      <w:r w:rsidRPr="00337B2D">
        <w:rPr>
          <w:highlight w:val="yellow"/>
          <w:shd w:val="clear" w:color="auto" w:fill="FFFFFF"/>
        </w:rPr>
        <w:t>OSPRay and OptiX</w:t>
      </w:r>
      <w:r>
        <w:rPr>
          <w:shd w:val="clear" w:color="auto" w:fill="FFFFFF"/>
        </w:rPr>
        <w:t xml:space="preserve"> benefit from two noteworthy new features. The first is that the ray traced render cache, which accelerates video playback, has been expanded beyond volume rendering to speed up surface rendering as well. The second was the addition of camera depth of field controls to the “Adjust Camera” dialog that let you produce images that, like in a photograph, are crisp at the focal point but blurred up to and beyond it.</w:t>
      </w:r>
    </w:p>
    <w:p w:rsidR="000B79A8" w:rsidRPr="000B79A8" w:rsidRDefault="000B79A8" w:rsidP="000B79A8">
      <w:pPr>
        <w:ind w:firstLine="482"/>
        <w:rPr>
          <w:kern w:val="0"/>
        </w:rPr>
      </w:pPr>
      <w:r w:rsidRPr="000B79A8">
        <w:rPr>
          <w:b/>
          <w:bCs/>
          <w:kern w:val="0"/>
        </w:rPr>
        <w:lastRenderedPageBreak/>
        <w:t>Logo</w:t>
      </w:r>
      <w:r>
        <w:rPr>
          <w:rFonts w:hint="eastAsia"/>
          <w:kern w:val="0"/>
        </w:rPr>
        <w:t xml:space="preserve"> </w:t>
      </w:r>
      <w:r w:rsidRPr="000B79A8">
        <w:rPr>
          <w:kern w:val="0"/>
        </w:rPr>
        <w:t>source</w:t>
      </w:r>
      <w:r>
        <w:rPr>
          <w:rFonts w:hint="eastAsia"/>
          <w:kern w:val="0"/>
        </w:rPr>
        <w:t>：向</w:t>
      </w:r>
      <w:r>
        <w:rPr>
          <w:rFonts w:hint="eastAsia"/>
          <w:kern w:val="0"/>
        </w:rPr>
        <w:t>PV</w:t>
      </w:r>
      <w:r>
        <w:rPr>
          <w:rFonts w:hint="eastAsia"/>
          <w:kern w:val="0"/>
        </w:rPr>
        <w:t>生成的图片加入自己的</w:t>
      </w:r>
      <w:r>
        <w:rPr>
          <w:rFonts w:hint="eastAsia"/>
          <w:kern w:val="0"/>
        </w:rPr>
        <w:t>Logo</w:t>
      </w:r>
    </w:p>
    <w:p w:rsidR="000B79A8" w:rsidRPr="000B79A8" w:rsidRDefault="000B79A8" w:rsidP="000B79A8">
      <w:pPr>
        <w:ind w:firstLine="480"/>
        <w:rPr>
          <w:kern w:val="0"/>
        </w:rPr>
      </w:pPr>
      <w:r w:rsidRPr="000B79A8">
        <w:rPr>
          <w:kern w:val="0"/>
        </w:rPr>
        <w:t>Improvements to viewing multi-component arrays in the Spreadsheet view</w:t>
      </w:r>
    </w:p>
    <w:p w:rsidR="00430421" w:rsidRPr="00430421" w:rsidRDefault="00DF1D6D" w:rsidP="00430421">
      <w:pPr>
        <w:ind w:firstLine="480"/>
        <w:rPr>
          <w:kern w:val="0"/>
        </w:rPr>
      </w:pPr>
      <w:r>
        <w:rPr>
          <w:rFonts w:hint="eastAsia"/>
        </w:rPr>
        <w:t>（</w:t>
      </w:r>
      <w:r>
        <w:rPr>
          <w:rFonts w:hint="eastAsia"/>
        </w:rPr>
        <w:t>11</w:t>
      </w:r>
      <w:r>
        <w:rPr>
          <w:rFonts w:hint="eastAsia"/>
        </w:rPr>
        <w:t>）</w:t>
      </w:r>
      <w:r w:rsidR="00430421" w:rsidRPr="00430421">
        <w:rPr>
          <w:kern w:val="0"/>
        </w:rPr>
        <w:t>Panoramic projection plugin</w:t>
      </w:r>
      <w:r w:rsidR="00430421">
        <w:rPr>
          <w:rFonts w:hint="eastAsia"/>
          <w:kern w:val="0"/>
        </w:rPr>
        <w:t>：从</w:t>
      </w:r>
      <w:r w:rsidR="00430421">
        <w:rPr>
          <w:rFonts w:hint="eastAsia"/>
          <w:kern w:val="0"/>
        </w:rPr>
        <w:t>360</w:t>
      </w:r>
      <w:r w:rsidR="00430421">
        <w:rPr>
          <w:rFonts w:hint="eastAsia"/>
          <w:kern w:val="0"/>
        </w:rPr>
        <w:t>°都可捕捉图像，可作为特殊设备的输入，如</w:t>
      </w:r>
      <w:r w:rsidR="00430421">
        <w:rPr>
          <w:rFonts w:hint="eastAsia"/>
          <w:kern w:val="0"/>
        </w:rPr>
        <w:t>VR</w:t>
      </w:r>
      <w:r w:rsidR="00430421">
        <w:rPr>
          <w:rFonts w:hint="eastAsia"/>
          <w:kern w:val="0"/>
        </w:rPr>
        <w:t>头戴设备、</w:t>
      </w:r>
      <w:r w:rsidR="00430421" w:rsidRPr="00430421">
        <w:rPr>
          <w:kern w:val="0"/>
        </w:rPr>
        <w:t>Panoramic</w:t>
      </w:r>
      <w:r w:rsidR="00430421">
        <w:rPr>
          <w:rFonts w:hint="eastAsia"/>
          <w:kern w:val="0"/>
        </w:rPr>
        <w:t>屏幕。</w:t>
      </w:r>
      <w:r w:rsidR="003417BD">
        <w:rPr>
          <w:rFonts w:hint="eastAsia"/>
          <w:kern w:val="0"/>
        </w:rPr>
        <w:t>有</w:t>
      </w:r>
      <w:r w:rsidR="003417BD">
        <w:rPr>
          <w:rFonts w:hint="eastAsia"/>
          <w:kern w:val="0"/>
        </w:rPr>
        <w:t>2</w:t>
      </w:r>
      <w:r w:rsidR="003417BD">
        <w:rPr>
          <w:rFonts w:hint="eastAsia"/>
          <w:kern w:val="0"/>
        </w:rPr>
        <w:t>种投影类型：</w:t>
      </w:r>
    </w:p>
    <w:p w:rsidR="003417BD" w:rsidRPr="003417BD" w:rsidRDefault="003417BD" w:rsidP="003417BD">
      <w:pPr>
        <w:pStyle w:val="a9"/>
        <w:numPr>
          <w:ilvl w:val="0"/>
          <w:numId w:val="13"/>
        </w:numPr>
        <w:ind w:firstLineChars="0"/>
        <w:rPr>
          <w:kern w:val="0"/>
        </w:rPr>
      </w:pPr>
      <w:r w:rsidRPr="003417BD">
        <w:rPr>
          <w:kern w:val="0"/>
        </w:rPr>
        <w:t>Equirectangular projection (usual world map projection)</w:t>
      </w:r>
    </w:p>
    <w:p w:rsidR="003417BD" w:rsidRPr="003417BD" w:rsidRDefault="003417BD" w:rsidP="003417BD">
      <w:pPr>
        <w:pStyle w:val="a9"/>
        <w:numPr>
          <w:ilvl w:val="0"/>
          <w:numId w:val="13"/>
        </w:numPr>
        <w:ind w:firstLineChars="0"/>
        <w:rPr>
          <w:kern w:val="0"/>
        </w:rPr>
      </w:pPr>
      <w:r w:rsidRPr="003417BD">
        <w:rPr>
          <w:kern w:val="0"/>
        </w:rPr>
        <w:t>Azimuthal equidistant projection (fisheye projection)</w:t>
      </w:r>
    </w:p>
    <w:p w:rsidR="001B0D97" w:rsidRPr="003417BD" w:rsidRDefault="003417BD" w:rsidP="00526085">
      <w:pPr>
        <w:ind w:firstLine="480"/>
      </w:pPr>
      <w:r>
        <w:rPr>
          <w:rFonts w:hint="eastAsia"/>
        </w:rPr>
        <w:t>（</w:t>
      </w:r>
      <w:r>
        <w:rPr>
          <w:rFonts w:hint="eastAsia"/>
        </w:rPr>
        <w:t>12</w:t>
      </w:r>
      <w:r>
        <w:rPr>
          <w:rFonts w:hint="eastAsia"/>
        </w:rPr>
        <w:t>）可终止动画保存，而不是一直要等到完成再能结束。</w:t>
      </w:r>
    </w:p>
    <w:p w:rsidR="00430421" w:rsidRPr="00445321" w:rsidRDefault="003417BD" w:rsidP="00526085">
      <w:pPr>
        <w:ind w:firstLine="480"/>
        <w:rPr>
          <w:color w:val="FF0000"/>
        </w:rPr>
      </w:pPr>
      <w:r>
        <w:rPr>
          <w:rFonts w:hint="eastAsia"/>
        </w:rPr>
        <w:t>（</w:t>
      </w:r>
      <w:r>
        <w:rPr>
          <w:rFonts w:hint="eastAsia"/>
        </w:rPr>
        <w:t>13</w:t>
      </w:r>
      <w:r>
        <w:rPr>
          <w:rFonts w:hint="eastAsia"/>
        </w:rPr>
        <w:t>）</w:t>
      </w:r>
      <w:r w:rsidRPr="00445321">
        <w:rPr>
          <w:rFonts w:hint="eastAsia"/>
          <w:color w:val="FF0000"/>
        </w:rPr>
        <w:t>过滤器更改</w:t>
      </w:r>
      <w:r w:rsidR="00DE7D91" w:rsidRPr="00445321">
        <w:rPr>
          <w:rFonts w:hint="eastAsia"/>
          <w:color w:val="FF0000"/>
        </w:rPr>
        <w:t>：很多。。。。。。</w:t>
      </w:r>
    </w:p>
    <w:p w:rsidR="003417BD" w:rsidRDefault="003417BD" w:rsidP="003417BD">
      <w:pPr>
        <w:ind w:firstLine="480"/>
        <w:rPr>
          <w:kern w:val="0"/>
        </w:rPr>
      </w:pPr>
      <w:r>
        <w:rPr>
          <w:rFonts w:hint="eastAsia"/>
        </w:rPr>
        <w:t>（</w:t>
      </w:r>
      <w:r>
        <w:rPr>
          <w:rFonts w:hint="eastAsia"/>
        </w:rPr>
        <w:t>14</w:t>
      </w:r>
      <w:r>
        <w:rPr>
          <w:rFonts w:hint="eastAsia"/>
        </w:rPr>
        <w:t>）</w:t>
      </w:r>
      <w:r>
        <w:rPr>
          <w:rFonts w:hint="eastAsia"/>
        </w:rPr>
        <w:t xml:space="preserve">Reader: </w:t>
      </w:r>
      <w:r w:rsidRPr="003417BD">
        <w:t>GmshReader</w:t>
      </w:r>
      <w:r>
        <w:rPr>
          <w:rFonts w:hint="eastAsia"/>
        </w:rPr>
        <w:t xml:space="preserve"> </w:t>
      </w:r>
      <w:r w:rsidRPr="003417BD">
        <w:t>plugin</w:t>
      </w:r>
      <w:r>
        <w:rPr>
          <w:rFonts w:hint="eastAsia"/>
        </w:rPr>
        <w:t>、</w:t>
      </w:r>
      <w:r w:rsidRPr="003417BD">
        <w:rPr>
          <w:kern w:val="0"/>
        </w:rPr>
        <w:t>ParFlow reader</w:t>
      </w:r>
    </w:p>
    <w:p w:rsidR="000B79A8" w:rsidRPr="000B79A8" w:rsidRDefault="00A63BCC" w:rsidP="000B79A8">
      <w:pPr>
        <w:ind w:firstLine="480"/>
        <w:rPr>
          <w:kern w:val="0"/>
        </w:rPr>
      </w:pPr>
      <w:r>
        <w:rPr>
          <w:rFonts w:hint="eastAsia"/>
          <w:kern w:val="0"/>
        </w:rPr>
        <w:t>（</w:t>
      </w:r>
      <w:r>
        <w:rPr>
          <w:rFonts w:hint="eastAsia"/>
          <w:kern w:val="0"/>
        </w:rPr>
        <w:t>15</w:t>
      </w:r>
      <w:r>
        <w:rPr>
          <w:rFonts w:hint="eastAsia"/>
          <w:kern w:val="0"/>
        </w:rPr>
        <w:t>）</w:t>
      </w:r>
      <w:r w:rsidR="000B79A8" w:rsidRPr="000B79A8">
        <w:rPr>
          <w:kern w:val="0"/>
        </w:rPr>
        <w:t>NetCDF Time Annotation Filter Plugin</w:t>
      </w:r>
    </w:p>
    <w:p w:rsidR="0090182D" w:rsidRPr="0090182D" w:rsidRDefault="0090182D" w:rsidP="0015593A">
      <w:pPr>
        <w:ind w:firstLine="480"/>
        <w:rPr>
          <w:kern w:val="0"/>
        </w:rPr>
      </w:pPr>
      <w:r w:rsidRPr="0090182D">
        <w:rPr>
          <w:kern w:val="0"/>
        </w:rPr>
        <w:t>The new</w:t>
      </w:r>
      <w:r w:rsidR="009C2FAA">
        <w:rPr>
          <w:rFonts w:hint="eastAsia"/>
          <w:kern w:val="0"/>
        </w:rPr>
        <w:t xml:space="preserve"> </w:t>
      </w:r>
      <w:r w:rsidRPr="0090182D">
        <w:rPr>
          <w:rFonts w:ascii="Courier New" w:hAnsi="Courier New" w:cs="Courier New"/>
          <w:kern w:val="0"/>
        </w:rPr>
        <w:t>NetCDFTimeAnnotationPlugin</w:t>
      </w:r>
      <w:r w:rsidR="009C2FAA">
        <w:rPr>
          <w:rFonts w:hint="eastAsia"/>
          <w:kern w:val="0"/>
        </w:rPr>
        <w:t xml:space="preserve"> </w:t>
      </w:r>
      <w:r w:rsidRPr="0090182D">
        <w:rPr>
          <w:kern w:val="0"/>
        </w:rPr>
        <w:t>exposes a filter called </w:t>
      </w:r>
      <w:r w:rsidRPr="0090182D">
        <w:rPr>
          <w:b/>
          <w:bCs/>
          <w:kern w:val="0"/>
        </w:rPr>
        <w:t>NetCDF Time Annotation Filter</w:t>
      </w:r>
      <w:r w:rsidR="00712295">
        <w:rPr>
          <w:rFonts w:hint="eastAsia"/>
          <w:kern w:val="0"/>
        </w:rPr>
        <w:t xml:space="preserve"> </w:t>
      </w:r>
      <w:r w:rsidRPr="0090182D">
        <w:rPr>
          <w:kern w:val="0"/>
        </w:rPr>
        <w:t>that can be used to easily display an annotation with the current NetCDF time of the data. This filter benefits from a new feature of the NetCDF reader that now creates field data arrays with the time units and calendar of the produced data. The filter is a compound filter that encapsulates a </w:t>
      </w:r>
      <w:r w:rsidRPr="0090182D">
        <w:rPr>
          <w:b/>
          <w:bCs/>
          <w:kern w:val="0"/>
        </w:rPr>
        <w:t>Programmable Filter</w:t>
      </w:r>
      <w:r w:rsidRPr="0090182D">
        <w:rPr>
          <w:kern w:val="0"/>
        </w:rPr>
        <w:t> and a </w:t>
      </w:r>
      <w:r w:rsidRPr="0090182D">
        <w:rPr>
          <w:b/>
          <w:bCs/>
          <w:kern w:val="0"/>
        </w:rPr>
        <w:t>Python Annotation</w:t>
      </w:r>
      <w:r w:rsidRPr="0090182D">
        <w:rPr>
          <w:kern w:val="0"/>
        </w:rPr>
        <w:t> filter.</w:t>
      </w:r>
    </w:p>
    <w:p w:rsidR="0090182D" w:rsidRDefault="0090182D" w:rsidP="0015593A">
      <w:pPr>
        <w:ind w:firstLine="480"/>
        <w:rPr>
          <w:kern w:val="0"/>
        </w:rPr>
      </w:pPr>
      <w:r w:rsidRPr="0090182D">
        <w:rPr>
          <w:kern w:val="0"/>
        </w:rPr>
        <w:t>Important note: This plugin requires the third-party </w:t>
      </w:r>
      <w:r w:rsidRPr="0090182D">
        <w:rPr>
          <w:rFonts w:ascii="Courier New" w:hAnsi="Courier New" w:cs="Courier New"/>
          <w:kern w:val="0"/>
        </w:rPr>
        <w:t>netcdftime</w:t>
      </w:r>
      <w:r w:rsidRPr="0090182D">
        <w:rPr>
          <w:kern w:val="0"/>
        </w:rPr>
        <w:t> Python module, which is not included in the ParaView binaries available on </w:t>
      </w:r>
      <w:hyperlink r:id="rId23" w:tgtFrame="_blank" w:history="1">
        <w:r w:rsidRPr="0090182D">
          <w:rPr>
            <w:color w:val="3EAE2B"/>
            <w:kern w:val="0"/>
            <w:u w:val="single"/>
          </w:rPr>
          <w:t>www.paraview.org</w:t>
        </w:r>
      </w:hyperlink>
      <w:r w:rsidRPr="0090182D">
        <w:rPr>
          <w:kern w:val="0"/>
        </w:rPr>
        <w:t>. It is required to have it installed in order to build and use this filter.</w:t>
      </w:r>
    </w:p>
    <w:p w:rsidR="00D67AAF" w:rsidRPr="00825657" w:rsidRDefault="00A63BCC" w:rsidP="00D67AAF">
      <w:pPr>
        <w:ind w:firstLine="480"/>
        <w:rPr>
          <w:kern w:val="36"/>
        </w:rPr>
      </w:pPr>
      <w:r>
        <w:rPr>
          <w:rFonts w:hint="eastAsia"/>
          <w:kern w:val="36"/>
        </w:rPr>
        <w:t>（</w:t>
      </w:r>
      <w:r>
        <w:rPr>
          <w:rFonts w:hint="eastAsia"/>
          <w:kern w:val="36"/>
        </w:rPr>
        <w:t>16</w:t>
      </w:r>
      <w:r>
        <w:rPr>
          <w:rFonts w:hint="eastAsia"/>
          <w:kern w:val="36"/>
        </w:rPr>
        <w:t>）</w:t>
      </w:r>
      <w:r w:rsidR="00D67AAF" w:rsidRPr="00825657">
        <w:rPr>
          <w:kern w:val="36"/>
        </w:rPr>
        <w:t>Python scripting improvements</w:t>
      </w:r>
    </w:p>
    <w:p w:rsidR="00D67AAF" w:rsidRPr="00D67AAF" w:rsidRDefault="00D67AAF" w:rsidP="00D67AAF">
      <w:pPr>
        <w:pStyle w:val="a9"/>
        <w:numPr>
          <w:ilvl w:val="0"/>
          <w:numId w:val="17"/>
        </w:numPr>
        <w:ind w:firstLineChars="0"/>
        <w:rPr>
          <w:kern w:val="0"/>
        </w:rPr>
      </w:pPr>
      <w:r w:rsidRPr="00D67AAF">
        <w:rPr>
          <w:kern w:val="0"/>
        </w:rPr>
        <w:t>Python Trace window scrolls to the bottom when tracing</w:t>
      </w:r>
    </w:p>
    <w:p w:rsidR="00D67AAF" w:rsidRPr="00D67AAF" w:rsidRDefault="00D67AAF" w:rsidP="00D67AAF">
      <w:pPr>
        <w:pStyle w:val="a9"/>
        <w:numPr>
          <w:ilvl w:val="0"/>
          <w:numId w:val="17"/>
        </w:numPr>
        <w:ind w:firstLineChars="0"/>
        <w:rPr>
          <w:kern w:val="0"/>
        </w:rPr>
      </w:pPr>
      <w:r w:rsidRPr="00D67AAF">
        <w:rPr>
          <w:kern w:val="0"/>
        </w:rPr>
        <w:t>Layouts and Python support</w:t>
      </w:r>
    </w:p>
    <w:p w:rsidR="00D67AAF" w:rsidRPr="00D67AAF" w:rsidRDefault="00D67AAF" w:rsidP="00D67AAF">
      <w:pPr>
        <w:pStyle w:val="a9"/>
        <w:numPr>
          <w:ilvl w:val="0"/>
          <w:numId w:val="17"/>
        </w:numPr>
        <w:ind w:firstLineChars="0"/>
        <w:rPr>
          <w:kern w:val="0"/>
        </w:rPr>
      </w:pPr>
      <w:r w:rsidRPr="00D67AAF">
        <w:rPr>
          <w:kern w:val="0"/>
        </w:rPr>
        <w:t>OpenGL information retrieval in </w:t>
      </w:r>
      <w:r w:rsidRPr="00E4747E">
        <w:rPr>
          <w:kern w:val="0"/>
        </w:rPr>
        <w:t>paraview.simple</w:t>
      </w:r>
      <w:r w:rsidRPr="00D67AAF">
        <w:rPr>
          <w:kern w:val="0"/>
        </w:rPr>
        <w:t> module</w:t>
      </w:r>
    </w:p>
    <w:p w:rsidR="00E4747E" w:rsidRPr="00E4747E" w:rsidRDefault="00E4747E" w:rsidP="00E4747E">
      <w:pPr>
        <w:pStyle w:val="a9"/>
        <w:numPr>
          <w:ilvl w:val="0"/>
          <w:numId w:val="17"/>
        </w:numPr>
        <w:ind w:firstLineChars="0"/>
        <w:rPr>
          <w:kern w:val="0"/>
        </w:rPr>
      </w:pPr>
      <w:r w:rsidRPr="00E4747E">
        <w:rPr>
          <w:kern w:val="0"/>
        </w:rPr>
        <w:t>Tracing of animation controls and camera links</w:t>
      </w:r>
    </w:p>
    <w:p w:rsidR="00430421" w:rsidRDefault="003417BD" w:rsidP="00526085">
      <w:pPr>
        <w:ind w:firstLine="480"/>
      </w:pPr>
      <w:r>
        <w:rPr>
          <w:rFonts w:hint="eastAsia"/>
          <w:kern w:val="36"/>
        </w:rPr>
        <w:t>（</w:t>
      </w:r>
      <w:r>
        <w:rPr>
          <w:rFonts w:hint="eastAsia"/>
          <w:kern w:val="36"/>
        </w:rPr>
        <w:t>1</w:t>
      </w:r>
      <w:r w:rsidR="00A63BCC">
        <w:rPr>
          <w:rFonts w:hint="eastAsia"/>
          <w:kern w:val="36"/>
        </w:rPr>
        <w:t>7</w:t>
      </w:r>
      <w:r>
        <w:rPr>
          <w:rFonts w:hint="eastAsia"/>
          <w:kern w:val="36"/>
        </w:rPr>
        <w:t>）</w:t>
      </w:r>
      <w:r w:rsidRPr="003417BD">
        <w:rPr>
          <w:kern w:val="36"/>
        </w:rPr>
        <w:t>Catalyst</w:t>
      </w:r>
      <w:r>
        <w:rPr>
          <w:rFonts w:hint="eastAsia"/>
          <w:kern w:val="36"/>
        </w:rPr>
        <w:t>：加强了</w:t>
      </w:r>
      <w:r>
        <w:rPr>
          <w:rFonts w:hint="eastAsia"/>
          <w:kern w:val="36"/>
        </w:rPr>
        <w:t>Paraview</w:t>
      </w:r>
      <w:r>
        <w:rPr>
          <w:rFonts w:hint="eastAsia"/>
          <w:kern w:val="36"/>
        </w:rPr>
        <w:t>的</w:t>
      </w:r>
      <w:r w:rsidRPr="00BF2F6B">
        <w:rPr>
          <w:rFonts w:hint="eastAsia"/>
          <w:color w:val="FF0000"/>
          <w:kern w:val="36"/>
        </w:rPr>
        <w:t>时空批处理</w:t>
      </w:r>
      <w:r>
        <w:rPr>
          <w:rFonts w:hint="eastAsia"/>
          <w:kern w:val="36"/>
        </w:rPr>
        <w:t>并行能力，参考博客：</w:t>
      </w:r>
    </w:p>
    <w:p w:rsidR="00430421" w:rsidRDefault="00F71DD1" w:rsidP="00886790">
      <w:pPr>
        <w:ind w:firstLine="480"/>
      </w:pPr>
      <w:hyperlink r:id="rId24" w:history="1">
        <w:r w:rsidR="00825657" w:rsidRPr="00E83D51">
          <w:rPr>
            <w:rStyle w:val="a6"/>
          </w:rPr>
          <w:t>https://blog.kitware.com/paraview-spatio-temporal-parallelism-revised/</w:t>
        </w:r>
      </w:hyperlink>
    </w:p>
    <w:p w:rsidR="00252882" w:rsidRPr="00252882" w:rsidRDefault="00252882" w:rsidP="00252882">
      <w:pPr>
        <w:pStyle w:val="30"/>
        <w:rPr>
          <w:kern w:val="0"/>
        </w:rPr>
      </w:pPr>
      <w:r w:rsidRPr="00252882">
        <w:rPr>
          <w:kern w:val="0"/>
        </w:rPr>
        <w:t>ParaView 5.6.0</w:t>
      </w:r>
      <w:r w:rsidR="000B5949">
        <w:rPr>
          <w:kern w:val="0"/>
        </w:rPr>
        <w:t>—</w:t>
      </w:r>
      <w:r w:rsidR="000B5949" w:rsidRPr="000B5949">
        <w:rPr>
          <w:rFonts w:hint="eastAsia"/>
          <w:color w:val="FF0000"/>
          <w:kern w:val="0"/>
        </w:rPr>
        <w:t>主要是升级插件版本</w:t>
      </w:r>
    </w:p>
    <w:p w:rsidR="00252882" w:rsidRDefault="001D2E63" w:rsidP="00AC26C9">
      <w:pPr>
        <w:ind w:firstLine="480"/>
      </w:pPr>
      <w:r w:rsidRPr="00CE3023">
        <w:rPr>
          <w:rFonts w:hint="eastAsia"/>
          <w:color w:val="FF0000"/>
          <w:highlight w:val="yellow"/>
        </w:rPr>
        <w:t>ParaView 4.1</w:t>
      </w:r>
      <w:r w:rsidRPr="00CE3023">
        <w:rPr>
          <w:rFonts w:hint="eastAsia"/>
          <w:color w:val="FF0000"/>
          <w:highlight w:val="yellow"/>
        </w:rPr>
        <w:t>之前版本的</w:t>
      </w:r>
      <w:r w:rsidRPr="00CE3023">
        <w:rPr>
          <w:rFonts w:hint="eastAsia"/>
          <w:color w:val="FF0000"/>
          <w:highlight w:val="yellow"/>
        </w:rPr>
        <w:t>State</w:t>
      </w:r>
      <w:r w:rsidRPr="00CE3023">
        <w:rPr>
          <w:rFonts w:hint="eastAsia"/>
          <w:color w:val="FF0000"/>
          <w:highlight w:val="yellow"/>
        </w:rPr>
        <w:t>文件不再支持了</w:t>
      </w:r>
      <w:r w:rsidRPr="001D2E63">
        <w:rPr>
          <w:rFonts w:hint="eastAsia"/>
          <w:highlight w:val="yellow"/>
        </w:rPr>
        <w:t>。</w:t>
      </w:r>
      <w:r>
        <w:rPr>
          <w:rFonts w:hint="eastAsia"/>
        </w:rPr>
        <w:t>可使用</w:t>
      </w:r>
      <w:r>
        <w:rPr>
          <w:rFonts w:hint="eastAsia"/>
        </w:rPr>
        <w:t>ParaView 5.5</w:t>
      </w:r>
      <w:r>
        <w:rPr>
          <w:rFonts w:hint="eastAsia"/>
        </w:rPr>
        <w:t>打开</w:t>
      </w:r>
      <w:r>
        <w:rPr>
          <w:rFonts w:hint="eastAsia"/>
        </w:rPr>
        <w:lastRenderedPageBreak/>
        <w:t>state</w:t>
      </w:r>
      <w:r>
        <w:rPr>
          <w:rFonts w:hint="eastAsia"/>
        </w:rPr>
        <w:t>文件，然后保存新的状态文件，新保存版本的状态文件可以被</w:t>
      </w:r>
      <w:r>
        <w:rPr>
          <w:rFonts w:hint="eastAsia"/>
        </w:rPr>
        <w:t>ParaView 5.6</w:t>
      </w:r>
      <w:r>
        <w:rPr>
          <w:rFonts w:hint="eastAsia"/>
        </w:rPr>
        <w:t>读取。</w:t>
      </w:r>
    </w:p>
    <w:p w:rsidR="00252882" w:rsidRPr="002662E6" w:rsidRDefault="00E73A5E" w:rsidP="00E73A5E">
      <w:pPr>
        <w:ind w:firstLine="480"/>
        <w:rPr>
          <w:color w:val="FF0000"/>
        </w:rPr>
      </w:pPr>
      <w:r w:rsidRPr="002662E6">
        <w:rPr>
          <w:rFonts w:hint="eastAsia"/>
          <w:color w:val="FF0000"/>
        </w:rPr>
        <w:t>讨论社区，移到：</w:t>
      </w:r>
      <w:hyperlink r:id="rId25" w:history="1">
        <w:r w:rsidRPr="002662E6">
          <w:rPr>
            <w:color w:val="FF0000"/>
          </w:rPr>
          <w:t>http://discourse.paraview.org</w:t>
        </w:r>
      </w:hyperlink>
    </w:p>
    <w:p w:rsidR="001D2E63" w:rsidRDefault="00E73A5E" w:rsidP="00E73A5E">
      <w:pPr>
        <w:ind w:firstLine="480"/>
      </w:pPr>
      <w:r>
        <w:rPr>
          <w:rFonts w:hint="eastAsia"/>
        </w:rPr>
        <w:t>读取系列格式</w:t>
      </w:r>
      <w:r>
        <w:rPr>
          <w:rFonts w:hint="eastAsia"/>
        </w:rPr>
        <w:t>(.series):</w:t>
      </w:r>
      <w:r w:rsidRPr="00E73A5E">
        <w:t>vtm, vtmb, vthb, vth, vtp, vtt, vtu, vti, vtk, vts, vtr, pvtp, pvtu, pvtt, pvti, pvts, pvtr, pvtk, ply, stl</w:t>
      </w:r>
    </w:p>
    <w:p w:rsidR="00E73A5E" w:rsidRPr="00E73A5E" w:rsidRDefault="00E73A5E" w:rsidP="00E73A5E">
      <w:pPr>
        <w:ind w:firstLine="480"/>
        <w:rPr>
          <w:kern w:val="0"/>
        </w:rPr>
      </w:pPr>
      <w:r w:rsidRPr="00E73A5E">
        <w:rPr>
          <w:kern w:val="0"/>
        </w:rPr>
        <w:t>Tecplot reader</w:t>
      </w:r>
      <w:r>
        <w:rPr>
          <w:rFonts w:hint="eastAsia"/>
          <w:kern w:val="0"/>
        </w:rPr>
        <w:t xml:space="preserve">: </w:t>
      </w:r>
      <w:r>
        <w:rPr>
          <w:rFonts w:hint="eastAsia"/>
          <w:kern w:val="0"/>
        </w:rPr>
        <w:t>处理</w:t>
      </w:r>
      <w:r>
        <w:rPr>
          <w:rFonts w:hint="eastAsia"/>
          <w:kern w:val="0"/>
        </w:rPr>
        <w:t>ZONETYPE</w:t>
      </w:r>
      <w:r>
        <w:rPr>
          <w:rFonts w:hint="eastAsia"/>
          <w:kern w:val="0"/>
        </w:rPr>
        <w:t>参数</w:t>
      </w:r>
    </w:p>
    <w:p w:rsidR="00E73A5E" w:rsidRPr="00E73A5E" w:rsidRDefault="00E73A5E" w:rsidP="00E73A5E">
      <w:pPr>
        <w:ind w:firstLine="480"/>
        <w:rPr>
          <w:kern w:val="0"/>
        </w:rPr>
      </w:pPr>
      <w:r w:rsidRPr="00E73A5E">
        <w:rPr>
          <w:kern w:val="0"/>
        </w:rPr>
        <w:t>Gmsh Reader Plugin</w:t>
      </w:r>
    </w:p>
    <w:p w:rsidR="00E73A5E" w:rsidRDefault="00E73A5E" w:rsidP="00E73A5E">
      <w:pPr>
        <w:ind w:firstLine="480"/>
        <w:rPr>
          <w:kern w:val="0"/>
        </w:rPr>
      </w:pPr>
      <w:r w:rsidRPr="0090570A">
        <w:rPr>
          <w:color w:val="FF0000"/>
          <w:kern w:val="0"/>
        </w:rPr>
        <w:t>zSpace support</w:t>
      </w:r>
      <w:r>
        <w:rPr>
          <w:rFonts w:hint="eastAsia"/>
          <w:kern w:val="0"/>
        </w:rPr>
        <w:t>：通过</w:t>
      </w:r>
      <w:r>
        <w:rPr>
          <w:rFonts w:hint="eastAsia"/>
          <w:kern w:val="0"/>
        </w:rPr>
        <w:t>zSpace</w:t>
      </w:r>
      <w:r>
        <w:rPr>
          <w:rFonts w:hint="eastAsia"/>
          <w:kern w:val="0"/>
        </w:rPr>
        <w:t>配置文件</w:t>
      </w:r>
      <w:r>
        <w:rPr>
          <w:rFonts w:hint="eastAsia"/>
          <w:kern w:val="0"/>
        </w:rPr>
        <w:t>(.pvx)</w:t>
      </w:r>
      <w:r>
        <w:rPr>
          <w:rFonts w:hint="eastAsia"/>
          <w:kern w:val="0"/>
        </w:rPr>
        <w:t>配置</w:t>
      </w:r>
      <w:r>
        <w:rPr>
          <w:rFonts w:hint="eastAsia"/>
          <w:kern w:val="0"/>
        </w:rPr>
        <w:t>zSpace</w:t>
      </w:r>
      <w:r>
        <w:rPr>
          <w:rFonts w:hint="eastAsia"/>
          <w:kern w:val="0"/>
        </w:rPr>
        <w:t>设备。</w:t>
      </w:r>
      <w:r>
        <w:rPr>
          <w:rFonts w:hint="eastAsia"/>
          <w:kern w:val="0"/>
        </w:rPr>
        <w:t>.pvx</w:t>
      </w:r>
      <w:r>
        <w:rPr>
          <w:rFonts w:hint="eastAsia"/>
          <w:kern w:val="0"/>
        </w:rPr>
        <w:t>文件位于</w:t>
      </w:r>
      <w:r>
        <w:rPr>
          <w:rFonts w:hint="eastAsia"/>
          <w:kern w:val="0"/>
        </w:rPr>
        <w:t>Examples/VR</w:t>
      </w:r>
      <w:r>
        <w:rPr>
          <w:rFonts w:hint="eastAsia"/>
          <w:kern w:val="0"/>
        </w:rPr>
        <w:t>路径。另外，相机角度已经在</w:t>
      </w:r>
      <w:r>
        <w:rPr>
          <w:rFonts w:hint="eastAsia"/>
          <w:kern w:val="0"/>
        </w:rPr>
        <w:t>ParaView Client</w:t>
      </w:r>
      <w:r>
        <w:rPr>
          <w:rFonts w:hint="eastAsia"/>
          <w:kern w:val="0"/>
        </w:rPr>
        <w:t>和</w:t>
      </w:r>
      <w:r>
        <w:rPr>
          <w:rFonts w:hint="eastAsia"/>
          <w:kern w:val="0"/>
        </w:rPr>
        <w:t>zSpace</w:t>
      </w:r>
      <w:r>
        <w:rPr>
          <w:rFonts w:hint="eastAsia"/>
          <w:kern w:val="0"/>
        </w:rPr>
        <w:t>屏幕之间同步了。</w:t>
      </w:r>
    </w:p>
    <w:p w:rsidR="0090570A" w:rsidRDefault="0090570A" w:rsidP="00E73A5E">
      <w:pPr>
        <w:ind w:firstLine="480"/>
        <w:rPr>
          <w:kern w:val="0"/>
        </w:rPr>
      </w:pPr>
      <w:r w:rsidRPr="0090570A">
        <w:rPr>
          <w:rFonts w:hint="eastAsia"/>
          <w:kern w:val="0"/>
          <w:highlight w:val="yellow"/>
        </w:rPr>
        <w:t>渲染功能提高：</w:t>
      </w:r>
    </w:p>
    <w:p w:rsidR="0090570A" w:rsidRDefault="003E4A94" w:rsidP="00E73A5E">
      <w:pPr>
        <w:ind w:firstLine="480"/>
        <w:rPr>
          <w:kern w:val="0"/>
        </w:rPr>
      </w:pPr>
      <w:r>
        <w:rPr>
          <w:rFonts w:hint="eastAsia"/>
          <w:kern w:val="0"/>
        </w:rPr>
        <w:t>(1)</w:t>
      </w:r>
      <w:r>
        <w:rPr>
          <w:rFonts w:hint="eastAsia"/>
          <w:kern w:val="0"/>
        </w:rPr>
        <w:t>特征边缘的表征：增加了</w:t>
      </w:r>
      <w:r>
        <w:rPr>
          <w:rFonts w:hint="eastAsia"/>
          <w:kern w:val="0"/>
        </w:rPr>
        <w:t>Feature Edges</w:t>
      </w:r>
      <w:r>
        <w:rPr>
          <w:rFonts w:hint="eastAsia"/>
          <w:kern w:val="0"/>
        </w:rPr>
        <w:t>，可显示数据源的边缘，而不是之前用的边界线框。</w:t>
      </w:r>
    </w:p>
    <w:p w:rsidR="003E4A94" w:rsidRDefault="003E4A94" w:rsidP="00E73A5E">
      <w:pPr>
        <w:ind w:firstLine="480"/>
        <w:rPr>
          <w:kern w:val="0"/>
        </w:rPr>
      </w:pPr>
      <w:r>
        <w:rPr>
          <w:rFonts w:hint="eastAsia"/>
          <w:kern w:val="0"/>
        </w:rPr>
        <w:t>(2)NaN</w:t>
      </w:r>
      <w:r>
        <w:rPr>
          <w:rFonts w:hint="eastAsia"/>
          <w:kern w:val="0"/>
        </w:rPr>
        <w:t>颜色不透明。</w:t>
      </w:r>
    </w:p>
    <w:p w:rsidR="003E4A94" w:rsidRPr="003E4A94" w:rsidRDefault="003E4A94" w:rsidP="003E4A94">
      <w:pPr>
        <w:ind w:firstLine="480"/>
        <w:rPr>
          <w:kern w:val="0"/>
        </w:rPr>
      </w:pPr>
      <w:r>
        <w:rPr>
          <w:rFonts w:hint="eastAsia"/>
          <w:kern w:val="0"/>
        </w:rPr>
        <w:t>(3)</w:t>
      </w:r>
      <w:r>
        <w:rPr>
          <w:rFonts w:hint="eastAsia"/>
          <w:kern w:val="0"/>
        </w:rPr>
        <w:t>更新</w:t>
      </w:r>
      <w:r>
        <w:rPr>
          <w:rFonts w:hint="eastAsia"/>
          <w:kern w:val="0"/>
        </w:rPr>
        <w:t>OSPRay</w:t>
      </w:r>
      <w:r>
        <w:rPr>
          <w:rFonts w:hint="eastAsia"/>
          <w:kern w:val="0"/>
        </w:rPr>
        <w:t>版本</w:t>
      </w:r>
      <w:r w:rsidRPr="009F6124">
        <w:rPr>
          <w:rFonts w:hint="eastAsia"/>
          <w:kern w:val="0"/>
          <w:highlight w:val="yellow"/>
        </w:rPr>
        <w:t>到</w:t>
      </w:r>
      <w:r w:rsidRPr="009F6124">
        <w:rPr>
          <w:rFonts w:hint="eastAsia"/>
          <w:kern w:val="0"/>
          <w:highlight w:val="yellow"/>
        </w:rPr>
        <w:t>1.6.1</w:t>
      </w:r>
      <w:r>
        <w:rPr>
          <w:rFonts w:hint="eastAsia"/>
          <w:kern w:val="0"/>
        </w:rPr>
        <w:t xml:space="preserve">. </w:t>
      </w:r>
      <w:r>
        <w:rPr>
          <w:rFonts w:hint="eastAsia"/>
          <w:kern w:val="0"/>
        </w:rPr>
        <w:t>改进包括：更好的内存管理、移动体渲染的控制和</w:t>
      </w:r>
      <w:r w:rsidRPr="003E4A94">
        <w:rPr>
          <w:rFonts w:hint="eastAsia"/>
          <w:kern w:val="0"/>
          <w:highlight w:val="yellow"/>
        </w:rPr>
        <w:t>非结构单元类型</w:t>
      </w:r>
      <w:r>
        <w:rPr>
          <w:rFonts w:hint="eastAsia"/>
          <w:kern w:val="0"/>
        </w:rPr>
        <w:t>、直接的等值面体渲染和新的</w:t>
      </w:r>
      <w:r>
        <w:rPr>
          <w:rFonts w:hint="eastAsia"/>
          <w:kern w:val="0"/>
        </w:rPr>
        <w:t>path tracer</w:t>
      </w:r>
      <w:r>
        <w:rPr>
          <w:rFonts w:hint="eastAsia"/>
          <w:kern w:val="0"/>
        </w:rPr>
        <w:t>材料（如</w:t>
      </w:r>
      <w:r w:rsidRPr="003E4A94">
        <w:rPr>
          <w:kern w:val="0"/>
        </w:rPr>
        <w:t>principled material as exemplified with the “scratched” sample material.</w:t>
      </w:r>
      <w:r w:rsidRPr="003E4A94">
        <w:rPr>
          <w:rFonts w:hint="eastAsia"/>
          <w:kern w:val="0"/>
        </w:rPr>
        <w:t>）</w:t>
      </w:r>
    </w:p>
    <w:p w:rsidR="003E4A94" w:rsidRDefault="009F6124" w:rsidP="009F6124">
      <w:pPr>
        <w:ind w:firstLine="480"/>
        <w:jc w:val="center"/>
        <w:rPr>
          <w:rFonts w:ascii="Arial" w:hAnsi="Arial" w:cs="Arial"/>
          <w:color w:val="373735"/>
          <w:sz w:val="18"/>
          <w:szCs w:val="18"/>
          <w:shd w:val="clear" w:color="auto" w:fill="FFFFFF"/>
        </w:rPr>
      </w:pPr>
      <w:r>
        <w:rPr>
          <w:noProof/>
        </w:rPr>
        <w:drawing>
          <wp:inline distT="0" distB="0" distL="0" distR="0">
            <wp:extent cx="3164339" cy="2686084"/>
            <wp:effectExtent l="19050" t="0" r="0" b="0"/>
            <wp:docPr id="10" name="图片 10" descr="https://www.kitware.com/main/wp-content/uploads/2018/11/osp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kitware.com/main/wp-content/uploads/2018/11/ospray.png"/>
                    <pic:cNvPicPr>
                      <a:picLocks noChangeAspect="1" noChangeArrowheads="1"/>
                    </pic:cNvPicPr>
                  </pic:nvPicPr>
                  <pic:blipFill>
                    <a:blip r:embed="rId26"/>
                    <a:srcRect/>
                    <a:stretch>
                      <a:fillRect/>
                    </a:stretch>
                  </pic:blipFill>
                  <pic:spPr bwMode="auto">
                    <a:xfrm>
                      <a:off x="0" y="0"/>
                      <a:ext cx="3164518" cy="2686236"/>
                    </a:xfrm>
                    <a:prstGeom prst="rect">
                      <a:avLst/>
                    </a:prstGeom>
                    <a:noFill/>
                    <a:ln w="9525">
                      <a:noFill/>
                      <a:miter lim="800000"/>
                      <a:headEnd/>
                      <a:tailEnd/>
                    </a:ln>
                  </pic:spPr>
                </pic:pic>
              </a:graphicData>
            </a:graphic>
          </wp:inline>
        </w:drawing>
      </w:r>
    </w:p>
    <w:p w:rsidR="003E4A94" w:rsidRDefault="009F6124" w:rsidP="009F6124">
      <w:pPr>
        <w:ind w:firstLine="480"/>
        <w:jc w:val="center"/>
        <w:rPr>
          <w:shd w:val="clear" w:color="auto" w:fill="FFFFFF"/>
        </w:rPr>
      </w:pPr>
      <w:r>
        <w:rPr>
          <w:shd w:val="clear" w:color="auto" w:fill="FFFFFF"/>
        </w:rPr>
        <w:t>OSPRay-rendered surfaces with new materials</w:t>
      </w:r>
    </w:p>
    <w:p w:rsidR="00E73A5E" w:rsidRPr="002662E6" w:rsidRDefault="00B5187E" w:rsidP="00E73A5E">
      <w:pPr>
        <w:ind w:firstLine="480"/>
        <w:rPr>
          <w:color w:val="FF0000"/>
          <w:kern w:val="0"/>
        </w:rPr>
      </w:pPr>
      <w:r>
        <w:rPr>
          <w:rFonts w:hint="eastAsia"/>
          <w:color w:val="FF0000"/>
          <w:kern w:val="0"/>
        </w:rPr>
        <w:t xml:space="preserve">(4) </w:t>
      </w:r>
      <w:r w:rsidR="00E73A5E" w:rsidRPr="002662E6">
        <w:rPr>
          <w:color w:val="FF0000"/>
          <w:kern w:val="0"/>
        </w:rPr>
        <w:t xml:space="preserve">NVIDIA IndeX plugin </w:t>
      </w:r>
      <w:r w:rsidR="00E73A5E" w:rsidRPr="002662E6">
        <w:rPr>
          <w:color w:val="FF0000"/>
          <w:kern w:val="0"/>
          <w:highlight w:val="yellow"/>
        </w:rPr>
        <w:t>version 2.2</w:t>
      </w:r>
    </w:p>
    <w:p w:rsidR="00E707F9" w:rsidRPr="00E707F9" w:rsidRDefault="00B5187E" w:rsidP="00E707F9">
      <w:pPr>
        <w:ind w:firstLine="480"/>
        <w:rPr>
          <w:kern w:val="0"/>
        </w:rPr>
      </w:pPr>
      <w:r>
        <w:rPr>
          <w:rFonts w:hint="eastAsia"/>
          <w:kern w:val="0"/>
        </w:rPr>
        <w:t xml:space="preserve">4.1 </w:t>
      </w:r>
      <w:r w:rsidR="00E707F9" w:rsidRPr="00E707F9">
        <w:rPr>
          <w:kern w:val="0"/>
        </w:rPr>
        <w:t>Structured Volume Grids:</w:t>
      </w:r>
    </w:p>
    <w:p w:rsidR="00E707F9" w:rsidRPr="00E707F9" w:rsidRDefault="00E707F9" w:rsidP="00E707F9">
      <w:pPr>
        <w:pStyle w:val="a9"/>
        <w:numPr>
          <w:ilvl w:val="0"/>
          <w:numId w:val="5"/>
        </w:numPr>
        <w:ind w:firstLineChars="0"/>
        <w:rPr>
          <w:kern w:val="0"/>
        </w:rPr>
      </w:pPr>
      <w:r w:rsidRPr="00E707F9">
        <w:rPr>
          <w:kern w:val="0"/>
        </w:rPr>
        <w:lastRenderedPageBreak/>
        <w:t>New render engine provides optimized memory usage and faster initialization times.</w:t>
      </w:r>
    </w:p>
    <w:p w:rsidR="00E707F9" w:rsidRPr="00E707F9" w:rsidRDefault="00E707F9" w:rsidP="00E707F9">
      <w:pPr>
        <w:pStyle w:val="a9"/>
        <w:numPr>
          <w:ilvl w:val="0"/>
          <w:numId w:val="5"/>
        </w:numPr>
        <w:ind w:firstLineChars="0"/>
        <w:rPr>
          <w:kern w:val="0"/>
        </w:rPr>
      </w:pPr>
      <w:r w:rsidRPr="00E707F9">
        <w:rPr>
          <w:kern w:val="0"/>
        </w:rPr>
        <w:t>Added Catalyst support for In-Situ visualizations.</w:t>
      </w:r>
    </w:p>
    <w:p w:rsidR="00E707F9" w:rsidRPr="00E707F9" w:rsidRDefault="00E707F9" w:rsidP="00E707F9">
      <w:pPr>
        <w:pStyle w:val="a9"/>
        <w:numPr>
          <w:ilvl w:val="0"/>
          <w:numId w:val="5"/>
        </w:numPr>
        <w:ind w:firstLineChars="0"/>
        <w:rPr>
          <w:kern w:val="0"/>
        </w:rPr>
      </w:pPr>
      <w:r w:rsidRPr="00E707F9">
        <w:rPr>
          <w:kern w:val="0"/>
        </w:rPr>
        <w:t>Added support for all ParaView's playback modes when using time series datasets.</w:t>
      </w:r>
    </w:p>
    <w:p w:rsidR="00E707F9" w:rsidRPr="00E707F9" w:rsidRDefault="00E707F9" w:rsidP="00E707F9">
      <w:pPr>
        <w:pStyle w:val="a9"/>
        <w:numPr>
          <w:ilvl w:val="0"/>
          <w:numId w:val="5"/>
        </w:numPr>
        <w:ind w:firstLineChars="0"/>
        <w:rPr>
          <w:kern w:val="0"/>
        </w:rPr>
      </w:pPr>
      <w:r w:rsidRPr="00E707F9">
        <w:rPr>
          <w:kern w:val="0"/>
        </w:rPr>
        <w:t>Added support for interactive changes of scalar values/properties.</w:t>
      </w:r>
    </w:p>
    <w:p w:rsidR="00E707F9" w:rsidRPr="00E707F9" w:rsidRDefault="00E707F9" w:rsidP="00E707F9">
      <w:pPr>
        <w:pStyle w:val="a9"/>
        <w:numPr>
          <w:ilvl w:val="0"/>
          <w:numId w:val="5"/>
        </w:numPr>
        <w:ind w:firstLineChars="0"/>
        <w:rPr>
          <w:kern w:val="0"/>
        </w:rPr>
      </w:pPr>
      <w:r w:rsidRPr="00E707F9">
        <w:rPr>
          <w:kern w:val="0"/>
        </w:rPr>
        <w:t>Added support to render volume combined geometry in cluster mode.</w:t>
      </w:r>
    </w:p>
    <w:p w:rsidR="00E707F9" w:rsidRPr="00E707F9" w:rsidRDefault="00E707F9" w:rsidP="00E707F9">
      <w:pPr>
        <w:pStyle w:val="a9"/>
        <w:numPr>
          <w:ilvl w:val="0"/>
          <w:numId w:val="5"/>
        </w:numPr>
        <w:ind w:firstLineChars="0"/>
        <w:rPr>
          <w:kern w:val="0"/>
        </w:rPr>
      </w:pPr>
      <w:r w:rsidRPr="00E707F9">
        <w:rPr>
          <w:kern w:val="0"/>
        </w:rPr>
        <w:t>Added support for datasets with signed types sint8 and sint16.</w:t>
      </w:r>
    </w:p>
    <w:p w:rsidR="00E707F9" w:rsidRPr="00E707F9" w:rsidRDefault="00B5187E" w:rsidP="00E707F9">
      <w:pPr>
        <w:ind w:firstLine="480"/>
        <w:rPr>
          <w:kern w:val="0"/>
        </w:rPr>
      </w:pPr>
      <w:r>
        <w:rPr>
          <w:rFonts w:hint="eastAsia"/>
          <w:kern w:val="0"/>
        </w:rPr>
        <w:t>4.2</w:t>
      </w:r>
      <w:r w:rsidR="00E707F9" w:rsidRPr="00E707F9">
        <w:rPr>
          <w:kern w:val="0"/>
        </w:rPr>
        <w:t>Unstructured Volume Grids:</w:t>
      </w:r>
    </w:p>
    <w:p w:rsidR="00E707F9" w:rsidRPr="00E707F9" w:rsidRDefault="00E707F9" w:rsidP="00E707F9">
      <w:pPr>
        <w:pStyle w:val="a9"/>
        <w:numPr>
          <w:ilvl w:val="0"/>
          <w:numId w:val="6"/>
        </w:numPr>
        <w:ind w:firstLineChars="0"/>
        <w:rPr>
          <w:kern w:val="0"/>
        </w:rPr>
      </w:pPr>
      <w:r w:rsidRPr="00E707F9">
        <w:rPr>
          <w:kern w:val="0"/>
        </w:rPr>
        <w:t>New Visual Elements presets: Iso-Surface, Depth Enhancement and Edge Enhancement.</w:t>
      </w:r>
    </w:p>
    <w:p w:rsidR="00E707F9" w:rsidRDefault="00E707F9" w:rsidP="00E707F9">
      <w:pPr>
        <w:pStyle w:val="a9"/>
        <w:numPr>
          <w:ilvl w:val="0"/>
          <w:numId w:val="6"/>
        </w:numPr>
        <w:ind w:firstLineChars="0"/>
        <w:rPr>
          <w:kern w:val="0"/>
        </w:rPr>
      </w:pPr>
      <w:r w:rsidRPr="00E707F9">
        <w:rPr>
          <w:kern w:val="0"/>
        </w:rPr>
        <w:t>Added support for interactive changes of scalar values/properties.</w:t>
      </w:r>
    </w:p>
    <w:p w:rsidR="00B5187E" w:rsidRPr="00B5187E" w:rsidRDefault="00B5187E" w:rsidP="00B5187E">
      <w:pPr>
        <w:ind w:firstLine="480"/>
        <w:rPr>
          <w:kern w:val="0"/>
        </w:rPr>
      </w:pPr>
      <w:r>
        <w:rPr>
          <w:rFonts w:hint="eastAsia"/>
          <w:kern w:val="0"/>
        </w:rPr>
        <w:t>4.3</w:t>
      </w:r>
      <w:r w:rsidRPr="00B5187E">
        <w:rPr>
          <w:kern w:val="0"/>
        </w:rPr>
        <w:t>Common:</w:t>
      </w:r>
    </w:p>
    <w:p w:rsidR="00B5187E" w:rsidRPr="00B5187E" w:rsidRDefault="00B5187E" w:rsidP="00B5187E">
      <w:pPr>
        <w:pStyle w:val="a9"/>
        <w:numPr>
          <w:ilvl w:val="0"/>
          <w:numId w:val="6"/>
        </w:numPr>
        <w:ind w:firstLineChars="0"/>
        <w:rPr>
          <w:kern w:val="0"/>
        </w:rPr>
      </w:pPr>
      <w:r w:rsidRPr="00B5187E">
        <w:rPr>
          <w:kern w:val="0"/>
        </w:rPr>
        <w:t>Added support for orthographic projection camera.</w:t>
      </w:r>
    </w:p>
    <w:p w:rsidR="00B5187E" w:rsidRPr="00B5187E" w:rsidRDefault="00B5187E" w:rsidP="00B5187E">
      <w:pPr>
        <w:pStyle w:val="a9"/>
        <w:numPr>
          <w:ilvl w:val="0"/>
          <w:numId w:val="6"/>
        </w:numPr>
        <w:ind w:firstLineChars="0"/>
        <w:rPr>
          <w:kern w:val="0"/>
        </w:rPr>
      </w:pPr>
      <w:r w:rsidRPr="00B5187E">
        <w:rPr>
          <w:kern w:val="0"/>
        </w:rPr>
        <w:t>Added support for logarithmic scale in colormaps when mapping data to colors.</w:t>
      </w:r>
    </w:p>
    <w:p w:rsidR="00B5187E" w:rsidRPr="00B5187E" w:rsidRDefault="00B5187E" w:rsidP="00B5187E">
      <w:pPr>
        <w:pStyle w:val="a9"/>
        <w:numPr>
          <w:ilvl w:val="0"/>
          <w:numId w:val="6"/>
        </w:numPr>
        <w:ind w:firstLineChars="0"/>
        <w:rPr>
          <w:kern w:val="0"/>
        </w:rPr>
      </w:pPr>
      <w:r w:rsidRPr="00B5187E">
        <w:rPr>
          <w:kern w:val="0"/>
        </w:rPr>
        <w:t>Improved profiling log: HW/SW information and detailed performance values.</w:t>
      </w:r>
    </w:p>
    <w:p w:rsidR="006B135E" w:rsidRPr="00A4004A" w:rsidRDefault="006B135E" w:rsidP="006B135E">
      <w:pPr>
        <w:ind w:firstLine="480"/>
        <w:rPr>
          <w:color w:val="FF0000"/>
          <w:kern w:val="0"/>
          <w:szCs w:val="14"/>
        </w:rPr>
      </w:pPr>
      <w:r w:rsidRPr="00A4004A">
        <w:rPr>
          <w:color w:val="FF0000"/>
          <w:kern w:val="0"/>
        </w:rPr>
        <w:t>Python 3.7.1 now supported</w:t>
      </w:r>
    </w:p>
    <w:p w:rsidR="004A4048" w:rsidRPr="00A4004A" w:rsidRDefault="00D5049B" w:rsidP="00457987">
      <w:pPr>
        <w:ind w:firstLine="480"/>
        <w:rPr>
          <w:color w:val="FF0000"/>
          <w:kern w:val="0"/>
        </w:rPr>
      </w:pPr>
      <w:r w:rsidRPr="00A4004A">
        <w:rPr>
          <w:rFonts w:hint="eastAsia"/>
          <w:color w:val="FF0000"/>
          <w:kern w:val="0"/>
          <w:highlight w:val="yellow"/>
        </w:rPr>
        <w:t>重要的</w:t>
      </w:r>
      <w:r w:rsidR="00457987" w:rsidRPr="00A4004A">
        <w:rPr>
          <w:color w:val="FF0000"/>
          <w:kern w:val="0"/>
          <w:highlight w:val="yellow"/>
        </w:rPr>
        <w:t>Catalyst</w:t>
      </w:r>
      <w:r w:rsidRPr="00A4004A">
        <w:rPr>
          <w:rFonts w:hint="eastAsia"/>
          <w:color w:val="FF0000"/>
          <w:kern w:val="0"/>
          <w:highlight w:val="yellow"/>
        </w:rPr>
        <w:t>功能更新</w:t>
      </w:r>
      <w:r w:rsidR="002D383E" w:rsidRPr="00A4004A">
        <w:rPr>
          <w:rFonts w:hint="eastAsia"/>
          <w:color w:val="FF0000"/>
          <w:kern w:val="0"/>
          <w:highlight w:val="yellow"/>
        </w:rPr>
        <w:t>:</w:t>
      </w:r>
      <w:r w:rsidR="002D383E" w:rsidRPr="00A4004A">
        <w:rPr>
          <w:rFonts w:hint="eastAsia"/>
          <w:color w:val="FF0000"/>
          <w:kern w:val="0"/>
        </w:rPr>
        <w:t xml:space="preserve"> </w:t>
      </w:r>
    </w:p>
    <w:p w:rsidR="00457987" w:rsidRPr="00457987" w:rsidRDefault="00A4004A" w:rsidP="00457987">
      <w:pPr>
        <w:ind w:firstLine="480"/>
        <w:rPr>
          <w:kern w:val="0"/>
        </w:rPr>
      </w:pPr>
      <w:r>
        <w:rPr>
          <w:rFonts w:hint="eastAsia"/>
          <w:kern w:val="0"/>
        </w:rPr>
        <w:t>(1)</w:t>
      </w:r>
      <w:r w:rsidR="00457987" w:rsidRPr="00457987">
        <w:rPr>
          <w:kern w:val="0"/>
        </w:rPr>
        <w:t>New Catalyst Script Definition and Export</w:t>
      </w:r>
      <w:r>
        <w:rPr>
          <w:rFonts w:hint="eastAsia"/>
          <w:kern w:val="0"/>
        </w:rPr>
        <w:t xml:space="preserve">: </w:t>
      </w:r>
      <w:r w:rsidR="00457987" w:rsidRPr="00457987">
        <w:rPr>
          <w:kern w:val="0"/>
        </w:rPr>
        <w:t>There is a new streamlined process for defining and exporting Catalyst scripts. The</w:t>
      </w:r>
      <w:r w:rsidR="00457987">
        <w:rPr>
          <w:rFonts w:hint="eastAsia"/>
          <w:kern w:val="0"/>
        </w:rPr>
        <w:t xml:space="preserve"> </w:t>
      </w:r>
      <w:r w:rsidR="00457987" w:rsidRPr="00457987">
        <w:rPr>
          <w:b/>
          <w:bCs/>
          <w:kern w:val="0"/>
          <w:highlight w:val="yellow"/>
        </w:rPr>
        <w:t>Catalyst Export Inspector</w:t>
      </w:r>
      <w:r w:rsidR="00457987" w:rsidRPr="00457987">
        <w:rPr>
          <w:rFonts w:hint="eastAsia"/>
          <w:kern w:val="0"/>
          <w:highlight w:val="yellow"/>
        </w:rPr>
        <w:t xml:space="preserve"> </w:t>
      </w:r>
      <w:r w:rsidR="00457987" w:rsidRPr="00457987">
        <w:rPr>
          <w:kern w:val="0"/>
          <w:highlight w:val="yellow"/>
        </w:rPr>
        <w:t>panel</w:t>
      </w:r>
      <w:r w:rsidR="00457987" w:rsidRPr="00457987">
        <w:rPr>
          <w:kern w:val="0"/>
        </w:rPr>
        <w:t xml:space="preserve"> is the new place to define everything you want Catalyst to eventually export. Your choices are saveable in ParaView state files and match the normal user interface for exporting data files and screenshots. There are some new options too, including choices to export Cinema Spec D tables and to place all Catalyst output inside a specific directory. To export the Catalyst Script you’ve defined, use the new </w:t>
      </w:r>
      <w:r w:rsidR="00457987" w:rsidRPr="00457987">
        <w:rPr>
          <w:b/>
          <w:bCs/>
          <w:kern w:val="0"/>
        </w:rPr>
        <w:t>Export Catalyst Script</w:t>
      </w:r>
      <w:r w:rsidR="00457987" w:rsidRPr="00457987">
        <w:rPr>
          <w:kern w:val="0"/>
        </w:rPr>
        <w:t> option.</w:t>
      </w:r>
    </w:p>
    <w:p w:rsidR="00457987" w:rsidRPr="00457987" w:rsidRDefault="00457987" w:rsidP="00457987">
      <w:pPr>
        <w:ind w:firstLine="480"/>
        <w:rPr>
          <w:kern w:val="0"/>
        </w:rPr>
      </w:pPr>
      <w:r w:rsidRPr="00457987">
        <w:rPr>
          <w:kern w:val="0"/>
        </w:rPr>
        <w:t>Both entry points are under the </w:t>
      </w:r>
      <w:r w:rsidRPr="00457987">
        <w:rPr>
          <w:b/>
          <w:bCs/>
          <w:kern w:val="0"/>
        </w:rPr>
        <w:t>Catalyst</w:t>
      </w:r>
      <w:r w:rsidRPr="00457987">
        <w:rPr>
          <w:kern w:val="0"/>
        </w:rPr>
        <w:t> menu. The original </w:t>
      </w:r>
      <w:r w:rsidRPr="00D5049B">
        <w:rPr>
          <w:b/>
          <w:bCs/>
          <w:color w:val="FF0000"/>
          <w:kern w:val="0"/>
        </w:rPr>
        <w:t>Export State</w:t>
      </w:r>
      <w:r w:rsidRPr="00D5049B">
        <w:rPr>
          <w:color w:val="FF0000"/>
          <w:kern w:val="0"/>
        </w:rPr>
        <w:t> wizard and </w:t>
      </w:r>
      <w:r w:rsidRPr="00D5049B">
        <w:rPr>
          <w:b/>
          <w:bCs/>
          <w:color w:val="FF0000"/>
          <w:kern w:val="0"/>
        </w:rPr>
        <w:t>Data Extract Writers</w:t>
      </w:r>
      <w:r w:rsidRPr="00D5049B">
        <w:rPr>
          <w:color w:val="FF0000"/>
          <w:kern w:val="0"/>
        </w:rPr>
        <w:t> </w:t>
      </w:r>
      <w:r w:rsidRPr="00457987">
        <w:rPr>
          <w:kern w:val="0"/>
        </w:rPr>
        <w:t xml:space="preserve">controls are still there, too, </w:t>
      </w:r>
      <w:r w:rsidRPr="00D5049B">
        <w:rPr>
          <w:color w:val="FF0000"/>
          <w:kern w:val="0"/>
        </w:rPr>
        <w:t xml:space="preserve">but they are </w:t>
      </w:r>
      <w:r w:rsidRPr="00D5049B">
        <w:rPr>
          <w:color w:val="FF0000"/>
          <w:kern w:val="0"/>
        </w:rPr>
        <w:lastRenderedPageBreak/>
        <w:t>deprecated and will be removed soon.</w:t>
      </w:r>
    </w:p>
    <w:p w:rsidR="00457987" w:rsidRPr="00457987" w:rsidRDefault="00A4004A" w:rsidP="00457987">
      <w:pPr>
        <w:ind w:firstLine="480"/>
        <w:rPr>
          <w:kern w:val="0"/>
        </w:rPr>
      </w:pPr>
      <w:r>
        <w:rPr>
          <w:rFonts w:hint="eastAsia"/>
          <w:kern w:val="0"/>
        </w:rPr>
        <w:t>(2)</w:t>
      </w:r>
      <w:r w:rsidRPr="00A4004A">
        <w:rPr>
          <w:rFonts w:hint="eastAsia"/>
          <w:color w:val="FF0000"/>
          <w:kern w:val="0"/>
        </w:rPr>
        <w:t xml:space="preserve"> </w:t>
      </w:r>
      <w:r w:rsidR="00457987" w:rsidRPr="00A4004A">
        <w:rPr>
          <w:color w:val="FF0000"/>
          <w:kern w:val="0"/>
        </w:rPr>
        <w:t>–live option</w:t>
      </w:r>
      <w:r w:rsidR="00D5049B">
        <w:rPr>
          <w:rFonts w:hint="eastAsia"/>
          <w:kern w:val="0"/>
        </w:rPr>
        <w:t xml:space="preserve">: </w:t>
      </w:r>
      <w:r w:rsidR="00457987" w:rsidRPr="00457987">
        <w:rPr>
          <w:kern w:val="0"/>
        </w:rPr>
        <w:t>The ParaView client now has a</w:t>
      </w:r>
      <w:r w:rsidR="00D5049B">
        <w:rPr>
          <w:rFonts w:hint="eastAsia"/>
          <w:kern w:val="0"/>
        </w:rPr>
        <w:t xml:space="preserve"> </w:t>
      </w:r>
      <w:r w:rsidR="00457987" w:rsidRPr="00457987">
        <w:rPr>
          <w:rFonts w:ascii="Courier New" w:hAnsi="Courier New" w:cs="宋体"/>
          <w:kern w:val="0"/>
        </w:rPr>
        <w:t>--live=&lt;port&gt;</w:t>
      </w:r>
      <w:r w:rsidR="00D5049B">
        <w:rPr>
          <w:rFonts w:hint="eastAsia"/>
          <w:kern w:val="0"/>
        </w:rPr>
        <w:t xml:space="preserve"> </w:t>
      </w:r>
      <w:r w:rsidR="00457987" w:rsidRPr="00457987">
        <w:rPr>
          <w:kern w:val="0"/>
        </w:rPr>
        <w:t>option to automatically connect to a Catalyst-enabled simulation that is expecting a </w:t>
      </w:r>
      <w:r w:rsidR="00457987" w:rsidRPr="00457987">
        <w:rPr>
          <w:b/>
          <w:bCs/>
          <w:kern w:val="0"/>
        </w:rPr>
        <w:t>Live</w:t>
      </w:r>
      <w:r w:rsidR="00457987" w:rsidRPr="00457987">
        <w:rPr>
          <w:kern w:val="0"/>
        </w:rPr>
        <w:t> connection.</w:t>
      </w:r>
    </w:p>
    <w:p w:rsidR="00457987" w:rsidRPr="00457987" w:rsidRDefault="00457987" w:rsidP="00457987">
      <w:pPr>
        <w:ind w:firstLine="480"/>
        <w:rPr>
          <w:kern w:val="0"/>
          <w:szCs w:val="14"/>
        </w:rPr>
      </w:pPr>
      <w:r w:rsidRPr="00457987">
        <w:rPr>
          <w:kern w:val="0"/>
        </w:rPr>
        <w:t>Simulating a Catalyst run</w:t>
      </w:r>
    </w:p>
    <w:p w:rsidR="00457987" w:rsidRPr="00457987" w:rsidRDefault="00457987" w:rsidP="00457987">
      <w:pPr>
        <w:ind w:firstLine="480"/>
        <w:rPr>
          <w:kern w:val="0"/>
        </w:rPr>
      </w:pPr>
      <w:r w:rsidRPr="00457987">
        <w:rPr>
          <w:kern w:val="0"/>
        </w:rPr>
        <w:t>The example Python script</w:t>
      </w:r>
      <w:r>
        <w:rPr>
          <w:rFonts w:hint="eastAsia"/>
          <w:kern w:val="0"/>
        </w:rPr>
        <w:t xml:space="preserve"> </w:t>
      </w:r>
      <w:r w:rsidRPr="00457987">
        <w:rPr>
          <w:rFonts w:ascii="Courier New" w:hAnsi="Courier New" w:cs="宋体"/>
          <w:kern w:val="0"/>
        </w:rPr>
        <w:t>Examples/Catalyst/SampleScripts/filedriver.py</w:t>
      </w:r>
      <w:r>
        <w:rPr>
          <w:rFonts w:hint="eastAsia"/>
          <w:kern w:val="0"/>
        </w:rPr>
        <w:t xml:space="preserve"> </w:t>
      </w:r>
      <w:r w:rsidRPr="00457987">
        <w:rPr>
          <w:kern w:val="0"/>
        </w:rPr>
        <w:t>has been added. It can be used with</w:t>
      </w:r>
      <w:r w:rsidR="00BA085B" w:rsidRPr="00D5049B">
        <w:rPr>
          <w:rFonts w:hint="eastAsia"/>
          <w:color w:val="FF0000"/>
          <w:kern w:val="0"/>
        </w:rPr>
        <w:t xml:space="preserve"> </w:t>
      </w:r>
      <w:r w:rsidRPr="00D5049B">
        <w:rPr>
          <w:rFonts w:ascii="Courier New" w:hAnsi="Courier New" w:cs="宋体"/>
          <w:color w:val="FF0000"/>
          <w:kern w:val="0"/>
        </w:rPr>
        <w:t>pvbatch</w:t>
      </w:r>
      <w:r w:rsidR="00BA085B">
        <w:rPr>
          <w:rFonts w:hint="eastAsia"/>
          <w:kern w:val="0"/>
        </w:rPr>
        <w:t xml:space="preserve"> </w:t>
      </w:r>
      <w:r w:rsidRPr="00457987">
        <w:rPr>
          <w:kern w:val="0"/>
        </w:rPr>
        <w:t>to emulate running a Catalyst-enabled simulation by reading in files and running Catalyst Python scripts. The script is documented on how to use it.</w:t>
      </w:r>
    </w:p>
    <w:p w:rsidR="00457987" w:rsidRPr="00457987" w:rsidRDefault="00D5049B" w:rsidP="00457987">
      <w:pPr>
        <w:ind w:firstLine="480"/>
        <w:rPr>
          <w:kern w:val="0"/>
          <w:szCs w:val="14"/>
        </w:rPr>
      </w:pPr>
      <w:r>
        <w:rPr>
          <w:rFonts w:hint="eastAsia"/>
          <w:kern w:val="0"/>
        </w:rPr>
        <w:t>新的输出选项：</w:t>
      </w:r>
    </w:p>
    <w:p w:rsidR="00457987" w:rsidRPr="00457987" w:rsidRDefault="00457987" w:rsidP="00457987">
      <w:pPr>
        <w:ind w:firstLine="480"/>
        <w:rPr>
          <w:kern w:val="0"/>
        </w:rPr>
      </w:pPr>
      <w:r w:rsidRPr="00457987">
        <w:rPr>
          <w:kern w:val="0"/>
        </w:rPr>
        <w:t>Generated Catalyst scripts now have the option to:</w:t>
      </w:r>
    </w:p>
    <w:p w:rsidR="00457987" w:rsidRPr="00457987" w:rsidRDefault="00457987" w:rsidP="00457987">
      <w:pPr>
        <w:pStyle w:val="a9"/>
        <w:numPr>
          <w:ilvl w:val="0"/>
          <w:numId w:val="9"/>
        </w:numPr>
        <w:ind w:firstLineChars="0"/>
        <w:rPr>
          <w:kern w:val="0"/>
        </w:rPr>
      </w:pPr>
      <w:r w:rsidRPr="00457987">
        <w:rPr>
          <w:kern w:val="0"/>
        </w:rPr>
        <w:t>start Catalyst output after a requested time step (while also forcing output at the very first time step to verify Catalyst output);</w:t>
      </w:r>
    </w:p>
    <w:p w:rsidR="00457987" w:rsidRPr="00457987" w:rsidRDefault="00457987" w:rsidP="00457987">
      <w:pPr>
        <w:pStyle w:val="a9"/>
        <w:numPr>
          <w:ilvl w:val="0"/>
          <w:numId w:val="9"/>
        </w:numPr>
        <w:ind w:firstLineChars="0"/>
        <w:rPr>
          <w:kern w:val="0"/>
        </w:rPr>
      </w:pPr>
      <w:r w:rsidRPr="00457987">
        <w:rPr>
          <w:kern w:val="0"/>
        </w:rPr>
        <w:t>output only requested arrays based on what arrays are read in when generating the Catalyst Python script;</w:t>
      </w:r>
    </w:p>
    <w:p w:rsidR="00457987" w:rsidRPr="00457987" w:rsidRDefault="00457987" w:rsidP="00457987">
      <w:pPr>
        <w:pStyle w:val="a9"/>
        <w:numPr>
          <w:ilvl w:val="0"/>
          <w:numId w:val="9"/>
        </w:numPr>
        <w:ind w:firstLineChars="0"/>
        <w:rPr>
          <w:kern w:val="0"/>
        </w:rPr>
      </w:pPr>
      <w:r w:rsidRPr="00457987">
        <w:rPr>
          <w:kern w:val="0"/>
        </w:rPr>
        <w:t>automatically handle the</w:t>
      </w:r>
      <w:r w:rsidRPr="00A4004A">
        <w:rPr>
          <w:color w:val="FF0000"/>
          <w:kern w:val="0"/>
        </w:rPr>
        <w:t xml:space="preserve"> Catalyst adaptor channel names.</w:t>
      </w:r>
    </w:p>
    <w:p w:rsidR="00252882" w:rsidRPr="00252882" w:rsidRDefault="00252882" w:rsidP="00252882">
      <w:pPr>
        <w:pStyle w:val="30"/>
        <w:rPr>
          <w:kern w:val="0"/>
        </w:rPr>
      </w:pPr>
      <w:r>
        <w:rPr>
          <w:kern w:val="0"/>
        </w:rPr>
        <w:t>ParaView 5.5.0</w:t>
      </w:r>
      <w:r w:rsidR="00755D08">
        <w:rPr>
          <w:rFonts w:hint="eastAsia"/>
          <w:kern w:val="0"/>
        </w:rPr>
        <w:t>--</w:t>
      </w:r>
      <w:r w:rsidR="00755D08" w:rsidRPr="00637B51">
        <w:rPr>
          <w:rFonts w:hint="eastAsia"/>
          <w:color w:val="FF0000"/>
          <w:kern w:val="0"/>
          <w:highlight w:val="yellow"/>
        </w:rPr>
        <w:t>首次引入</w:t>
      </w:r>
      <w:r w:rsidR="00755D08" w:rsidRPr="00637B51">
        <w:rPr>
          <w:color w:val="FF0000"/>
          <w:kern w:val="0"/>
          <w:highlight w:val="yellow"/>
        </w:rPr>
        <w:t>NVIDIA IndeX</w:t>
      </w:r>
      <w:r w:rsidR="00755D08" w:rsidRPr="00637B51">
        <w:rPr>
          <w:rFonts w:hint="eastAsia"/>
          <w:color w:val="FF0000"/>
          <w:kern w:val="0"/>
          <w:highlight w:val="yellow"/>
        </w:rPr>
        <w:t>插件</w:t>
      </w:r>
    </w:p>
    <w:p w:rsidR="00F0406D" w:rsidRDefault="00CA42AC" w:rsidP="00AC26C9">
      <w:pPr>
        <w:ind w:firstLine="480"/>
      </w:pPr>
      <w:r w:rsidRPr="007B5DCD">
        <w:rPr>
          <w:rFonts w:hint="eastAsia"/>
          <w:highlight w:val="yellow"/>
        </w:rPr>
        <w:t>渲染提高：</w:t>
      </w:r>
    </w:p>
    <w:p w:rsidR="007B5DCD" w:rsidRDefault="007B5DCD" w:rsidP="00AC26C9">
      <w:pPr>
        <w:ind w:firstLine="480"/>
      </w:pPr>
      <w:r>
        <w:rPr>
          <w:rFonts w:hint="eastAsia"/>
        </w:rPr>
        <w:t>（</w:t>
      </w:r>
      <w:r>
        <w:rPr>
          <w:rFonts w:hint="eastAsia"/>
        </w:rPr>
        <w:t>1</w:t>
      </w:r>
      <w:r>
        <w:rPr>
          <w:rFonts w:hint="eastAsia"/>
        </w:rPr>
        <w:t>）更多对</w:t>
      </w:r>
      <w:r>
        <w:rPr>
          <w:rFonts w:hint="eastAsia"/>
        </w:rPr>
        <w:t>OSPRAY</w:t>
      </w:r>
      <w:r>
        <w:rPr>
          <w:rFonts w:hint="eastAsia"/>
        </w:rPr>
        <w:t>射线跟踪渲染的更新：增加</w:t>
      </w:r>
      <w:r>
        <w:rPr>
          <w:rFonts w:hint="eastAsia"/>
        </w:rPr>
        <w:t>Light Inspector</w:t>
      </w:r>
      <w:r>
        <w:rPr>
          <w:rFonts w:hint="eastAsia"/>
        </w:rPr>
        <w:t>面板用来控制射线。</w:t>
      </w:r>
    </w:p>
    <w:p w:rsidR="00CA42AC" w:rsidRPr="00637B51" w:rsidRDefault="007B5DCD" w:rsidP="00CA42AC">
      <w:pPr>
        <w:ind w:firstLine="480"/>
        <w:rPr>
          <w:color w:val="FF0000"/>
          <w:kern w:val="0"/>
          <w:szCs w:val="14"/>
        </w:rPr>
      </w:pPr>
      <w:r w:rsidRPr="00637B51">
        <w:rPr>
          <w:rFonts w:hint="eastAsia"/>
          <w:color w:val="FF0000"/>
          <w:kern w:val="0"/>
          <w:highlight w:val="yellow"/>
        </w:rPr>
        <w:t>（</w:t>
      </w:r>
      <w:r w:rsidRPr="00637B51">
        <w:rPr>
          <w:rFonts w:hint="eastAsia"/>
          <w:color w:val="FF0000"/>
          <w:kern w:val="0"/>
          <w:highlight w:val="yellow"/>
        </w:rPr>
        <w:t>2</w:t>
      </w:r>
      <w:r w:rsidRPr="00637B51">
        <w:rPr>
          <w:rFonts w:hint="eastAsia"/>
          <w:color w:val="FF0000"/>
          <w:kern w:val="0"/>
          <w:highlight w:val="yellow"/>
        </w:rPr>
        <w:t>）</w:t>
      </w:r>
      <w:r w:rsidR="00637B51" w:rsidRPr="00637B51">
        <w:rPr>
          <w:rFonts w:hint="eastAsia"/>
          <w:color w:val="FF0000"/>
          <w:kern w:val="0"/>
          <w:highlight w:val="yellow"/>
        </w:rPr>
        <w:t>首次引入</w:t>
      </w:r>
      <w:r w:rsidR="00637B51" w:rsidRPr="00637B51">
        <w:rPr>
          <w:color w:val="FF0000"/>
          <w:kern w:val="0"/>
          <w:highlight w:val="yellow"/>
        </w:rPr>
        <w:t>NVIDIA IndeX</w:t>
      </w:r>
      <w:r w:rsidR="00637B51" w:rsidRPr="00637B51">
        <w:rPr>
          <w:rFonts w:hint="eastAsia"/>
          <w:color w:val="FF0000"/>
          <w:kern w:val="0"/>
          <w:highlight w:val="yellow"/>
        </w:rPr>
        <w:t>插件</w:t>
      </w:r>
    </w:p>
    <w:p w:rsidR="00CA42AC" w:rsidRPr="00CA42AC" w:rsidRDefault="00CA42AC" w:rsidP="00CA42AC">
      <w:pPr>
        <w:ind w:firstLine="480"/>
        <w:rPr>
          <w:kern w:val="0"/>
        </w:rPr>
      </w:pPr>
      <w:r w:rsidRPr="00CA42AC">
        <w:rPr>
          <w:kern w:val="0"/>
        </w:rPr>
        <w:t xml:space="preserve">NVIDIA IndeX™ is a visualization SDK that leverages GPUs for scalable, real-time visualization and computing of multi-valued volumetric and geometric data. NVIDIA IndeX as ParaView plugin is developed in collaboration with Kitware to </w:t>
      </w:r>
      <w:r w:rsidRPr="00340127">
        <w:rPr>
          <w:kern w:val="0"/>
          <w:highlight w:val="yellow"/>
        </w:rPr>
        <w:t>accelerate large scale volume rendering for both structured and unstructured meshes.</w:t>
      </w:r>
    </w:p>
    <w:p w:rsidR="00CA42AC" w:rsidRPr="00CA42AC" w:rsidRDefault="00CA42AC" w:rsidP="00CA42AC">
      <w:pPr>
        <w:ind w:firstLine="480"/>
        <w:rPr>
          <w:kern w:val="0"/>
        </w:rPr>
      </w:pPr>
      <w:r w:rsidRPr="00CA42AC">
        <w:rPr>
          <w:kern w:val="0"/>
        </w:rPr>
        <w:t xml:space="preserve">We have simplified access to the plugin by integrating it natively with ParaView’s binaries. </w:t>
      </w:r>
      <w:r w:rsidRPr="00DC2F0C">
        <w:rPr>
          <w:color w:val="FF0000"/>
          <w:kern w:val="0"/>
        </w:rPr>
        <w:t>Now with ParaView 5.5, you can get the plugin source code and binaries for both Windows and Linux as part of ParaView download.</w:t>
      </w:r>
      <w:r w:rsidRPr="00CA42AC">
        <w:rPr>
          <w:kern w:val="0"/>
        </w:rPr>
        <w:t xml:space="preserve"> Once the plugin is loaded in ParaView, you simply select</w:t>
      </w:r>
      <w:r w:rsidRPr="00A4004A">
        <w:rPr>
          <w:color w:val="FF0000"/>
          <w:kern w:val="0"/>
        </w:rPr>
        <w:t xml:space="preserve"> NVIDIA IndeX</w:t>
      </w:r>
      <w:r w:rsidRPr="00CA42AC">
        <w:rPr>
          <w:kern w:val="0"/>
        </w:rPr>
        <w:t xml:space="preserve"> from the “Representation” </w:t>
      </w:r>
      <w:r w:rsidRPr="00CA42AC">
        <w:rPr>
          <w:kern w:val="0"/>
        </w:rPr>
        <w:lastRenderedPageBreak/>
        <w:t>drop down menu to take advantage of various features like:</w:t>
      </w:r>
    </w:p>
    <w:p w:rsidR="00CA42AC" w:rsidRPr="00CA42AC" w:rsidRDefault="00CA42AC" w:rsidP="00CA42AC">
      <w:pPr>
        <w:pStyle w:val="a9"/>
        <w:numPr>
          <w:ilvl w:val="0"/>
          <w:numId w:val="11"/>
        </w:numPr>
        <w:ind w:firstLineChars="0"/>
        <w:rPr>
          <w:kern w:val="0"/>
        </w:rPr>
      </w:pPr>
      <w:r w:rsidRPr="00CA42AC">
        <w:rPr>
          <w:kern w:val="0"/>
        </w:rPr>
        <w:t>Interactive large scale volume rendering of unstructured and structured meshes.</w:t>
      </w:r>
    </w:p>
    <w:p w:rsidR="00CA42AC" w:rsidRPr="00CA42AC" w:rsidRDefault="00CA42AC" w:rsidP="00CA42AC">
      <w:pPr>
        <w:pStyle w:val="a9"/>
        <w:numPr>
          <w:ilvl w:val="0"/>
          <w:numId w:val="11"/>
        </w:numPr>
        <w:ind w:firstLineChars="0"/>
        <w:rPr>
          <w:kern w:val="0"/>
        </w:rPr>
      </w:pPr>
      <w:r w:rsidRPr="00CA42AC">
        <w:rPr>
          <w:kern w:val="0"/>
        </w:rPr>
        <w:t>Time varying support for structured meshes.</w:t>
      </w:r>
    </w:p>
    <w:p w:rsidR="00CA42AC" w:rsidRPr="00CA42AC" w:rsidRDefault="00CA42AC" w:rsidP="00CA42AC">
      <w:pPr>
        <w:pStyle w:val="a9"/>
        <w:numPr>
          <w:ilvl w:val="0"/>
          <w:numId w:val="11"/>
        </w:numPr>
        <w:ind w:firstLineChars="0"/>
        <w:rPr>
          <w:kern w:val="0"/>
        </w:rPr>
      </w:pPr>
      <w:r w:rsidRPr="00CA42AC">
        <w:rPr>
          <w:kern w:val="0"/>
        </w:rPr>
        <w:t>Advanced visual enhancements such as depth and edge enhancement presets for better insights.</w:t>
      </w:r>
    </w:p>
    <w:p w:rsidR="00CA42AC" w:rsidRPr="00CA42AC" w:rsidRDefault="00CA42AC" w:rsidP="00CA42AC">
      <w:pPr>
        <w:pStyle w:val="a9"/>
        <w:numPr>
          <w:ilvl w:val="0"/>
          <w:numId w:val="11"/>
        </w:numPr>
        <w:ind w:firstLineChars="0"/>
        <w:rPr>
          <w:kern w:val="0"/>
        </w:rPr>
      </w:pPr>
      <w:r w:rsidRPr="00CA42AC">
        <w:rPr>
          <w:kern w:val="0"/>
        </w:rPr>
        <w:t>Rendering multiple volume slices combined with volumetric rendering.</w:t>
      </w:r>
    </w:p>
    <w:p w:rsidR="00CA42AC" w:rsidRPr="00CA42AC" w:rsidRDefault="00CA42AC" w:rsidP="00CA42AC">
      <w:pPr>
        <w:pStyle w:val="a9"/>
        <w:numPr>
          <w:ilvl w:val="0"/>
          <w:numId w:val="11"/>
        </w:numPr>
        <w:ind w:firstLineChars="0"/>
        <w:rPr>
          <w:kern w:val="0"/>
        </w:rPr>
      </w:pPr>
      <w:r w:rsidRPr="00CA42AC">
        <w:rPr>
          <w:kern w:val="0"/>
        </w:rPr>
        <w:t>Depth correct mixing with ParaView primitives.</w:t>
      </w:r>
    </w:p>
    <w:p w:rsidR="00CA42AC" w:rsidRPr="00CA42AC" w:rsidRDefault="00CA42AC" w:rsidP="00CA42AC">
      <w:pPr>
        <w:ind w:firstLine="480"/>
        <w:rPr>
          <w:kern w:val="0"/>
        </w:rPr>
      </w:pPr>
      <w:r w:rsidRPr="00CA42AC">
        <w:rPr>
          <w:kern w:val="0"/>
        </w:rPr>
        <w:t>For more details, please see the blog post about the</w:t>
      </w:r>
      <w:r w:rsidR="003A7DF4">
        <w:rPr>
          <w:rFonts w:hint="eastAsia"/>
          <w:kern w:val="0"/>
        </w:rPr>
        <w:t xml:space="preserve"> </w:t>
      </w:r>
      <w:hyperlink r:id="rId27" w:history="1">
        <w:r w:rsidRPr="00DE2B78">
          <w:rPr>
            <w:color w:val="FF0000"/>
            <w:kern w:val="0"/>
          </w:rPr>
          <w:t>NVIDIA IndeX Plugin in ParaView 5.5</w:t>
        </w:r>
      </w:hyperlink>
      <w:r w:rsidRPr="00CA42AC">
        <w:rPr>
          <w:kern w:val="0"/>
        </w:rPr>
        <w:t>.</w:t>
      </w:r>
    </w:p>
    <w:p w:rsidR="006D6DA2" w:rsidRPr="006D6DA2" w:rsidRDefault="006D6DA2" w:rsidP="006D6DA2">
      <w:pPr>
        <w:ind w:firstLine="480"/>
        <w:rPr>
          <w:szCs w:val="14"/>
        </w:rPr>
      </w:pPr>
      <w:r>
        <w:rPr>
          <w:rFonts w:hint="eastAsia"/>
        </w:rPr>
        <w:t>（</w:t>
      </w:r>
      <w:r>
        <w:rPr>
          <w:rFonts w:hint="eastAsia"/>
        </w:rPr>
        <w:t>3</w:t>
      </w:r>
      <w:r>
        <w:rPr>
          <w:rFonts w:hint="eastAsia"/>
        </w:rPr>
        <w:t>）</w:t>
      </w:r>
      <w:r w:rsidRPr="006D6DA2">
        <w:t>Preview mode</w:t>
      </w:r>
      <w:r>
        <w:rPr>
          <w:rFonts w:hint="eastAsia"/>
        </w:rPr>
        <w:t>：更容易生成</w:t>
      </w:r>
      <w:r w:rsidRPr="00F25161">
        <w:rPr>
          <w:rFonts w:hint="eastAsia"/>
          <w:color w:val="FF0000"/>
        </w:rPr>
        <w:t>发表质量</w:t>
      </w:r>
      <w:r>
        <w:rPr>
          <w:rFonts w:hint="eastAsia"/>
        </w:rPr>
        <w:t>的图片，有新的</w:t>
      </w:r>
      <w:r>
        <w:rPr>
          <w:rFonts w:hint="eastAsia"/>
        </w:rPr>
        <w:t>PreView</w:t>
      </w:r>
      <w:r>
        <w:rPr>
          <w:rFonts w:hint="eastAsia"/>
        </w:rPr>
        <w:t>模式，可以调整图像参数。为使用</w:t>
      </w:r>
      <w:r>
        <w:rPr>
          <w:rFonts w:hint="eastAsia"/>
        </w:rPr>
        <w:t>PreView</w:t>
      </w:r>
      <w:r>
        <w:rPr>
          <w:rFonts w:hint="eastAsia"/>
        </w:rPr>
        <w:t>模式，从</w:t>
      </w:r>
      <w:r>
        <w:rPr>
          <w:rFonts w:hint="eastAsia"/>
        </w:rPr>
        <w:t>View-&gt;Previre</w:t>
      </w:r>
      <w:r>
        <w:rPr>
          <w:rFonts w:hint="eastAsia"/>
        </w:rPr>
        <w:t>子菜单选择目标分辨率。</w:t>
      </w:r>
    </w:p>
    <w:p w:rsidR="006D6DA2" w:rsidRPr="006D6DA2" w:rsidRDefault="006D6DA2" w:rsidP="006D6DA2">
      <w:pPr>
        <w:ind w:firstLine="480"/>
        <w:rPr>
          <w:kern w:val="0"/>
          <w:szCs w:val="14"/>
        </w:rPr>
      </w:pPr>
      <w:r>
        <w:rPr>
          <w:rFonts w:hint="eastAsia"/>
          <w:kern w:val="0"/>
        </w:rPr>
        <w:t>（</w:t>
      </w:r>
      <w:r>
        <w:rPr>
          <w:rFonts w:hint="eastAsia"/>
          <w:kern w:val="0"/>
        </w:rPr>
        <w:t>4</w:t>
      </w:r>
      <w:r>
        <w:rPr>
          <w:rFonts w:hint="eastAsia"/>
          <w:kern w:val="0"/>
        </w:rPr>
        <w:t>）</w:t>
      </w:r>
      <w:r>
        <w:rPr>
          <w:kern w:val="0"/>
        </w:rPr>
        <w:t>Embossing</w:t>
      </w:r>
      <w:r>
        <w:rPr>
          <w:rFonts w:hint="eastAsia"/>
          <w:kern w:val="0"/>
        </w:rPr>
        <w:t>(</w:t>
      </w:r>
      <w:r>
        <w:rPr>
          <w:rFonts w:hint="eastAsia"/>
          <w:kern w:val="0"/>
        </w:rPr>
        <w:t>浮雕</w:t>
      </w:r>
      <w:r>
        <w:rPr>
          <w:rFonts w:hint="eastAsia"/>
          <w:kern w:val="0"/>
        </w:rPr>
        <w:t>)</w:t>
      </w:r>
      <w:r>
        <w:rPr>
          <w:rFonts w:hint="eastAsia"/>
          <w:kern w:val="0"/>
        </w:rPr>
        <w:t>插件</w:t>
      </w:r>
    </w:p>
    <w:p w:rsidR="00F10DC6" w:rsidRPr="00F10DC6" w:rsidRDefault="00F10DC6" w:rsidP="00F10DC6">
      <w:pPr>
        <w:ind w:firstLine="480"/>
        <w:rPr>
          <w:kern w:val="0"/>
          <w:szCs w:val="14"/>
        </w:rPr>
      </w:pPr>
      <w:r>
        <w:rPr>
          <w:rFonts w:hint="eastAsia"/>
          <w:kern w:val="0"/>
        </w:rPr>
        <w:t>（</w:t>
      </w:r>
      <w:r>
        <w:rPr>
          <w:rFonts w:hint="eastAsia"/>
          <w:kern w:val="0"/>
        </w:rPr>
        <w:t>5</w:t>
      </w:r>
      <w:r>
        <w:rPr>
          <w:rFonts w:hint="eastAsia"/>
          <w:kern w:val="0"/>
        </w:rPr>
        <w:t>）</w:t>
      </w:r>
      <w:r w:rsidRPr="00F10DC6">
        <w:rPr>
          <w:kern w:val="0"/>
        </w:rPr>
        <w:t>3D Glyphs representation culling</w:t>
      </w:r>
      <w:r>
        <w:rPr>
          <w:rFonts w:hint="eastAsia"/>
          <w:kern w:val="0"/>
        </w:rPr>
        <w:t>：启用</w:t>
      </w:r>
      <w:r>
        <w:rPr>
          <w:rFonts w:hint="eastAsia"/>
          <w:kern w:val="0"/>
        </w:rPr>
        <w:t>3D Glyphs</w:t>
      </w:r>
      <w:r>
        <w:rPr>
          <w:rFonts w:hint="eastAsia"/>
          <w:kern w:val="0"/>
        </w:rPr>
        <w:t>表征中的</w:t>
      </w:r>
      <w:r>
        <w:rPr>
          <w:rFonts w:hint="eastAsia"/>
          <w:kern w:val="0"/>
        </w:rPr>
        <w:t>culling</w:t>
      </w:r>
      <w:r>
        <w:rPr>
          <w:rFonts w:hint="eastAsia"/>
          <w:kern w:val="0"/>
        </w:rPr>
        <w:t>和</w:t>
      </w:r>
      <w:r>
        <w:rPr>
          <w:rFonts w:hint="eastAsia"/>
          <w:kern w:val="0"/>
        </w:rPr>
        <w:t>LOD</w:t>
      </w:r>
      <w:r>
        <w:rPr>
          <w:rFonts w:hint="eastAsia"/>
          <w:kern w:val="0"/>
        </w:rPr>
        <w:t>，需要</w:t>
      </w:r>
      <w:r>
        <w:rPr>
          <w:rFonts w:hint="eastAsia"/>
          <w:kern w:val="0"/>
        </w:rPr>
        <w:t>OpenGL&gt;==4.0</w:t>
      </w:r>
    </w:p>
    <w:p w:rsidR="00F10DC6" w:rsidRPr="00F10DC6" w:rsidRDefault="00F10DC6" w:rsidP="00F10DC6">
      <w:pPr>
        <w:ind w:firstLine="480"/>
        <w:rPr>
          <w:kern w:val="0"/>
          <w:szCs w:val="14"/>
        </w:rPr>
      </w:pPr>
      <w:r>
        <w:rPr>
          <w:rFonts w:hint="eastAsia"/>
          <w:kern w:val="0"/>
        </w:rPr>
        <w:t>（</w:t>
      </w:r>
      <w:r>
        <w:rPr>
          <w:rFonts w:hint="eastAsia"/>
          <w:kern w:val="0"/>
        </w:rPr>
        <w:t>6</w:t>
      </w:r>
      <w:r>
        <w:rPr>
          <w:rFonts w:hint="eastAsia"/>
          <w:kern w:val="0"/>
        </w:rPr>
        <w:t>）</w:t>
      </w:r>
      <w:r w:rsidRPr="00F10DC6">
        <w:rPr>
          <w:kern w:val="0"/>
        </w:rPr>
        <w:t>Horizontal color legend title in vertical orientation mode</w:t>
      </w:r>
      <w:r>
        <w:rPr>
          <w:rFonts w:hint="eastAsia"/>
          <w:kern w:val="0"/>
        </w:rPr>
        <w:t>：调整颜色条的方向。</w:t>
      </w:r>
    </w:p>
    <w:p w:rsidR="00F10DC6" w:rsidRPr="00F10DC6" w:rsidRDefault="00F10DC6" w:rsidP="00F10DC6">
      <w:pPr>
        <w:ind w:firstLine="480"/>
        <w:rPr>
          <w:kern w:val="0"/>
          <w:szCs w:val="14"/>
        </w:rPr>
      </w:pPr>
      <w:r>
        <w:rPr>
          <w:rFonts w:hint="eastAsia"/>
          <w:kern w:val="0"/>
        </w:rPr>
        <w:t>（</w:t>
      </w:r>
      <w:r>
        <w:rPr>
          <w:rFonts w:hint="eastAsia"/>
          <w:kern w:val="0"/>
        </w:rPr>
        <w:t>7</w:t>
      </w:r>
      <w:r>
        <w:rPr>
          <w:rFonts w:hint="eastAsia"/>
          <w:kern w:val="0"/>
        </w:rPr>
        <w:t>）</w:t>
      </w:r>
      <w:r w:rsidRPr="00F10DC6">
        <w:rPr>
          <w:kern w:val="0"/>
        </w:rPr>
        <w:t>Image volume representation can now render isocontours</w:t>
      </w:r>
      <w:r>
        <w:rPr>
          <w:rFonts w:hint="eastAsia"/>
          <w:kern w:val="0"/>
        </w:rPr>
        <w:t>：使用基于</w:t>
      </w:r>
      <w:r>
        <w:rPr>
          <w:rFonts w:hint="eastAsia"/>
          <w:kern w:val="0"/>
        </w:rPr>
        <w:t>OpenGL</w:t>
      </w:r>
      <w:r>
        <w:rPr>
          <w:rFonts w:hint="eastAsia"/>
          <w:kern w:val="0"/>
        </w:rPr>
        <w:t>的体渲染</w:t>
      </w:r>
      <w:r>
        <w:rPr>
          <w:rFonts w:hint="eastAsia"/>
          <w:kern w:val="0"/>
        </w:rPr>
        <w:t>mapper</w:t>
      </w:r>
      <w:r>
        <w:rPr>
          <w:rFonts w:hint="eastAsia"/>
          <w:kern w:val="0"/>
        </w:rPr>
        <w:t>来显示等值线，无需在</w:t>
      </w:r>
      <w:r>
        <w:rPr>
          <w:rFonts w:hint="eastAsia"/>
          <w:kern w:val="0"/>
        </w:rPr>
        <w:t>CPU</w:t>
      </w:r>
      <w:r>
        <w:rPr>
          <w:rFonts w:hint="eastAsia"/>
          <w:kern w:val="0"/>
        </w:rPr>
        <w:t>上预计算。图片体表征有</w:t>
      </w:r>
      <w:r>
        <w:rPr>
          <w:rFonts w:hint="eastAsia"/>
          <w:kern w:val="0"/>
        </w:rPr>
        <w:t>2</w:t>
      </w:r>
      <w:r>
        <w:rPr>
          <w:rFonts w:hint="eastAsia"/>
          <w:kern w:val="0"/>
        </w:rPr>
        <w:t>个属性：</w:t>
      </w:r>
      <w:r>
        <w:rPr>
          <w:rFonts w:hint="eastAsia"/>
          <w:kern w:val="0"/>
        </w:rPr>
        <w:t>Show IsoSurfaces</w:t>
      </w:r>
      <w:r>
        <w:rPr>
          <w:rFonts w:hint="eastAsia"/>
          <w:kern w:val="0"/>
        </w:rPr>
        <w:t>（启用特征）和</w:t>
      </w:r>
      <w:r>
        <w:rPr>
          <w:rFonts w:hint="eastAsia"/>
          <w:kern w:val="0"/>
        </w:rPr>
        <w:t>Contour Values</w:t>
      </w:r>
      <w:r>
        <w:rPr>
          <w:rFonts w:hint="eastAsia"/>
          <w:kern w:val="0"/>
        </w:rPr>
        <w:t>（定义等值线数值，与</w:t>
      </w:r>
      <w:r>
        <w:rPr>
          <w:rFonts w:hint="eastAsia"/>
          <w:kern w:val="0"/>
        </w:rPr>
        <w:t>Contour</w:t>
      </w:r>
      <w:r>
        <w:rPr>
          <w:rFonts w:hint="eastAsia"/>
          <w:kern w:val="0"/>
        </w:rPr>
        <w:t>过滤设置类似）。</w:t>
      </w:r>
    </w:p>
    <w:p w:rsidR="00D355F3" w:rsidRPr="00D355F3" w:rsidRDefault="00F10DC6" w:rsidP="00D355F3">
      <w:pPr>
        <w:ind w:firstLine="480"/>
        <w:rPr>
          <w:kern w:val="0"/>
          <w:szCs w:val="15"/>
        </w:rPr>
      </w:pPr>
      <w:r>
        <w:rPr>
          <w:rFonts w:hint="eastAsia"/>
          <w:kern w:val="0"/>
        </w:rPr>
        <w:t>（</w:t>
      </w:r>
      <w:r>
        <w:rPr>
          <w:rFonts w:hint="eastAsia"/>
          <w:kern w:val="0"/>
        </w:rPr>
        <w:t>8</w:t>
      </w:r>
      <w:r>
        <w:rPr>
          <w:rFonts w:hint="eastAsia"/>
          <w:kern w:val="0"/>
        </w:rPr>
        <w:t>）</w:t>
      </w:r>
      <w:r w:rsidR="00D355F3" w:rsidRPr="00D355F3">
        <w:rPr>
          <w:kern w:val="0"/>
        </w:rPr>
        <w:t>Catalyst</w:t>
      </w:r>
    </w:p>
    <w:p w:rsidR="00D355F3" w:rsidRPr="00D355F3" w:rsidRDefault="00D355F3" w:rsidP="00D355F3">
      <w:pPr>
        <w:ind w:firstLine="480"/>
        <w:rPr>
          <w:kern w:val="0"/>
          <w:szCs w:val="14"/>
        </w:rPr>
      </w:pPr>
      <w:r w:rsidRPr="00D355F3">
        <w:rPr>
          <w:kern w:val="0"/>
        </w:rPr>
        <w:t>Created a Ca</w:t>
      </w:r>
      <w:r w:rsidR="00F10DC6">
        <w:rPr>
          <w:kern w:val="0"/>
        </w:rPr>
        <w:t>talyst volume rendering edition</w:t>
      </w:r>
      <w:r w:rsidR="00F10DC6">
        <w:rPr>
          <w:rFonts w:hint="eastAsia"/>
          <w:kern w:val="0"/>
        </w:rPr>
        <w:t>：为</w:t>
      </w:r>
      <w:r w:rsidR="00F10DC6">
        <w:rPr>
          <w:rFonts w:hint="eastAsia"/>
          <w:kern w:val="0"/>
        </w:rPr>
        <w:t>Catalyst</w:t>
      </w:r>
      <w:r w:rsidR="00F10DC6">
        <w:rPr>
          <w:rFonts w:hint="eastAsia"/>
          <w:kern w:val="0"/>
        </w:rPr>
        <w:t>增加了体渲染编辑</w:t>
      </w:r>
    </w:p>
    <w:p w:rsidR="00252882" w:rsidRPr="008C0EC0" w:rsidRDefault="00F71DD1" w:rsidP="00252882">
      <w:pPr>
        <w:pStyle w:val="30"/>
        <w:rPr>
          <w:color w:val="FF0000"/>
          <w:kern w:val="0"/>
        </w:rPr>
      </w:pPr>
      <w:hyperlink r:id="rId28" w:history="1">
        <w:r w:rsidR="00252882" w:rsidRPr="008C0EC0">
          <w:rPr>
            <w:color w:val="FF0000"/>
            <w:kern w:val="0"/>
            <w:highlight w:val="yellow"/>
          </w:rPr>
          <w:t>ParaView 5.4.0</w:t>
        </w:r>
      </w:hyperlink>
      <w:r w:rsidR="00F25161">
        <w:rPr>
          <w:rFonts w:hint="eastAsia"/>
        </w:rPr>
        <w:t>（</w:t>
      </w:r>
      <w:r w:rsidR="00F25161">
        <w:rPr>
          <w:rFonts w:hint="eastAsia"/>
        </w:rPr>
        <w:t>Ubuntu 18.04</w:t>
      </w:r>
      <w:r w:rsidR="00F25161">
        <w:rPr>
          <w:rFonts w:hint="eastAsia"/>
        </w:rPr>
        <w:t>）</w:t>
      </w:r>
      <w:r w:rsidR="005D3E42">
        <w:rPr>
          <w:color w:val="FF0000"/>
        </w:rPr>
        <w:t>—</w:t>
      </w:r>
      <w:r w:rsidR="005D3E42">
        <w:rPr>
          <w:rFonts w:hint="eastAsia"/>
          <w:color w:val="FF0000"/>
        </w:rPr>
        <w:t>首次引入</w:t>
      </w:r>
      <w:r w:rsidR="005D3E42">
        <w:rPr>
          <w:rFonts w:hint="eastAsia"/>
          <w:color w:val="FF0000"/>
        </w:rPr>
        <w:t>VR</w:t>
      </w:r>
    </w:p>
    <w:p w:rsidR="00046217" w:rsidRPr="00252882" w:rsidRDefault="00046217" w:rsidP="00046217">
      <w:pPr>
        <w:ind w:firstLine="480"/>
        <w:rPr>
          <w:kern w:val="0"/>
        </w:rPr>
      </w:pPr>
      <w:r>
        <w:rPr>
          <w:rFonts w:hint="eastAsia"/>
          <w:kern w:val="0"/>
        </w:rPr>
        <w:t>新的颜色条</w:t>
      </w:r>
      <w:r>
        <w:rPr>
          <w:rFonts w:hint="eastAsia"/>
          <w:kern w:val="0"/>
        </w:rPr>
        <w:t>(Legend)</w:t>
      </w:r>
    </w:p>
    <w:p w:rsidR="00D355F3" w:rsidRDefault="00D355F3" w:rsidP="00D355F3">
      <w:pPr>
        <w:ind w:firstLine="480"/>
        <w:rPr>
          <w:kern w:val="0"/>
        </w:rPr>
      </w:pPr>
      <w:r w:rsidRPr="00D355F3">
        <w:rPr>
          <w:kern w:val="0"/>
        </w:rPr>
        <w:t>VTK-m Filter Enhancements and Additions</w:t>
      </w:r>
      <w:r w:rsidR="00046217">
        <w:rPr>
          <w:rFonts w:hint="eastAsia"/>
          <w:kern w:val="0"/>
        </w:rPr>
        <w:t>：</w:t>
      </w:r>
      <w:r w:rsidR="00046217">
        <w:rPr>
          <w:rFonts w:hint="eastAsia"/>
          <w:kern w:val="0"/>
        </w:rPr>
        <w:t>VTK-m</w:t>
      </w:r>
      <w:r w:rsidR="00046217">
        <w:rPr>
          <w:rFonts w:hint="eastAsia"/>
          <w:kern w:val="0"/>
        </w:rPr>
        <w:t>等值线过滤现在支持多于</w:t>
      </w:r>
      <w:r w:rsidR="00046217">
        <w:rPr>
          <w:rFonts w:hint="eastAsia"/>
          <w:kern w:val="0"/>
        </w:rPr>
        <w:t>1</w:t>
      </w:r>
      <w:r w:rsidR="00046217">
        <w:rPr>
          <w:rFonts w:hint="eastAsia"/>
          <w:kern w:val="0"/>
        </w:rPr>
        <w:t>个等值线数值。</w:t>
      </w:r>
    </w:p>
    <w:p w:rsidR="00046217" w:rsidRDefault="00046217" w:rsidP="00D355F3">
      <w:pPr>
        <w:ind w:firstLine="480"/>
        <w:rPr>
          <w:kern w:val="0"/>
        </w:rPr>
      </w:pPr>
      <w:r>
        <w:rPr>
          <w:rFonts w:hint="eastAsia"/>
          <w:kern w:val="0"/>
        </w:rPr>
        <w:t>当加载</w:t>
      </w:r>
      <w:r>
        <w:rPr>
          <w:rFonts w:hint="eastAsia"/>
          <w:kern w:val="0"/>
        </w:rPr>
        <w:t>State</w:t>
      </w:r>
      <w:r>
        <w:rPr>
          <w:rFonts w:hint="eastAsia"/>
          <w:kern w:val="0"/>
        </w:rPr>
        <w:t>文件时的新选项</w:t>
      </w:r>
      <w:r w:rsidR="002B5096">
        <w:rPr>
          <w:rFonts w:hint="eastAsia"/>
          <w:kern w:val="0"/>
        </w:rPr>
        <w:t>：加载状态文件更容易，与其他用户分享。</w:t>
      </w:r>
    </w:p>
    <w:p w:rsidR="002B5096" w:rsidRDefault="002B5096" w:rsidP="00D355F3">
      <w:pPr>
        <w:ind w:firstLine="480"/>
        <w:rPr>
          <w:kern w:val="0"/>
        </w:rPr>
      </w:pPr>
      <w:r>
        <w:rPr>
          <w:rFonts w:hint="eastAsia"/>
          <w:kern w:val="0"/>
        </w:rPr>
        <w:lastRenderedPageBreak/>
        <w:t>保存动画与截屏：保存时有对话框，方便调整。相应的也调整了</w:t>
      </w:r>
      <w:r>
        <w:rPr>
          <w:rFonts w:hint="eastAsia"/>
          <w:kern w:val="0"/>
        </w:rPr>
        <w:t>Python API</w:t>
      </w:r>
    </w:p>
    <w:p w:rsidR="002B5096" w:rsidRPr="00D355F3" w:rsidRDefault="002B5096" w:rsidP="00D355F3">
      <w:pPr>
        <w:ind w:firstLine="480"/>
        <w:rPr>
          <w:kern w:val="0"/>
          <w:szCs w:val="15"/>
        </w:rPr>
      </w:pPr>
      <w:r>
        <w:rPr>
          <w:rFonts w:hint="eastAsia"/>
          <w:kern w:val="0"/>
        </w:rPr>
        <w:t>更好地支持大文件：</w:t>
      </w:r>
      <w:r w:rsidRPr="002B5096">
        <w:rPr>
          <w:kern w:val="0"/>
        </w:rPr>
        <w:t>vtkSystemTools::Stat()</w:t>
      </w:r>
      <w:r>
        <w:rPr>
          <w:rFonts w:hint="eastAsia"/>
          <w:kern w:val="0"/>
        </w:rPr>
        <w:t>方法，支持打开超过</w:t>
      </w:r>
      <w:r>
        <w:rPr>
          <w:rFonts w:hint="eastAsia"/>
          <w:kern w:val="0"/>
        </w:rPr>
        <w:t>4GB</w:t>
      </w:r>
      <w:r>
        <w:rPr>
          <w:rFonts w:hint="eastAsia"/>
          <w:kern w:val="0"/>
        </w:rPr>
        <w:t>的文件，之前</w:t>
      </w:r>
      <w:r>
        <w:rPr>
          <w:rFonts w:hint="eastAsia"/>
          <w:kern w:val="0"/>
        </w:rPr>
        <w:t>legeacy VTK reader</w:t>
      </w:r>
      <w:r>
        <w:rPr>
          <w:rFonts w:hint="eastAsia"/>
          <w:kern w:val="0"/>
        </w:rPr>
        <w:t>是办不到的。</w:t>
      </w:r>
    </w:p>
    <w:p w:rsidR="00C31A17" w:rsidRDefault="00291FC9" w:rsidP="00C31A17">
      <w:pPr>
        <w:ind w:firstLine="480"/>
        <w:rPr>
          <w:shd w:val="clear" w:color="auto" w:fill="FFFFFF"/>
        </w:rPr>
      </w:pPr>
      <w:r>
        <w:rPr>
          <w:rFonts w:hint="eastAsia"/>
          <w:color w:val="FF0000"/>
        </w:rPr>
        <w:t>首次引入虚拟现实：</w:t>
      </w:r>
      <w:hyperlink r:id="rId29" w:history="1">
        <w:r w:rsidR="00D355F3" w:rsidRPr="00291FC9">
          <w:rPr>
            <w:color w:val="FF0000"/>
            <w:kern w:val="0"/>
            <w:highlight w:val="yellow"/>
          </w:rPr>
          <w:t>Virtual Reality Support</w:t>
        </w:r>
      </w:hyperlink>
      <w:r w:rsidR="00D355F3">
        <w:rPr>
          <w:rFonts w:hint="eastAsia"/>
          <w:kern w:val="0"/>
        </w:rPr>
        <w:t>：</w:t>
      </w:r>
      <w:r w:rsidR="00D355F3" w:rsidRPr="00D355F3">
        <w:rPr>
          <w:kern w:val="0"/>
        </w:rPr>
        <w:t>ParaView can now be built with OpenVR support. Visualizations set up with ParaView can be sent to headset devices supported by OpenVR for rendering.</w:t>
      </w:r>
      <w:r w:rsidR="00C31A17">
        <w:rPr>
          <w:rFonts w:hint="eastAsia"/>
          <w:kern w:val="0"/>
        </w:rPr>
        <w:t xml:space="preserve"> Kiware</w:t>
      </w:r>
      <w:r w:rsidR="00C31A17" w:rsidRPr="005A30E0">
        <w:rPr>
          <w:rFonts w:hint="eastAsia"/>
          <w:color w:val="FF0000"/>
          <w:kern w:val="0"/>
        </w:rPr>
        <w:t>与</w:t>
      </w:r>
      <w:r w:rsidR="00C31A17" w:rsidRPr="005A30E0">
        <w:rPr>
          <w:color w:val="FF0000"/>
          <w:shd w:val="clear" w:color="auto" w:fill="FFFFFF"/>
        </w:rPr>
        <w:t>Newmont Mining Corporation (Newmont)</w:t>
      </w:r>
      <w:r w:rsidR="00C31A17">
        <w:rPr>
          <w:rFonts w:hint="eastAsia"/>
          <w:shd w:val="clear" w:color="auto" w:fill="FFFFFF"/>
        </w:rPr>
        <w:t>合作，用于矿模型数据的</w:t>
      </w:r>
      <w:r w:rsidR="00C31A17">
        <w:rPr>
          <w:rFonts w:hint="eastAsia"/>
          <w:shd w:val="clear" w:color="auto" w:fill="FFFFFF"/>
        </w:rPr>
        <w:t>VR</w:t>
      </w:r>
      <w:r w:rsidR="00C31A17">
        <w:rPr>
          <w:rFonts w:hint="eastAsia"/>
          <w:shd w:val="clear" w:color="auto" w:fill="FFFFFF"/>
        </w:rPr>
        <w:t>可视化，有助于地质学家评估矿产情况。</w:t>
      </w:r>
    </w:p>
    <w:p w:rsidR="008C0EC0" w:rsidRPr="00D355F3" w:rsidRDefault="008C0EC0" w:rsidP="00C31A17">
      <w:pPr>
        <w:ind w:firstLine="480"/>
      </w:pPr>
    </w:p>
    <w:p w:rsidR="00536A63" w:rsidRPr="00536A63" w:rsidRDefault="00F71DD1" w:rsidP="00536A63">
      <w:pPr>
        <w:pStyle w:val="30"/>
        <w:rPr>
          <w:kern w:val="0"/>
        </w:rPr>
      </w:pPr>
      <w:hyperlink r:id="rId30" w:history="1">
        <w:r w:rsidR="00536A63" w:rsidRPr="00670D14">
          <w:rPr>
            <w:color w:val="FF0000"/>
            <w:kern w:val="0"/>
          </w:rPr>
          <w:t>ParaView 5.3 (Mar 2017)</w:t>
        </w:r>
      </w:hyperlink>
      <w:r w:rsidR="005D3E42">
        <w:t>—</w:t>
      </w:r>
      <w:r w:rsidR="005D3E42" w:rsidRPr="009F76ED">
        <w:rPr>
          <w:rFonts w:hint="eastAsia"/>
          <w:color w:val="FF0000"/>
          <w:highlight w:val="yellow"/>
        </w:rPr>
        <w:t>首次引入</w:t>
      </w:r>
      <w:r w:rsidR="005D3E42" w:rsidRPr="009F76ED">
        <w:rPr>
          <w:rFonts w:hint="eastAsia"/>
          <w:color w:val="FF0000"/>
          <w:highlight w:val="yellow"/>
        </w:rPr>
        <w:t>V</w:t>
      </w:r>
      <w:r w:rsidR="005D3E42" w:rsidRPr="00670D14">
        <w:rPr>
          <w:rFonts w:hint="eastAsia"/>
          <w:color w:val="FF0000"/>
          <w:highlight w:val="yellow"/>
        </w:rPr>
        <w:t>TK-m</w:t>
      </w:r>
      <w:r w:rsidR="00166F2C">
        <w:rPr>
          <w:rFonts w:hint="eastAsia"/>
        </w:rPr>
        <w:t xml:space="preserve">, </w:t>
      </w:r>
      <w:r w:rsidR="00166F2C">
        <w:rPr>
          <w:rFonts w:hint="eastAsia"/>
        </w:rPr>
        <w:t>使用</w:t>
      </w:r>
      <w:r w:rsidR="00166F2C">
        <w:rPr>
          <w:rFonts w:hint="eastAsia"/>
        </w:rPr>
        <w:t>Qt5</w:t>
      </w:r>
    </w:p>
    <w:p w:rsidR="00AC637B" w:rsidRDefault="00637B51" w:rsidP="00697D2C">
      <w:pPr>
        <w:ind w:firstLine="480"/>
      </w:pPr>
      <w:r w:rsidRPr="00637B51">
        <w:rPr>
          <w:rFonts w:hint="eastAsia"/>
          <w:highlight w:val="yellow"/>
        </w:rPr>
        <w:t>首次</w:t>
      </w:r>
      <w:r w:rsidR="00252882" w:rsidRPr="00637B51">
        <w:rPr>
          <w:rFonts w:hint="eastAsia"/>
          <w:highlight w:val="yellow"/>
        </w:rPr>
        <w:t>VTK-m</w:t>
      </w:r>
      <w:r w:rsidR="00252882" w:rsidRPr="00637B51">
        <w:rPr>
          <w:rFonts w:hint="eastAsia"/>
          <w:highlight w:val="yellow"/>
        </w:rPr>
        <w:t>插件</w:t>
      </w:r>
      <w:r w:rsidR="00C31A17">
        <w:rPr>
          <w:rFonts w:hint="eastAsia"/>
        </w:rPr>
        <w:t>：引入</w:t>
      </w:r>
      <w:r w:rsidR="00C31A17">
        <w:rPr>
          <w:shd w:val="clear" w:color="auto" w:fill="FFFFFF"/>
        </w:rPr>
        <w:t>VTKmFilters</w:t>
      </w:r>
      <w:r w:rsidR="00C31A17">
        <w:rPr>
          <w:rFonts w:hint="eastAsia"/>
          <w:shd w:val="clear" w:color="auto" w:fill="FFFFFF"/>
        </w:rPr>
        <w:t>插件，包含初步的</w:t>
      </w:r>
      <w:r w:rsidR="00C31A17">
        <w:rPr>
          <w:rFonts w:hint="eastAsia"/>
          <w:shd w:val="clear" w:color="auto" w:fill="FFFFFF"/>
        </w:rPr>
        <w:t>VTK-m</w:t>
      </w:r>
      <w:r w:rsidR="00C31A17">
        <w:rPr>
          <w:rFonts w:hint="eastAsia"/>
          <w:shd w:val="clear" w:color="auto" w:fill="FFFFFF"/>
        </w:rPr>
        <w:t>过滤，完全利用众核架构。</w:t>
      </w:r>
      <w:r w:rsidR="00C31A17" w:rsidRPr="00C31A17">
        <w:rPr>
          <w:rFonts w:hint="eastAsia"/>
          <w:highlight w:val="yellow"/>
        </w:rPr>
        <w:t>VTK-m</w:t>
      </w:r>
      <w:r w:rsidR="00C31A17" w:rsidRPr="00C31A17">
        <w:rPr>
          <w:rFonts w:hint="eastAsia"/>
          <w:highlight w:val="yellow"/>
          <w:shd w:val="clear" w:color="auto" w:fill="FFFFFF"/>
        </w:rPr>
        <w:t>插件通过</w:t>
      </w:r>
      <w:r w:rsidR="00C31A17" w:rsidRPr="00C31A17">
        <w:rPr>
          <w:rFonts w:hint="eastAsia"/>
          <w:highlight w:val="yellow"/>
          <w:shd w:val="clear" w:color="auto" w:fill="FFFFFF"/>
        </w:rPr>
        <w:t>TBB</w:t>
      </w:r>
      <w:r w:rsidR="00C31A17" w:rsidRPr="00C31A17">
        <w:rPr>
          <w:rFonts w:hint="eastAsia"/>
          <w:highlight w:val="yellow"/>
          <w:shd w:val="clear" w:color="auto" w:fill="FFFFFF"/>
        </w:rPr>
        <w:t>支持众核系统，还可以通过</w:t>
      </w:r>
      <w:r w:rsidR="00C31A17" w:rsidRPr="00C31A17">
        <w:rPr>
          <w:rFonts w:hint="eastAsia"/>
          <w:highlight w:val="yellow"/>
          <w:shd w:val="clear" w:color="auto" w:fill="FFFFFF"/>
        </w:rPr>
        <w:t>CUDA</w:t>
      </w:r>
      <w:r w:rsidR="00C31A17" w:rsidRPr="00C31A17">
        <w:rPr>
          <w:rFonts w:hint="eastAsia"/>
          <w:highlight w:val="yellow"/>
          <w:shd w:val="clear" w:color="auto" w:fill="FFFFFF"/>
        </w:rPr>
        <w:t>启用</w:t>
      </w:r>
      <w:r w:rsidR="00C31A17" w:rsidRPr="00C31A17">
        <w:rPr>
          <w:rFonts w:hint="eastAsia"/>
          <w:highlight w:val="yellow"/>
          <w:shd w:val="clear" w:color="auto" w:fill="FFFFFF"/>
        </w:rPr>
        <w:t>GPU</w:t>
      </w:r>
      <w:r w:rsidR="00C31A17" w:rsidRPr="00C31A17">
        <w:rPr>
          <w:rFonts w:hint="eastAsia"/>
          <w:highlight w:val="yellow"/>
          <w:shd w:val="clear" w:color="auto" w:fill="FFFFFF"/>
        </w:rPr>
        <w:t>支持</w:t>
      </w:r>
      <w:r w:rsidR="00C31A17">
        <w:rPr>
          <w:rFonts w:hint="eastAsia"/>
          <w:shd w:val="clear" w:color="auto" w:fill="FFFFFF"/>
        </w:rPr>
        <w:t>。</w:t>
      </w:r>
      <w:r w:rsidR="00697D2C">
        <w:rPr>
          <w:rFonts w:hint="eastAsia"/>
          <w:shd w:val="clear" w:color="auto" w:fill="FFFFFF"/>
        </w:rPr>
        <w:t>初步发布提供以下过滤：</w:t>
      </w:r>
      <w:r w:rsidR="00697D2C">
        <w:rPr>
          <w:shd w:val="clear" w:color="auto" w:fill="FFFFFF"/>
        </w:rPr>
        <w:t>Threshold, Contour (single-valued contours), Gradient (including divergence, vorticity, and q-criterion computation), and Level of Detail.</w:t>
      </w:r>
    </w:p>
    <w:p w:rsidR="008A38F1" w:rsidRDefault="00FC0234" w:rsidP="00FC0234">
      <w:pPr>
        <w:ind w:firstLine="480"/>
        <w:rPr>
          <w:shd w:val="clear" w:color="auto" w:fill="FFFFFF"/>
        </w:rPr>
      </w:pPr>
      <w:r w:rsidRPr="00FC0234">
        <w:rPr>
          <w:highlight w:val="yellow"/>
          <w:shd w:val="clear" w:color="auto" w:fill="FFFFFF"/>
        </w:rPr>
        <w:t>ParaView GUI now uses Qt 5</w:t>
      </w:r>
    </w:p>
    <w:p w:rsidR="005D3E42" w:rsidRPr="00FC0234" w:rsidRDefault="005D3E42" w:rsidP="00FC0234">
      <w:pPr>
        <w:ind w:firstLine="480"/>
      </w:pPr>
    </w:p>
    <w:p w:rsidR="00AC637B" w:rsidRPr="00AC637B" w:rsidRDefault="00F71DD1" w:rsidP="00AC637B">
      <w:pPr>
        <w:pStyle w:val="30"/>
        <w:rPr>
          <w:kern w:val="0"/>
        </w:rPr>
      </w:pPr>
      <w:hyperlink r:id="rId31" w:history="1">
        <w:r w:rsidR="00AC637B" w:rsidRPr="00DE1CDF">
          <w:rPr>
            <w:color w:val="FF0000"/>
            <w:kern w:val="0"/>
          </w:rPr>
          <w:t>ParaView 5.2 (Nov 2016)</w:t>
        </w:r>
      </w:hyperlink>
    </w:p>
    <w:p w:rsidR="001E2AF7" w:rsidRDefault="008B3B39" w:rsidP="00AC26C9">
      <w:pPr>
        <w:ind w:firstLine="480"/>
      </w:pPr>
      <w:r w:rsidRPr="00605401">
        <w:rPr>
          <w:rFonts w:hint="eastAsia"/>
          <w:color w:val="FF0000"/>
        </w:rPr>
        <w:t>OSPRay</w:t>
      </w:r>
      <w:r>
        <w:rPr>
          <w:rFonts w:hint="eastAsia"/>
        </w:rPr>
        <w:t>第一次在</w:t>
      </w:r>
      <w:r>
        <w:rPr>
          <w:rFonts w:hint="eastAsia"/>
        </w:rPr>
        <w:t>ParaView 5.1</w:t>
      </w:r>
      <w:r>
        <w:rPr>
          <w:rFonts w:hint="eastAsia"/>
        </w:rPr>
        <w:t>中引入，</w:t>
      </w:r>
      <w:r>
        <w:rPr>
          <w:rFonts w:hint="eastAsia"/>
        </w:rPr>
        <w:t>5.2</w:t>
      </w:r>
      <w:r>
        <w:rPr>
          <w:rFonts w:hint="eastAsia"/>
        </w:rPr>
        <w:t>版本解决了一些</w:t>
      </w:r>
      <w:r>
        <w:rPr>
          <w:rFonts w:hint="eastAsia"/>
        </w:rPr>
        <w:t>bug</w:t>
      </w:r>
      <w:r>
        <w:rPr>
          <w:rFonts w:hint="eastAsia"/>
        </w:rPr>
        <w:t>，更新</w:t>
      </w:r>
      <w:r>
        <w:rPr>
          <w:rFonts w:hint="eastAsia"/>
        </w:rPr>
        <w:t>OSPRay</w:t>
      </w:r>
      <w:r>
        <w:rPr>
          <w:rFonts w:hint="eastAsia"/>
        </w:rPr>
        <w:t>到</w:t>
      </w:r>
      <w:r w:rsidRPr="00605401">
        <w:rPr>
          <w:rFonts w:hint="eastAsia"/>
          <w:color w:val="FF0000"/>
        </w:rPr>
        <w:t>1.1</w:t>
      </w:r>
      <w:r w:rsidRPr="00605401">
        <w:rPr>
          <w:rFonts w:hint="eastAsia"/>
          <w:color w:val="FF0000"/>
        </w:rPr>
        <w:t>版本</w:t>
      </w:r>
      <w:r>
        <w:rPr>
          <w:rFonts w:hint="eastAsia"/>
        </w:rPr>
        <w:t>，完全可以利用</w:t>
      </w:r>
      <w:r>
        <w:rPr>
          <w:rFonts w:hint="eastAsia"/>
        </w:rPr>
        <w:t>OSPRay</w:t>
      </w:r>
      <w:r>
        <w:rPr>
          <w:rFonts w:hint="eastAsia"/>
        </w:rPr>
        <w:t>的体渲染，渲染效率介于</w:t>
      </w:r>
      <w:r>
        <w:rPr>
          <w:rFonts w:hint="eastAsia"/>
        </w:rPr>
        <w:t>VTK</w:t>
      </w:r>
      <w:r>
        <w:rPr>
          <w:rFonts w:hint="eastAsia"/>
        </w:rPr>
        <w:t>自己的固定点</w:t>
      </w:r>
      <w:r>
        <w:rPr>
          <w:rFonts w:hint="eastAsia"/>
        </w:rPr>
        <w:t>CPU</w:t>
      </w:r>
      <w:r>
        <w:rPr>
          <w:rFonts w:hint="eastAsia"/>
        </w:rPr>
        <w:t>和</w:t>
      </w:r>
      <w:r>
        <w:rPr>
          <w:rFonts w:hint="eastAsia"/>
        </w:rPr>
        <w:t>GPU</w:t>
      </w:r>
      <w:r>
        <w:rPr>
          <w:rFonts w:hint="eastAsia"/>
        </w:rPr>
        <w:t>体渲染之间。</w:t>
      </w:r>
      <w:r w:rsidR="00605401">
        <w:rPr>
          <w:rFonts w:hint="eastAsia"/>
        </w:rPr>
        <w:t>这是</w:t>
      </w:r>
      <w:r w:rsidR="00605401">
        <w:rPr>
          <w:rFonts w:hint="eastAsia"/>
        </w:rPr>
        <w:t>VTK</w:t>
      </w:r>
      <w:r w:rsidR="00605401">
        <w:rPr>
          <w:rFonts w:hint="eastAsia"/>
        </w:rPr>
        <w:t>的第一个体渲染选项，能够使体可以</w:t>
      </w:r>
      <w:r w:rsidR="00605401" w:rsidRPr="00605401">
        <w:rPr>
          <w:rFonts w:hint="eastAsia"/>
          <w:highlight w:val="yellow"/>
        </w:rPr>
        <w:t>投射阴影</w:t>
      </w:r>
      <w:r w:rsidR="00605401">
        <w:rPr>
          <w:rFonts w:hint="eastAsia"/>
        </w:rPr>
        <w:t>，</w:t>
      </w:r>
      <w:r>
        <w:rPr>
          <w:rFonts w:hint="eastAsia"/>
        </w:rPr>
        <w:t>但</w:t>
      </w:r>
      <w:r w:rsidRPr="008B3B39">
        <w:rPr>
          <w:rFonts w:hint="eastAsia"/>
          <w:highlight w:val="yellow"/>
        </w:rPr>
        <w:t>不能用于非分布式内存系统</w:t>
      </w:r>
      <w:r>
        <w:rPr>
          <w:rFonts w:hint="eastAsia"/>
        </w:rPr>
        <w:t>。</w:t>
      </w:r>
    </w:p>
    <w:p w:rsidR="0088738E" w:rsidRDefault="0088738E" w:rsidP="0088738E">
      <w:pPr>
        <w:ind w:firstLine="480"/>
        <w:jc w:val="center"/>
      </w:pPr>
      <w:r>
        <w:rPr>
          <w:noProof/>
        </w:rPr>
        <w:drawing>
          <wp:inline distT="0" distB="0" distL="0" distR="0">
            <wp:extent cx="3245408" cy="1930633"/>
            <wp:effectExtent l="19050" t="0" r="0" b="0"/>
            <wp:docPr id="7" name="图片 7" descr="Osp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pray"/>
                    <pic:cNvPicPr>
                      <a:picLocks noChangeAspect="1" noChangeArrowheads="1"/>
                    </pic:cNvPicPr>
                  </pic:nvPicPr>
                  <pic:blipFill>
                    <a:blip r:embed="rId32" cstate="print"/>
                    <a:srcRect/>
                    <a:stretch>
                      <a:fillRect/>
                    </a:stretch>
                  </pic:blipFill>
                  <pic:spPr bwMode="auto">
                    <a:xfrm>
                      <a:off x="0" y="0"/>
                      <a:ext cx="3245221" cy="1930522"/>
                    </a:xfrm>
                    <a:prstGeom prst="rect">
                      <a:avLst/>
                    </a:prstGeom>
                    <a:noFill/>
                    <a:ln w="9525">
                      <a:noFill/>
                      <a:miter lim="800000"/>
                      <a:headEnd/>
                      <a:tailEnd/>
                    </a:ln>
                  </pic:spPr>
                </pic:pic>
              </a:graphicData>
            </a:graphic>
          </wp:inline>
        </w:drawing>
      </w:r>
    </w:p>
    <w:p w:rsidR="0088738E" w:rsidRDefault="0088738E" w:rsidP="0088738E">
      <w:pPr>
        <w:ind w:firstLine="480"/>
        <w:jc w:val="center"/>
      </w:pPr>
      <w:r>
        <w:rPr>
          <w:shd w:val="clear" w:color="auto" w:fill="FFFFFF"/>
        </w:rPr>
        <w:t>Figure 1: OSPray volume rendering enables shadows.</w:t>
      </w:r>
    </w:p>
    <w:p w:rsidR="00AF6F68" w:rsidRPr="00AC637B" w:rsidRDefault="00AF6F68" w:rsidP="00AC26C9">
      <w:pPr>
        <w:ind w:firstLine="480"/>
      </w:pPr>
      <w:r>
        <w:rPr>
          <w:rFonts w:hint="eastAsia"/>
        </w:rPr>
        <w:t>改进了</w:t>
      </w:r>
      <w:r>
        <w:rPr>
          <w:rFonts w:hint="eastAsia"/>
        </w:rPr>
        <w:t>vtk</w:t>
      </w:r>
      <w:r>
        <w:rPr>
          <w:rFonts w:hint="eastAsia"/>
        </w:rPr>
        <w:t>的</w:t>
      </w:r>
      <w:r>
        <w:rPr>
          <w:rFonts w:hint="eastAsia"/>
        </w:rPr>
        <w:t>GPU</w:t>
      </w:r>
      <w:r>
        <w:rPr>
          <w:rFonts w:hint="eastAsia"/>
        </w:rPr>
        <w:t>体渲染，防止由于并行化体渲染时的不连续采样引起的</w:t>
      </w:r>
      <w:r>
        <w:rPr>
          <w:rFonts w:hint="eastAsia"/>
        </w:rPr>
        <w:lastRenderedPageBreak/>
        <w:t>瑕疵。</w:t>
      </w:r>
    </w:p>
    <w:p w:rsidR="001E2AF7" w:rsidRDefault="00444D5F" w:rsidP="00444D5F">
      <w:pPr>
        <w:ind w:firstLine="480"/>
      </w:pPr>
      <w:r>
        <w:rPr>
          <w:rFonts w:hint="eastAsia"/>
          <w:shd w:val="clear" w:color="auto" w:fill="FFFFFF"/>
        </w:rPr>
        <w:t>使用</w:t>
      </w:r>
      <w:r w:rsidRPr="00114417">
        <w:rPr>
          <w:color w:val="FF0000"/>
          <w:shd w:val="clear" w:color="auto" w:fill="FFFFFF"/>
        </w:rPr>
        <w:t>Mesa 13.0</w:t>
      </w:r>
      <w:r w:rsidR="00AF6F68">
        <w:rPr>
          <w:rFonts w:hint="eastAsia"/>
          <w:color w:val="FF0000"/>
          <w:shd w:val="clear" w:color="auto" w:fill="FFFFFF"/>
        </w:rPr>
        <w:t>（</w:t>
      </w:r>
      <w:r w:rsidR="00AF6F68">
        <w:rPr>
          <w:rFonts w:hint="eastAsia"/>
          <w:color w:val="FF0000"/>
          <w:shd w:val="clear" w:color="auto" w:fill="FFFFFF"/>
        </w:rPr>
        <w:t>Linux</w:t>
      </w:r>
      <w:r w:rsidR="00AF6F68">
        <w:rPr>
          <w:rFonts w:hint="eastAsia"/>
          <w:color w:val="FF0000"/>
          <w:shd w:val="clear" w:color="auto" w:fill="FFFFFF"/>
        </w:rPr>
        <w:t>），显著加速</w:t>
      </w:r>
      <w:r w:rsidR="00AF6F68">
        <w:rPr>
          <w:rFonts w:hint="eastAsia"/>
          <w:color w:val="FF0000"/>
          <w:shd w:val="clear" w:color="auto" w:fill="FFFFFF"/>
        </w:rPr>
        <w:t>PV</w:t>
      </w:r>
      <w:r w:rsidR="00AF6F68">
        <w:rPr>
          <w:rFonts w:hint="eastAsia"/>
          <w:color w:val="FF0000"/>
          <w:shd w:val="clear" w:color="auto" w:fill="FFFFFF"/>
        </w:rPr>
        <w:t>（原本用</w:t>
      </w:r>
      <w:r w:rsidR="00AF6F68">
        <w:rPr>
          <w:rFonts w:hint="eastAsia"/>
          <w:color w:val="FF0000"/>
          <w:shd w:val="clear" w:color="auto" w:fill="FFFFFF"/>
        </w:rPr>
        <w:t>Intel</w:t>
      </w:r>
      <w:r w:rsidR="00AF6F68">
        <w:rPr>
          <w:rFonts w:hint="eastAsia"/>
          <w:color w:val="FF0000"/>
          <w:shd w:val="clear" w:color="auto" w:fill="FFFFFF"/>
        </w:rPr>
        <w:t>的</w:t>
      </w:r>
      <w:r w:rsidR="00AF6F68">
        <w:rPr>
          <w:rFonts w:hint="eastAsia"/>
          <w:color w:val="FF0000"/>
          <w:shd w:val="clear" w:color="auto" w:fill="FFFFFF"/>
        </w:rPr>
        <w:t>OpenSWR</w:t>
      </w:r>
      <w:r w:rsidR="00AF6F68">
        <w:rPr>
          <w:rFonts w:hint="eastAsia"/>
          <w:color w:val="FF0000"/>
          <w:shd w:val="clear" w:color="auto" w:fill="FFFFFF"/>
        </w:rPr>
        <w:t>引擎）</w:t>
      </w:r>
    </w:p>
    <w:p w:rsidR="00EF571E" w:rsidRDefault="00444D5F" w:rsidP="00AF6F68">
      <w:pPr>
        <w:ind w:firstLine="480"/>
        <w:rPr>
          <w:shd w:val="clear" w:color="auto" w:fill="FFFFFF"/>
        </w:rPr>
      </w:pPr>
      <w:r>
        <w:rPr>
          <w:rFonts w:hint="eastAsia"/>
        </w:rPr>
        <w:t>更新了</w:t>
      </w:r>
      <w:r>
        <w:rPr>
          <w:rFonts w:hint="eastAsia"/>
        </w:rPr>
        <w:t>Cinema</w:t>
      </w:r>
      <w:r w:rsidR="00AF6F68">
        <w:rPr>
          <w:rFonts w:hint="eastAsia"/>
        </w:rPr>
        <w:t>，</w:t>
      </w:r>
      <w:r w:rsidR="00AF6F68">
        <w:rPr>
          <w:shd w:val="clear" w:color="auto" w:fill="FFFFFF"/>
        </w:rPr>
        <w:t>This newest version, code named “Chaplin”, has a significantly expanded camera model and more accurate direct-to-float value-rendered images. </w:t>
      </w:r>
    </w:p>
    <w:p w:rsidR="00AF6F68" w:rsidRDefault="00AF6F68" w:rsidP="00AF6F68">
      <w:pPr>
        <w:ind w:firstLine="480"/>
        <w:jc w:val="center"/>
      </w:pPr>
      <w:r>
        <w:rPr>
          <w:noProof/>
        </w:rPr>
        <w:drawing>
          <wp:inline distT="0" distB="0" distL="0" distR="0">
            <wp:extent cx="1558079" cy="1199693"/>
            <wp:effectExtent l="19050" t="0" r="4021" b="0"/>
            <wp:docPr id="1" name="图片 1" descr="Cine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ma1"/>
                    <pic:cNvPicPr>
                      <a:picLocks noChangeAspect="1" noChangeArrowheads="1"/>
                    </pic:cNvPicPr>
                  </pic:nvPicPr>
                  <pic:blipFill>
                    <a:blip r:embed="rId33"/>
                    <a:srcRect/>
                    <a:stretch>
                      <a:fillRect/>
                    </a:stretch>
                  </pic:blipFill>
                  <pic:spPr bwMode="auto">
                    <a:xfrm>
                      <a:off x="0" y="0"/>
                      <a:ext cx="1563263" cy="1203685"/>
                    </a:xfrm>
                    <a:prstGeom prst="rect">
                      <a:avLst/>
                    </a:prstGeom>
                    <a:noFill/>
                    <a:ln w="9525">
                      <a:noFill/>
                      <a:miter lim="800000"/>
                      <a:headEnd/>
                      <a:tailEnd/>
                    </a:ln>
                  </pic:spPr>
                </pic:pic>
              </a:graphicData>
            </a:graphic>
          </wp:inline>
        </w:drawing>
      </w:r>
      <w:r>
        <w:rPr>
          <w:noProof/>
        </w:rPr>
        <w:drawing>
          <wp:inline distT="0" distB="0" distL="0" distR="0">
            <wp:extent cx="1561033" cy="1201968"/>
            <wp:effectExtent l="19050" t="0" r="1067" b="0"/>
            <wp:docPr id="4" name="图片 4" descr="Cine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ema2"/>
                    <pic:cNvPicPr>
                      <a:picLocks noChangeAspect="1" noChangeArrowheads="1"/>
                    </pic:cNvPicPr>
                  </pic:nvPicPr>
                  <pic:blipFill>
                    <a:blip r:embed="rId34"/>
                    <a:srcRect/>
                    <a:stretch>
                      <a:fillRect/>
                    </a:stretch>
                  </pic:blipFill>
                  <pic:spPr bwMode="auto">
                    <a:xfrm>
                      <a:off x="0" y="0"/>
                      <a:ext cx="1561249" cy="1202134"/>
                    </a:xfrm>
                    <a:prstGeom prst="rect">
                      <a:avLst/>
                    </a:prstGeom>
                    <a:noFill/>
                    <a:ln w="9525">
                      <a:noFill/>
                      <a:miter lim="800000"/>
                      <a:headEnd/>
                      <a:tailEnd/>
                    </a:ln>
                  </pic:spPr>
                </pic:pic>
              </a:graphicData>
            </a:graphic>
          </wp:inline>
        </w:drawing>
      </w:r>
    </w:p>
    <w:p w:rsidR="00AF6F68" w:rsidRPr="00444D5F" w:rsidRDefault="00AF6F68" w:rsidP="00AF6F68">
      <w:pPr>
        <w:ind w:firstLine="480"/>
        <w:jc w:val="center"/>
      </w:pPr>
      <w:r>
        <w:rPr>
          <w:shd w:val="clear" w:color="auto" w:fill="FFFFFF"/>
        </w:rPr>
        <w:t>Figure 5: Camera near planes from a Cinema export of an earth scene with older Phi/Theta camera on left and a corresponding Pose-based camera on right.</w:t>
      </w:r>
    </w:p>
    <w:p w:rsidR="00EF571E" w:rsidRPr="00DE1CDF" w:rsidRDefault="00F71DD1" w:rsidP="00EF571E">
      <w:pPr>
        <w:pStyle w:val="30"/>
        <w:rPr>
          <w:color w:val="FF0000"/>
          <w:kern w:val="0"/>
        </w:rPr>
      </w:pPr>
      <w:hyperlink r:id="rId35" w:history="1">
        <w:r w:rsidR="00EF571E" w:rsidRPr="00DE1CDF">
          <w:rPr>
            <w:color w:val="FF0000"/>
            <w:kern w:val="0"/>
          </w:rPr>
          <w:t>ParaView 5.1.0 (June 2016)</w:t>
        </w:r>
      </w:hyperlink>
      <w:r w:rsidR="00A1479E">
        <w:t>—</w:t>
      </w:r>
      <w:r w:rsidR="00A1479E" w:rsidRPr="00DE1CDF">
        <w:rPr>
          <w:rFonts w:hint="eastAsia"/>
          <w:color w:val="FF0000"/>
        </w:rPr>
        <w:t>首次引入</w:t>
      </w:r>
      <w:r w:rsidR="00A1479E" w:rsidRPr="00DE1CDF">
        <w:rPr>
          <w:rFonts w:hint="eastAsia"/>
          <w:color w:val="FF0000"/>
        </w:rPr>
        <w:t>OSPRay</w:t>
      </w:r>
      <w:r w:rsidR="00A1479E">
        <w:rPr>
          <w:rFonts w:hint="eastAsia"/>
          <w:color w:val="FF0000"/>
        </w:rPr>
        <w:t>（基于光追技术的体渲染）</w:t>
      </w:r>
    </w:p>
    <w:p w:rsidR="00A1479E" w:rsidRDefault="00A1479E" w:rsidP="00EF571E">
      <w:pPr>
        <w:ind w:firstLine="480"/>
        <w:rPr>
          <w:kern w:val="0"/>
        </w:rPr>
      </w:pPr>
      <w:r>
        <w:rPr>
          <w:rFonts w:hint="eastAsia"/>
          <w:color w:val="FF0000"/>
        </w:rPr>
        <w:t>首次引入</w:t>
      </w:r>
      <w:r>
        <w:rPr>
          <w:rFonts w:hint="eastAsia"/>
          <w:color w:val="FF0000"/>
        </w:rPr>
        <w:t xml:space="preserve">Intel </w:t>
      </w:r>
      <w:r w:rsidRPr="00DE1CDF">
        <w:rPr>
          <w:rFonts w:hint="eastAsia"/>
          <w:color w:val="FF0000"/>
        </w:rPr>
        <w:t>OSPRay</w:t>
      </w:r>
      <w:r>
        <w:rPr>
          <w:rFonts w:hint="eastAsia"/>
          <w:color w:val="FF0000"/>
        </w:rPr>
        <w:t>，版本是</w:t>
      </w:r>
      <w:r>
        <w:rPr>
          <w:rFonts w:hint="eastAsia"/>
          <w:color w:val="FF0000"/>
        </w:rPr>
        <w:t>0.10.0</w:t>
      </w:r>
    </w:p>
    <w:p w:rsidR="00EF571E" w:rsidRDefault="00EF571E" w:rsidP="00EF571E">
      <w:pPr>
        <w:ind w:firstLine="480"/>
        <w:rPr>
          <w:kern w:val="0"/>
        </w:rPr>
      </w:pPr>
      <w:r>
        <w:rPr>
          <w:rFonts w:hint="eastAsia"/>
          <w:kern w:val="0"/>
        </w:rPr>
        <w:t>插值点云</w:t>
      </w:r>
    </w:p>
    <w:p w:rsidR="00EF571E" w:rsidRDefault="00EF571E" w:rsidP="00EF571E">
      <w:pPr>
        <w:ind w:firstLine="480"/>
        <w:rPr>
          <w:kern w:val="0"/>
        </w:rPr>
      </w:pPr>
      <w:r>
        <w:rPr>
          <w:rFonts w:hint="eastAsia"/>
          <w:kern w:val="0"/>
        </w:rPr>
        <w:t>通用数组</w:t>
      </w:r>
    </w:p>
    <w:p w:rsidR="00EF571E" w:rsidRDefault="00EF571E" w:rsidP="00EF571E">
      <w:pPr>
        <w:ind w:firstLine="480"/>
        <w:rPr>
          <w:kern w:val="0"/>
        </w:rPr>
      </w:pPr>
      <w:r>
        <w:rPr>
          <w:rFonts w:hint="eastAsia"/>
          <w:kern w:val="0"/>
        </w:rPr>
        <w:t>X-Ray View (Interavtive View Link)</w:t>
      </w:r>
    </w:p>
    <w:p w:rsidR="00EF571E" w:rsidRPr="00EF571E" w:rsidRDefault="00EF571E" w:rsidP="00EF571E">
      <w:pPr>
        <w:ind w:firstLine="480"/>
        <w:rPr>
          <w:kern w:val="0"/>
        </w:rPr>
      </w:pPr>
      <w:r>
        <w:rPr>
          <w:rFonts w:hint="eastAsia"/>
          <w:kern w:val="0"/>
        </w:rPr>
        <w:t>图像的重采样：</w:t>
      </w:r>
    </w:p>
    <w:p w:rsidR="00EF571E" w:rsidRDefault="00EF571E" w:rsidP="00AC26C9">
      <w:pPr>
        <w:ind w:firstLine="480"/>
      </w:pPr>
      <w:r>
        <w:rPr>
          <w:rFonts w:hint="eastAsia"/>
        </w:rPr>
        <w:t>启动时的欢迎页面</w:t>
      </w:r>
    </w:p>
    <w:p w:rsidR="00EF571E" w:rsidRPr="00EF571E" w:rsidRDefault="00EF571E" w:rsidP="00EF571E">
      <w:pPr>
        <w:ind w:firstLine="480"/>
        <w:rPr>
          <w:kern w:val="0"/>
          <w:szCs w:val="15"/>
        </w:rPr>
      </w:pPr>
      <w:r w:rsidRPr="00EF571E">
        <w:rPr>
          <w:kern w:val="0"/>
        </w:rPr>
        <w:t>Catalyst</w:t>
      </w:r>
    </w:p>
    <w:p w:rsidR="00EF571E" w:rsidRPr="00EF571E" w:rsidRDefault="00EF571E" w:rsidP="00EF571E">
      <w:pPr>
        <w:ind w:firstLine="480"/>
        <w:rPr>
          <w:kern w:val="0"/>
          <w:szCs w:val="15"/>
        </w:rPr>
      </w:pPr>
      <w:r w:rsidRPr="00EF571E">
        <w:rPr>
          <w:kern w:val="0"/>
        </w:rPr>
        <w:t>Cinema</w:t>
      </w:r>
    </w:p>
    <w:p w:rsidR="00783FA8" w:rsidRPr="00DE1CDF" w:rsidRDefault="00F71DD1" w:rsidP="00783FA8">
      <w:pPr>
        <w:pStyle w:val="30"/>
        <w:rPr>
          <w:color w:val="FF0000"/>
          <w:kern w:val="0"/>
        </w:rPr>
      </w:pPr>
      <w:hyperlink r:id="rId36" w:history="1">
        <w:r w:rsidR="00783FA8" w:rsidRPr="00DE1CDF">
          <w:rPr>
            <w:color w:val="FF0000"/>
            <w:kern w:val="0"/>
            <w:highlight w:val="yellow"/>
          </w:rPr>
          <w:t>ParaView 5.0.0 (January 2016)</w:t>
        </w:r>
      </w:hyperlink>
    </w:p>
    <w:p w:rsidR="00E11D88" w:rsidRDefault="00783FA8" w:rsidP="00AC26C9">
      <w:pPr>
        <w:ind w:firstLine="480"/>
      </w:pPr>
      <w:r>
        <w:rPr>
          <w:rFonts w:hint="eastAsia"/>
        </w:rPr>
        <w:t>5.0</w:t>
      </w:r>
      <w:r>
        <w:rPr>
          <w:rFonts w:hint="eastAsia"/>
        </w:rPr>
        <w:t>系列的开始，有很多亮点：</w:t>
      </w:r>
    </w:p>
    <w:p w:rsidR="00783FA8" w:rsidRDefault="00783FA8" w:rsidP="00AC26C9">
      <w:pPr>
        <w:ind w:firstLine="480"/>
      </w:pPr>
      <w:r>
        <w:rPr>
          <w:rFonts w:hint="eastAsia"/>
        </w:rPr>
        <w:t>(1)</w:t>
      </w:r>
      <w:r>
        <w:rPr>
          <w:rFonts w:hint="eastAsia"/>
        </w:rPr>
        <w:t>新的渲染引擎：采用现代的</w:t>
      </w:r>
      <w:r>
        <w:rPr>
          <w:rFonts w:hint="eastAsia"/>
        </w:rPr>
        <w:t>OpenGL APIs</w:t>
      </w:r>
      <w:r>
        <w:rPr>
          <w:rFonts w:hint="eastAsia"/>
        </w:rPr>
        <w:t>和设计方式。针对现代</w:t>
      </w:r>
      <w:r>
        <w:rPr>
          <w:rFonts w:hint="eastAsia"/>
        </w:rPr>
        <w:t>GPU</w:t>
      </w:r>
      <w:r>
        <w:rPr>
          <w:rFonts w:hint="eastAsia"/>
        </w:rPr>
        <w:t>，显著提高多边形和体渲染的效率。</w:t>
      </w:r>
    </w:p>
    <w:p w:rsidR="00783FA8" w:rsidRPr="00783FA8" w:rsidRDefault="00783FA8" w:rsidP="00AC26C9">
      <w:pPr>
        <w:ind w:firstLine="480"/>
      </w:pPr>
      <w:r>
        <w:rPr>
          <w:rFonts w:hint="eastAsia"/>
        </w:rPr>
        <w:t>(2)</w:t>
      </w:r>
      <w:r>
        <w:rPr>
          <w:rFonts w:hint="eastAsia"/>
        </w:rPr>
        <w:t>支持</w:t>
      </w:r>
      <w:r>
        <w:rPr>
          <w:rFonts w:hint="eastAsia"/>
        </w:rPr>
        <w:t>OpenSWR</w:t>
      </w:r>
      <w:r>
        <w:rPr>
          <w:rFonts w:hint="eastAsia"/>
        </w:rPr>
        <w:t>和</w:t>
      </w:r>
      <w:r w:rsidRPr="00783FA8">
        <w:rPr>
          <w:rFonts w:hint="eastAsia"/>
          <w:highlight w:val="yellow"/>
        </w:rPr>
        <w:t>Mesa</w:t>
      </w:r>
    </w:p>
    <w:p w:rsidR="00E11D88" w:rsidRDefault="00B06DB9" w:rsidP="00AC26C9">
      <w:pPr>
        <w:ind w:firstLine="480"/>
      </w:pPr>
      <w:r>
        <w:rPr>
          <w:rFonts w:hint="eastAsia"/>
        </w:rPr>
        <w:t>(3)</w:t>
      </w:r>
      <w:r w:rsidR="000931EE">
        <w:rPr>
          <w:rFonts w:hint="eastAsia"/>
        </w:rPr>
        <w:t>OSP</w:t>
      </w:r>
      <w:r w:rsidR="008B3B39">
        <w:rPr>
          <w:rFonts w:hint="eastAsia"/>
        </w:rPr>
        <w:t>Ray</w:t>
      </w:r>
      <w:r w:rsidR="0035572C">
        <w:rPr>
          <w:rFonts w:hint="eastAsia"/>
        </w:rPr>
        <w:t>：</w:t>
      </w:r>
      <w:r w:rsidR="0035572C">
        <w:rPr>
          <w:rFonts w:hint="eastAsia"/>
        </w:rPr>
        <w:t>HPC</w:t>
      </w:r>
      <w:r w:rsidR="0035572C">
        <w:rPr>
          <w:rFonts w:hint="eastAsia"/>
        </w:rPr>
        <w:t>环境下的光追引擎，开源，使用</w:t>
      </w:r>
      <w:r w:rsidR="0035572C">
        <w:t>Display</w:t>
      </w:r>
      <w:r w:rsidR="0035572C">
        <w:rPr>
          <w:rFonts w:hint="eastAsia"/>
        </w:rPr>
        <w:t>和</w:t>
      </w:r>
      <w:r w:rsidR="0035572C">
        <w:rPr>
          <w:rFonts w:hint="eastAsia"/>
        </w:rPr>
        <w:t>View</w:t>
      </w:r>
      <w:r w:rsidR="0035572C">
        <w:rPr>
          <w:rFonts w:hint="eastAsia"/>
        </w:rPr>
        <w:t>属性，控制一些参数，如阴影和材料属性。</w:t>
      </w:r>
    </w:p>
    <w:p w:rsidR="00783FA8" w:rsidRDefault="000931EE" w:rsidP="00AC26C9">
      <w:pPr>
        <w:ind w:firstLine="480"/>
      </w:pPr>
      <w:r>
        <w:rPr>
          <w:rFonts w:hint="eastAsia"/>
        </w:rPr>
        <w:t>(4)</w:t>
      </w:r>
      <w:r>
        <w:rPr>
          <w:rFonts w:hint="eastAsia"/>
        </w:rPr>
        <w:t>不同数据源之间的连接选择</w:t>
      </w:r>
    </w:p>
    <w:p w:rsidR="000931EE" w:rsidRPr="000931EE" w:rsidRDefault="000931EE" w:rsidP="00AC26C9">
      <w:pPr>
        <w:ind w:firstLine="480"/>
        <w:rPr>
          <w:color w:val="FF0000"/>
        </w:rPr>
      </w:pPr>
      <w:r w:rsidRPr="000931EE">
        <w:rPr>
          <w:rFonts w:hint="eastAsia"/>
          <w:color w:val="FF0000"/>
        </w:rPr>
        <w:t>(5)</w:t>
      </w:r>
      <w:r w:rsidRPr="000931EE">
        <w:rPr>
          <w:rFonts w:hint="eastAsia"/>
          <w:color w:val="FF0000"/>
        </w:rPr>
        <w:t>使用</w:t>
      </w:r>
      <w:r w:rsidRPr="000931EE">
        <w:rPr>
          <w:rFonts w:hint="eastAsia"/>
          <w:color w:val="FF0000"/>
        </w:rPr>
        <w:t>EGL</w:t>
      </w:r>
      <w:r w:rsidRPr="000931EE">
        <w:rPr>
          <w:rFonts w:hint="eastAsia"/>
          <w:color w:val="FF0000"/>
        </w:rPr>
        <w:t>做</w:t>
      </w:r>
      <w:r w:rsidRPr="000931EE">
        <w:rPr>
          <w:rFonts w:hint="eastAsia"/>
          <w:color w:val="FF0000"/>
        </w:rPr>
        <w:t>off-screen</w:t>
      </w:r>
      <w:r w:rsidRPr="000931EE">
        <w:rPr>
          <w:rFonts w:hint="eastAsia"/>
          <w:color w:val="FF0000"/>
        </w:rPr>
        <w:t>渲染</w:t>
      </w:r>
      <w:r w:rsidR="00551B0D">
        <w:rPr>
          <w:rFonts w:hint="eastAsia"/>
          <w:color w:val="FF0000"/>
        </w:rPr>
        <w:t>：</w:t>
      </w:r>
      <w:r w:rsidR="00551B0D" w:rsidRPr="00551B0D">
        <w:rPr>
          <w:rFonts w:hint="eastAsia"/>
        </w:rPr>
        <w:t>可使用</w:t>
      </w:r>
      <w:r w:rsidR="00551B0D" w:rsidRPr="00551B0D">
        <w:rPr>
          <w:rFonts w:hint="eastAsia"/>
        </w:rPr>
        <w:t>ParaView</w:t>
      </w:r>
      <w:r w:rsidR="00551B0D" w:rsidRPr="00551B0D">
        <w:rPr>
          <w:rFonts w:hint="eastAsia"/>
        </w:rPr>
        <w:t>命令行的可执行程序（如</w:t>
      </w:r>
      <w:r w:rsidR="00551B0D" w:rsidRPr="00551B0D">
        <w:rPr>
          <w:rFonts w:hint="eastAsia"/>
        </w:rPr>
        <w:t>pvserver, pvbatch, pvpython</w:t>
      </w:r>
      <w:r w:rsidR="00551B0D" w:rsidRPr="00551B0D">
        <w:rPr>
          <w:rFonts w:hint="eastAsia"/>
        </w:rPr>
        <w:t>）来渲染到</w:t>
      </w:r>
      <w:r w:rsidR="00551B0D" w:rsidRPr="00551B0D">
        <w:rPr>
          <w:rFonts w:hint="eastAsia"/>
        </w:rPr>
        <w:t>EGL off-screen</w:t>
      </w:r>
      <w:r w:rsidR="00551B0D" w:rsidRPr="00551B0D">
        <w:rPr>
          <w:rFonts w:hint="eastAsia"/>
        </w:rPr>
        <w:t>缓存中</w:t>
      </w:r>
      <w:r w:rsidR="00551B0D">
        <w:rPr>
          <w:rFonts w:hint="eastAsia"/>
        </w:rPr>
        <w:t>。这样，就运行</w:t>
      </w:r>
      <w:r w:rsidR="00551B0D">
        <w:rPr>
          <w:rFonts w:hint="eastAsia"/>
        </w:rPr>
        <w:t>server</w:t>
      </w:r>
      <w:r w:rsidR="00551B0D">
        <w:rPr>
          <w:rFonts w:hint="eastAsia"/>
        </w:rPr>
        <w:lastRenderedPageBreak/>
        <w:t>一侧的硬件加速渲染，无需安装窗口系统（如</w:t>
      </w:r>
      <w:r w:rsidR="00551B0D">
        <w:rPr>
          <w:rFonts w:hint="eastAsia"/>
        </w:rPr>
        <w:t>X11</w:t>
      </w:r>
      <w:r w:rsidR="00551B0D">
        <w:rPr>
          <w:rFonts w:hint="eastAsia"/>
        </w:rPr>
        <w:t>）。</w:t>
      </w:r>
    </w:p>
    <w:p w:rsidR="00783FA8" w:rsidRPr="00FD3693" w:rsidRDefault="000931EE" w:rsidP="00AC26C9">
      <w:pPr>
        <w:ind w:firstLine="480"/>
        <w:rPr>
          <w:color w:val="FF0000"/>
        </w:rPr>
      </w:pPr>
      <w:r w:rsidRPr="00FD3693">
        <w:rPr>
          <w:rFonts w:hint="eastAsia"/>
          <w:color w:val="FF0000"/>
        </w:rPr>
        <w:t>(6)</w:t>
      </w:r>
      <w:r w:rsidRPr="00FD3693">
        <w:rPr>
          <w:rFonts w:hint="eastAsia"/>
          <w:color w:val="FF0000"/>
        </w:rPr>
        <w:t>社区大气模型</w:t>
      </w:r>
      <w:r w:rsidRPr="00FD3693">
        <w:rPr>
          <w:rFonts w:hint="eastAsia"/>
          <w:color w:val="FF0000"/>
        </w:rPr>
        <w:t>(CAM5)</w:t>
      </w:r>
      <w:r w:rsidRPr="00FD3693">
        <w:rPr>
          <w:rFonts w:hint="eastAsia"/>
          <w:color w:val="FF0000"/>
        </w:rPr>
        <w:t>的</w:t>
      </w:r>
      <w:r w:rsidRPr="00FD3693">
        <w:rPr>
          <w:rFonts w:hint="eastAsia"/>
          <w:color w:val="FF0000"/>
        </w:rPr>
        <w:t>Catalyst Adaptor</w:t>
      </w:r>
    </w:p>
    <w:p w:rsidR="000931EE" w:rsidRDefault="000931EE" w:rsidP="00AC26C9">
      <w:pPr>
        <w:ind w:firstLine="480"/>
      </w:pPr>
      <w:r>
        <w:rPr>
          <w:rFonts w:hint="eastAsia"/>
        </w:rPr>
        <w:t>(7)</w:t>
      </w:r>
      <w:r>
        <w:rPr>
          <w:rFonts w:hint="eastAsia"/>
        </w:rPr>
        <w:t>加速算法插件</w:t>
      </w:r>
      <w:r w:rsidR="00894429">
        <w:rPr>
          <w:rFonts w:hint="eastAsia"/>
        </w:rPr>
        <w:t>：</w:t>
      </w:r>
      <w:r>
        <w:rPr>
          <w:rFonts w:hint="eastAsia"/>
        </w:rPr>
        <w:t>使用</w:t>
      </w:r>
      <w:r>
        <w:rPr>
          <w:rFonts w:hint="eastAsia"/>
        </w:rPr>
        <w:t>TBB</w:t>
      </w:r>
      <w:r>
        <w:rPr>
          <w:rFonts w:hint="eastAsia"/>
        </w:rPr>
        <w:t>加速</w:t>
      </w:r>
      <w:r w:rsidR="00C34F58">
        <w:rPr>
          <w:rFonts w:hint="eastAsia"/>
        </w:rPr>
        <w:t>数据</w:t>
      </w:r>
      <w:r>
        <w:rPr>
          <w:rFonts w:hint="eastAsia"/>
        </w:rPr>
        <w:t>过滤</w:t>
      </w:r>
      <w:r w:rsidR="00C34F58">
        <w:rPr>
          <w:rFonts w:hint="eastAsia"/>
        </w:rPr>
        <w:t>。</w:t>
      </w:r>
    </w:p>
    <w:p w:rsidR="00D22804" w:rsidRPr="00DE1CDF" w:rsidRDefault="00F71DD1" w:rsidP="00D22804">
      <w:pPr>
        <w:pStyle w:val="30"/>
        <w:rPr>
          <w:color w:val="FF0000"/>
          <w:kern w:val="0"/>
        </w:rPr>
      </w:pPr>
      <w:hyperlink r:id="rId37" w:history="1">
        <w:r w:rsidR="00D22804" w:rsidRPr="00DE1CDF">
          <w:rPr>
            <w:color w:val="FF0000"/>
            <w:kern w:val="0"/>
            <w:highlight w:val="yellow"/>
          </w:rPr>
          <w:t>ParaView 4.4 (September 2015)</w:t>
        </w:r>
      </w:hyperlink>
    </w:p>
    <w:p w:rsidR="00E11D88" w:rsidRDefault="00D22804" w:rsidP="00AC26C9">
      <w:pPr>
        <w:ind w:firstLine="480"/>
      </w:pPr>
      <w:r>
        <w:rPr>
          <w:rFonts w:hint="eastAsia"/>
        </w:rPr>
        <w:t>4</w:t>
      </w:r>
      <w:r>
        <w:rPr>
          <w:rFonts w:hint="eastAsia"/>
        </w:rPr>
        <w:t>个</w:t>
      </w:r>
      <w:r>
        <w:rPr>
          <w:rFonts w:hint="eastAsia"/>
        </w:rPr>
        <w:t>4.x</w:t>
      </w:r>
      <w:r>
        <w:rPr>
          <w:rFonts w:hint="eastAsia"/>
        </w:rPr>
        <w:t>版本的</w:t>
      </w:r>
      <w:r w:rsidRPr="00DE1CDF">
        <w:rPr>
          <w:rFonts w:hint="eastAsia"/>
          <w:color w:val="FF0000"/>
        </w:rPr>
        <w:t>最后一个</w:t>
      </w:r>
      <w:r>
        <w:rPr>
          <w:rFonts w:hint="eastAsia"/>
        </w:rPr>
        <w:t>发布版本。接下来的</w:t>
      </w:r>
      <w:r>
        <w:rPr>
          <w:rFonts w:hint="eastAsia"/>
        </w:rPr>
        <w:t>ParaView 5.0</w:t>
      </w:r>
      <w:r>
        <w:rPr>
          <w:rFonts w:hint="eastAsia"/>
        </w:rPr>
        <w:t>将完全重写，使用</w:t>
      </w:r>
      <w:r w:rsidRPr="005F2BEC">
        <w:rPr>
          <w:rFonts w:hint="eastAsia"/>
          <w:highlight w:val="yellow"/>
        </w:rPr>
        <w:t>现代的渲染后端</w:t>
      </w:r>
      <w:r w:rsidR="005F2BEC">
        <w:rPr>
          <w:rFonts w:hint="eastAsia"/>
        </w:rPr>
        <w:t>（</w:t>
      </w:r>
      <w:r w:rsidR="005F2BEC">
        <w:rPr>
          <w:rFonts w:hint="eastAsia"/>
        </w:rPr>
        <w:t>OpenGL</w:t>
      </w:r>
      <w:r w:rsidR="005F2BEC">
        <w:rPr>
          <w:rFonts w:hint="eastAsia"/>
        </w:rPr>
        <w:t>）</w:t>
      </w:r>
      <w:r>
        <w:rPr>
          <w:rFonts w:hint="eastAsia"/>
        </w:rPr>
        <w:t>。</w:t>
      </w:r>
    </w:p>
    <w:p w:rsidR="00F0406D" w:rsidRPr="00F0406D" w:rsidRDefault="00F0406D" w:rsidP="00F0406D">
      <w:pPr>
        <w:pStyle w:val="30"/>
        <w:rPr>
          <w:kern w:val="0"/>
        </w:rPr>
      </w:pPr>
      <w:r w:rsidRPr="00F0406D">
        <w:rPr>
          <w:kern w:val="0"/>
        </w:rPr>
        <w:t>ParaView 4.3.1 (January 2015)</w:t>
      </w:r>
    </w:p>
    <w:p w:rsidR="00F0406D" w:rsidRDefault="00B36883" w:rsidP="00AC26C9">
      <w:pPr>
        <w:ind w:firstLine="480"/>
      </w:pPr>
      <w:r>
        <w:rPr>
          <w:rFonts w:hint="eastAsia"/>
        </w:rPr>
        <w:t>用户手册随着代码更新而及时更新。</w:t>
      </w:r>
    </w:p>
    <w:p w:rsidR="00B36883" w:rsidRPr="00B36883" w:rsidRDefault="00B36883" w:rsidP="00B36883">
      <w:pPr>
        <w:pStyle w:val="30"/>
        <w:rPr>
          <w:kern w:val="0"/>
        </w:rPr>
      </w:pPr>
      <w:r w:rsidRPr="00B36883">
        <w:rPr>
          <w:kern w:val="0"/>
        </w:rPr>
        <w:t>ParaView 4.2 (September 2014)</w:t>
      </w:r>
      <w:r w:rsidR="005F2BEC">
        <w:rPr>
          <w:rFonts w:hint="eastAsia"/>
          <w:kern w:val="0"/>
        </w:rPr>
        <w:t>--</w:t>
      </w:r>
      <w:r w:rsidR="005F2BEC">
        <w:rPr>
          <w:rFonts w:hint="eastAsia"/>
        </w:rPr>
        <w:t>引入</w:t>
      </w:r>
      <w:r w:rsidR="005F2BEC">
        <w:rPr>
          <w:rFonts w:hint="eastAsia"/>
        </w:rPr>
        <w:t>Cinema</w:t>
      </w:r>
    </w:p>
    <w:p w:rsidR="00B36883" w:rsidRDefault="00B36883" w:rsidP="00AC26C9">
      <w:pPr>
        <w:ind w:firstLine="480"/>
      </w:pPr>
      <w:r>
        <w:rPr>
          <w:rFonts w:hint="eastAsia"/>
        </w:rPr>
        <w:t>解决了</w:t>
      </w:r>
      <w:r>
        <w:rPr>
          <w:rFonts w:hint="eastAsia"/>
        </w:rPr>
        <w:t>200</w:t>
      </w:r>
      <w:r>
        <w:rPr>
          <w:rFonts w:hint="eastAsia"/>
        </w:rPr>
        <w:t>多个</w:t>
      </w:r>
      <w:r w:rsidR="00921131">
        <w:rPr>
          <w:rFonts w:hint="eastAsia"/>
        </w:rPr>
        <w:t>问题。</w:t>
      </w:r>
    </w:p>
    <w:p w:rsidR="00B36883" w:rsidRDefault="00B36883" w:rsidP="00AC26C9">
      <w:pPr>
        <w:ind w:firstLine="480"/>
      </w:pPr>
      <w:r>
        <w:rPr>
          <w:rFonts w:hint="eastAsia"/>
        </w:rPr>
        <w:t>引入</w:t>
      </w:r>
      <w:r w:rsidRPr="00DE1CDF">
        <w:rPr>
          <w:rFonts w:hint="eastAsia"/>
          <w:color w:val="FF0000"/>
        </w:rPr>
        <w:t>Cinema</w:t>
      </w:r>
      <w:r>
        <w:rPr>
          <w:rFonts w:hint="eastAsia"/>
        </w:rPr>
        <w:t>，以</w:t>
      </w:r>
      <w:r>
        <w:rPr>
          <w:rFonts w:hint="eastAsia"/>
        </w:rPr>
        <w:t>batch</w:t>
      </w:r>
      <w:r>
        <w:rPr>
          <w:rFonts w:hint="eastAsia"/>
        </w:rPr>
        <w:t>模式或在线的</w:t>
      </w:r>
      <w:r>
        <w:rPr>
          <w:rFonts w:hint="eastAsia"/>
        </w:rPr>
        <w:t>Catalyst</w:t>
      </w:r>
      <w:r>
        <w:rPr>
          <w:rFonts w:hint="eastAsia"/>
        </w:rPr>
        <w:t>处理大规模数据，产生较小的数据产品。</w:t>
      </w:r>
    </w:p>
    <w:p w:rsidR="00921131" w:rsidRPr="00921131" w:rsidRDefault="00921131" w:rsidP="00921131">
      <w:pPr>
        <w:pStyle w:val="30"/>
        <w:rPr>
          <w:kern w:val="0"/>
        </w:rPr>
      </w:pPr>
      <w:r w:rsidRPr="00921131">
        <w:rPr>
          <w:kern w:val="0"/>
        </w:rPr>
        <w:t>ParaView 4.1.0 (January 2014)</w:t>
      </w:r>
    </w:p>
    <w:p w:rsidR="00B36883" w:rsidRDefault="00921131" w:rsidP="00AC26C9">
      <w:pPr>
        <w:ind w:firstLine="480"/>
      </w:pPr>
      <w:r>
        <w:rPr>
          <w:rFonts w:hint="eastAsia"/>
        </w:rPr>
        <w:t>解决了</w:t>
      </w:r>
      <w:r>
        <w:rPr>
          <w:rFonts w:hint="eastAsia"/>
        </w:rPr>
        <w:t>170</w:t>
      </w:r>
      <w:r>
        <w:rPr>
          <w:rFonts w:hint="eastAsia"/>
        </w:rPr>
        <w:t>多个问题。</w:t>
      </w:r>
    </w:p>
    <w:p w:rsidR="00921131" w:rsidRPr="00921131" w:rsidRDefault="00921131" w:rsidP="00921131">
      <w:pPr>
        <w:ind w:firstLine="480"/>
        <w:rPr>
          <w:kern w:val="0"/>
          <w:szCs w:val="15"/>
        </w:rPr>
      </w:pPr>
      <w:r w:rsidRPr="00921131">
        <w:rPr>
          <w:kern w:val="0"/>
        </w:rPr>
        <w:t xml:space="preserve">ParaView Catalyst: </w:t>
      </w:r>
      <w:r w:rsidRPr="00DE1CDF">
        <w:rPr>
          <w:color w:val="FF0000"/>
          <w:kern w:val="0"/>
        </w:rPr>
        <w:t>Zero-Copy</w:t>
      </w:r>
      <w:r w:rsidRPr="00921131">
        <w:rPr>
          <w:kern w:val="0"/>
        </w:rPr>
        <w:t xml:space="preserve"> infrastructure for transferring data</w:t>
      </w:r>
    </w:p>
    <w:p w:rsidR="00921131" w:rsidRPr="00921131" w:rsidRDefault="00921131" w:rsidP="00921131">
      <w:pPr>
        <w:pStyle w:val="30"/>
        <w:rPr>
          <w:kern w:val="0"/>
        </w:rPr>
      </w:pPr>
      <w:r w:rsidRPr="00921131">
        <w:rPr>
          <w:kern w:val="0"/>
        </w:rPr>
        <w:t>ParaView 4.0.1 (June 2013)</w:t>
      </w:r>
    </w:p>
    <w:p w:rsidR="00921131" w:rsidRDefault="0049498E" w:rsidP="00AC26C9">
      <w:pPr>
        <w:ind w:firstLine="480"/>
        <w:rPr>
          <w:color w:val="FF0000"/>
        </w:rPr>
      </w:pPr>
      <w:r>
        <w:rPr>
          <w:rFonts w:hint="eastAsia"/>
        </w:rPr>
        <w:t>加强了</w:t>
      </w:r>
      <w:r>
        <w:rPr>
          <w:rFonts w:hint="eastAsia"/>
        </w:rPr>
        <w:t>CoProcessing</w:t>
      </w:r>
      <w:r>
        <w:rPr>
          <w:rFonts w:hint="eastAsia"/>
        </w:rPr>
        <w:t>模块，</w:t>
      </w:r>
      <w:r w:rsidRPr="005F2BEC">
        <w:rPr>
          <w:rFonts w:hint="eastAsia"/>
          <w:color w:val="FF0000"/>
        </w:rPr>
        <w:t>细节将以</w:t>
      </w:r>
      <w:r w:rsidRPr="005F2BEC">
        <w:rPr>
          <w:rFonts w:hint="eastAsia"/>
          <w:color w:val="FF0000"/>
        </w:rPr>
        <w:t>Catalyst</w:t>
      </w:r>
      <w:r w:rsidRPr="005F2BEC">
        <w:rPr>
          <w:rFonts w:hint="eastAsia"/>
          <w:color w:val="FF0000"/>
        </w:rPr>
        <w:t>用户手册的形式发布。</w:t>
      </w:r>
    </w:p>
    <w:p w:rsidR="005F2BEC" w:rsidRPr="005F2BEC" w:rsidRDefault="005F2BEC" w:rsidP="005F2BEC">
      <w:pPr>
        <w:ind w:firstLine="480"/>
        <w:rPr>
          <w:kern w:val="0"/>
          <w:szCs w:val="19"/>
        </w:rPr>
      </w:pPr>
      <w:r w:rsidRPr="005F2BEC">
        <w:rPr>
          <w:kern w:val="0"/>
        </w:rPr>
        <w:t>ParaView Catalyst: Editions</w:t>
      </w:r>
    </w:p>
    <w:p w:rsidR="00921131" w:rsidRPr="00921131" w:rsidRDefault="00921131" w:rsidP="00921131">
      <w:pPr>
        <w:pStyle w:val="30"/>
        <w:rPr>
          <w:kern w:val="0"/>
        </w:rPr>
      </w:pPr>
      <w:r w:rsidRPr="00921131">
        <w:rPr>
          <w:kern w:val="0"/>
        </w:rPr>
        <w:t>ParaView 3.98.1 (February 2013)</w:t>
      </w:r>
    </w:p>
    <w:p w:rsidR="00921131" w:rsidRPr="000C4F9C" w:rsidRDefault="000C4F9C" w:rsidP="00AC26C9">
      <w:pPr>
        <w:ind w:firstLine="480"/>
        <w:rPr>
          <w:color w:val="FF0000"/>
        </w:rPr>
      </w:pPr>
      <w:r w:rsidRPr="000C4F9C">
        <w:rPr>
          <w:rFonts w:hint="eastAsia"/>
          <w:color w:val="FF0000"/>
        </w:rPr>
        <w:t>2007</w:t>
      </w:r>
      <w:r w:rsidRPr="000C4F9C">
        <w:rPr>
          <w:rFonts w:hint="eastAsia"/>
          <w:color w:val="FF0000"/>
        </w:rPr>
        <w:t>年</w:t>
      </w:r>
      <w:r w:rsidRPr="000C4F9C">
        <w:rPr>
          <w:rFonts w:hint="eastAsia"/>
          <w:color w:val="FF0000"/>
        </w:rPr>
        <w:t>Kitware</w:t>
      </w:r>
      <w:r w:rsidRPr="000C4F9C">
        <w:rPr>
          <w:rFonts w:hint="eastAsia"/>
          <w:color w:val="FF0000"/>
        </w:rPr>
        <w:t>公司发布了第一个</w:t>
      </w:r>
      <w:r w:rsidRPr="000C4F9C">
        <w:rPr>
          <w:rFonts w:hint="eastAsia"/>
          <w:color w:val="FF0000"/>
        </w:rPr>
        <w:t>ParaView 3.0</w:t>
      </w:r>
    </w:p>
    <w:p w:rsidR="00921131" w:rsidRDefault="00921131" w:rsidP="00AC26C9">
      <w:pPr>
        <w:ind w:firstLine="480"/>
      </w:pPr>
    </w:p>
    <w:p w:rsidR="00D832B8" w:rsidRPr="00AE2318" w:rsidRDefault="00D832B8" w:rsidP="00AC26C9">
      <w:pPr>
        <w:ind w:firstLine="480"/>
      </w:pPr>
    </w:p>
    <w:p w:rsidR="00166936" w:rsidRPr="00166936" w:rsidRDefault="00166936" w:rsidP="00AC26C9">
      <w:pPr>
        <w:ind w:firstLine="480"/>
      </w:pPr>
    </w:p>
    <w:p w:rsidR="00166936" w:rsidRDefault="00166936" w:rsidP="00AC26C9">
      <w:pPr>
        <w:ind w:firstLine="480"/>
      </w:pPr>
    </w:p>
    <w:sectPr w:rsidR="00166936" w:rsidSect="00D01E9C">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1016" w:rsidRDefault="002F1016" w:rsidP="00D832B8">
      <w:pPr>
        <w:spacing w:line="240" w:lineRule="auto"/>
        <w:ind w:firstLine="480"/>
      </w:pPr>
      <w:r>
        <w:separator/>
      </w:r>
    </w:p>
  </w:endnote>
  <w:endnote w:type="continuationSeparator" w:id="1">
    <w:p w:rsidR="002F1016" w:rsidRDefault="002F1016" w:rsidP="00D832B8">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var(--bs-font-monospac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1016" w:rsidRDefault="002F1016" w:rsidP="00D832B8">
      <w:pPr>
        <w:spacing w:line="240" w:lineRule="auto"/>
        <w:ind w:firstLine="480"/>
      </w:pPr>
      <w:r>
        <w:separator/>
      </w:r>
    </w:p>
  </w:footnote>
  <w:footnote w:type="continuationSeparator" w:id="1">
    <w:p w:rsidR="002F1016" w:rsidRDefault="002F1016" w:rsidP="00D832B8">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B9C" w:rsidRDefault="00386B9C" w:rsidP="00386B9C">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6554"/>
    <w:multiLevelType w:val="hybridMultilevel"/>
    <w:tmpl w:val="07C8EA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9554392"/>
    <w:multiLevelType w:val="multilevel"/>
    <w:tmpl w:val="F3B645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465CEF"/>
    <w:multiLevelType w:val="multilevel"/>
    <w:tmpl w:val="1E6C8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190367"/>
    <w:multiLevelType w:val="hybridMultilevel"/>
    <w:tmpl w:val="9030EA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EF1688F"/>
    <w:multiLevelType w:val="multilevel"/>
    <w:tmpl w:val="24E25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692DE9"/>
    <w:multiLevelType w:val="hybridMultilevel"/>
    <w:tmpl w:val="1518AB92"/>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0B70D4"/>
    <w:multiLevelType w:val="hybridMultilevel"/>
    <w:tmpl w:val="6A5836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7195262"/>
    <w:multiLevelType w:val="hybridMultilevel"/>
    <w:tmpl w:val="692077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E891E76"/>
    <w:multiLevelType w:val="hybridMultilevel"/>
    <w:tmpl w:val="B3A8A0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5FB57AA"/>
    <w:multiLevelType w:val="multilevel"/>
    <w:tmpl w:val="A698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D34334"/>
    <w:multiLevelType w:val="hybridMultilevel"/>
    <w:tmpl w:val="D5DAB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0642058"/>
    <w:multiLevelType w:val="hybridMultilevel"/>
    <w:tmpl w:val="04F201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12A65E0"/>
    <w:multiLevelType w:val="hybridMultilevel"/>
    <w:tmpl w:val="3B5E18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3B15E02"/>
    <w:multiLevelType w:val="multilevel"/>
    <w:tmpl w:val="97C8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540265"/>
    <w:multiLevelType w:val="multilevel"/>
    <w:tmpl w:val="372E6A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D55188"/>
    <w:multiLevelType w:val="multilevel"/>
    <w:tmpl w:val="3ADC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6C121E"/>
    <w:multiLevelType w:val="multilevel"/>
    <w:tmpl w:val="71AC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C86699"/>
    <w:multiLevelType w:val="multilevel"/>
    <w:tmpl w:val="91F8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E74D46"/>
    <w:multiLevelType w:val="multilevel"/>
    <w:tmpl w:val="9DBCAC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F4089C"/>
    <w:multiLevelType w:val="hybridMultilevel"/>
    <w:tmpl w:val="EB0A7C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4681867"/>
    <w:multiLevelType w:val="hybridMultilevel"/>
    <w:tmpl w:val="D688CD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5261686"/>
    <w:multiLevelType w:val="hybridMultilevel"/>
    <w:tmpl w:val="78B406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59474AB"/>
    <w:multiLevelType w:val="multilevel"/>
    <w:tmpl w:val="3098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47616F"/>
    <w:multiLevelType w:val="multilevel"/>
    <w:tmpl w:val="53DED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E031F1"/>
    <w:multiLevelType w:val="hybridMultilevel"/>
    <w:tmpl w:val="67464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3C02582"/>
    <w:multiLevelType w:val="multilevel"/>
    <w:tmpl w:val="6EF4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C96F4A"/>
    <w:multiLevelType w:val="multilevel"/>
    <w:tmpl w:val="4DA4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0D69D1"/>
    <w:multiLevelType w:val="hybridMultilevel"/>
    <w:tmpl w:val="A8B24A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5A7037A5"/>
    <w:multiLevelType w:val="hybridMultilevel"/>
    <w:tmpl w:val="C344BE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24F39E5"/>
    <w:multiLevelType w:val="hybridMultilevel"/>
    <w:tmpl w:val="A7BA2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3C83875"/>
    <w:multiLevelType w:val="multilevel"/>
    <w:tmpl w:val="2EBE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8611F9"/>
    <w:multiLevelType w:val="multilevel"/>
    <w:tmpl w:val="2C2E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8"/>
  </w:num>
  <w:num w:numId="3">
    <w:abstractNumId w:val="23"/>
  </w:num>
  <w:num w:numId="4">
    <w:abstractNumId w:val="2"/>
  </w:num>
  <w:num w:numId="5">
    <w:abstractNumId w:val="6"/>
  </w:num>
  <w:num w:numId="6">
    <w:abstractNumId w:val="27"/>
  </w:num>
  <w:num w:numId="7">
    <w:abstractNumId w:val="4"/>
  </w:num>
  <w:num w:numId="8">
    <w:abstractNumId w:val="20"/>
  </w:num>
  <w:num w:numId="9">
    <w:abstractNumId w:val="5"/>
  </w:num>
  <w:num w:numId="10">
    <w:abstractNumId w:val="1"/>
  </w:num>
  <w:num w:numId="11">
    <w:abstractNumId w:val="0"/>
  </w:num>
  <w:num w:numId="12">
    <w:abstractNumId w:val="14"/>
  </w:num>
  <w:num w:numId="13">
    <w:abstractNumId w:val="7"/>
  </w:num>
  <w:num w:numId="14">
    <w:abstractNumId w:val="18"/>
  </w:num>
  <w:num w:numId="15">
    <w:abstractNumId w:val="28"/>
  </w:num>
  <w:num w:numId="16">
    <w:abstractNumId w:val="16"/>
  </w:num>
  <w:num w:numId="17">
    <w:abstractNumId w:val="3"/>
  </w:num>
  <w:num w:numId="18">
    <w:abstractNumId w:val="15"/>
  </w:num>
  <w:num w:numId="19">
    <w:abstractNumId w:val="21"/>
  </w:num>
  <w:num w:numId="20">
    <w:abstractNumId w:val="19"/>
  </w:num>
  <w:num w:numId="21">
    <w:abstractNumId w:val="29"/>
  </w:num>
  <w:num w:numId="22">
    <w:abstractNumId w:val="9"/>
  </w:num>
  <w:num w:numId="23">
    <w:abstractNumId w:val="30"/>
  </w:num>
  <w:num w:numId="24">
    <w:abstractNumId w:val="22"/>
  </w:num>
  <w:num w:numId="25">
    <w:abstractNumId w:val="26"/>
  </w:num>
  <w:num w:numId="26">
    <w:abstractNumId w:val="25"/>
  </w:num>
  <w:num w:numId="27">
    <w:abstractNumId w:val="13"/>
  </w:num>
  <w:num w:numId="28">
    <w:abstractNumId w:val="17"/>
  </w:num>
  <w:num w:numId="29">
    <w:abstractNumId w:val="12"/>
  </w:num>
  <w:num w:numId="30">
    <w:abstractNumId w:val="11"/>
  </w:num>
  <w:num w:numId="31">
    <w:abstractNumId w:val="10"/>
  </w:num>
  <w:num w:numId="32">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32B8"/>
    <w:rsid w:val="00005A9C"/>
    <w:rsid w:val="00023956"/>
    <w:rsid w:val="00036184"/>
    <w:rsid w:val="00046217"/>
    <w:rsid w:val="00064EFA"/>
    <w:rsid w:val="00074A17"/>
    <w:rsid w:val="0008417B"/>
    <w:rsid w:val="000931EE"/>
    <w:rsid w:val="000B5949"/>
    <w:rsid w:val="000B79A8"/>
    <w:rsid w:val="000C4F9C"/>
    <w:rsid w:val="000D3D7A"/>
    <w:rsid w:val="000E1E68"/>
    <w:rsid w:val="0010396D"/>
    <w:rsid w:val="00107AA0"/>
    <w:rsid w:val="00114417"/>
    <w:rsid w:val="00133D53"/>
    <w:rsid w:val="0014223E"/>
    <w:rsid w:val="001444A7"/>
    <w:rsid w:val="0015593A"/>
    <w:rsid w:val="00166936"/>
    <w:rsid w:val="00166F2C"/>
    <w:rsid w:val="001677F5"/>
    <w:rsid w:val="001B0D97"/>
    <w:rsid w:val="001D2E63"/>
    <w:rsid w:val="001E2AF7"/>
    <w:rsid w:val="001E3373"/>
    <w:rsid w:val="001E7DB3"/>
    <w:rsid w:val="001F17F8"/>
    <w:rsid w:val="0024524F"/>
    <w:rsid w:val="00252882"/>
    <w:rsid w:val="002662E6"/>
    <w:rsid w:val="00274E24"/>
    <w:rsid w:val="00291FC9"/>
    <w:rsid w:val="00294404"/>
    <w:rsid w:val="0029556E"/>
    <w:rsid w:val="002B3818"/>
    <w:rsid w:val="002B5096"/>
    <w:rsid w:val="002B6AB9"/>
    <w:rsid w:val="002C5767"/>
    <w:rsid w:val="002D383E"/>
    <w:rsid w:val="002F1016"/>
    <w:rsid w:val="002F4C6E"/>
    <w:rsid w:val="0032614F"/>
    <w:rsid w:val="00327AAA"/>
    <w:rsid w:val="003369AF"/>
    <w:rsid w:val="00337B2D"/>
    <w:rsid w:val="00340127"/>
    <w:rsid w:val="003417BD"/>
    <w:rsid w:val="00344DA1"/>
    <w:rsid w:val="0034537E"/>
    <w:rsid w:val="00346955"/>
    <w:rsid w:val="003515EF"/>
    <w:rsid w:val="0035572C"/>
    <w:rsid w:val="00386B9C"/>
    <w:rsid w:val="003A0506"/>
    <w:rsid w:val="003A7DF4"/>
    <w:rsid w:val="003D15D0"/>
    <w:rsid w:val="003D320D"/>
    <w:rsid w:val="003E3F4F"/>
    <w:rsid w:val="003E4A94"/>
    <w:rsid w:val="003E68F6"/>
    <w:rsid w:val="003F3FE5"/>
    <w:rsid w:val="00402883"/>
    <w:rsid w:val="00412FAD"/>
    <w:rsid w:val="00421C94"/>
    <w:rsid w:val="0042787D"/>
    <w:rsid w:val="00430421"/>
    <w:rsid w:val="00444D5F"/>
    <w:rsid w:val="00445321"/>
    <w:rsid w:val="00452C05"/>
    <w:rsid w:val="00457987"/>
    <w:rsid w:val="00457DCF"/>
    <w:rsid w:val="00462EDC"/>
    <w:rsid w:val="004720F2"/>
    <w:rsid w:val="00474870"/>
    <w:rsid w:val="00480798"/>
    <w:rsid w:val="00480F73"/>
    <w:rsid w:val="004943DC"/>
    <w:rsid w:val="0049498E"/>
    <w:rsid w:val="004A4048"/>
    <w:rsid w:val="004B1024"/>
    <w:rsid w:val="004D0A0E"/>
    <w:rsid w:val="004D1B6F"/>
    <w:rsid w:val="004D42A0"/>
    <w:rsid w:val="004F7F5C"/>
    <w:rsid w:val="00526085"/>
    <w:rsid w:val="005362EB"/>
    <w:rsid w:val="00536A63"/>
    <w:rsid w:val="005474FB"/>
    <w:rsid w:val="00551B0D"/>
    <w:rsid w:val="0056002B"/>
    <w:rsid w:val="00560B96"/>
    <w:rsid w:val="005652FA"/>
    <w:rsid w:val="0056550B"/>
    <w:rsid w:val="00572A11"/>
    <w:rsid w:val="00581C90"/>
    <w:rsid w:val="00584F8D"/>
    <w:rsid w:val="00590304"/>
    <w:rsid w:val="0059684F"/>
    <w:rsid w:val="005A30E0"/>
    <w:rsid w:val="005A6FCA"/>
    <w:rsid w:val="005D30C9"/>
    <w:rsid w:val="005D3E42"/>
    <w:rsid w:val="005E2E77"/>
    <w:rsid w:val="005F2BEC"/>
    <w:rsid w:val="00603660"/>
    <w:rsid w:val="00605401"/>
    <w:rsid w:val="006143BE"/>
    <w:rsid w:val="00622195"/>
    <w:rsid w:val="006223E4"/>
    <w:rsid w:val="00636102"/>
    <w:rsid w:val="00637B51"/>
    <w:rsid w:val="0064332F"/>
    <w:rsid w:val="0064684F"/>
    <w:rsid w:val="006510DC"/>
    <w:rsid w:val="00662499"/>
    <w:rsid w:val="00665705"/>
    <w:rsid w:val="00670D14"/>
    <w:rsid w:val="00697D2C"/>
    <w:rsid w:val="006B135E"/>
    <w:rsid w:val="006B3B84"/>
    <w:rsid w:val="006C53C9"/>
    <w:rsid w:val="006D6DA2"/>
    <w:rsid w:val="00712295"/>
    <w:rsid w:val="007242BC"/>
    <w:rsid w:val="00755D08"/>
    <w:rsid w:val="007804AF"/>
    <w:rsid w:val="00780DAC"/>
    <w:rsid w:val="0078114F"/>
    <w:rsid w:val="00783FA8"/>
    <w:rsid w:val="007A290E"/>
    <w:rsid w:val="007A4411"/>
    <w:rsid w:val="007B0FE6"/>
    <w:rsid w:val="007B5D3D"/>
    <w:rsid w:val="007B5DCD"/>
    <w:rsid w:val="007D13A8"/>
    <w:rsid w:val="007E3350"/>
    <w:rsid w:val="007F4100"/>
    <w:rsid w:val="00804154"/>
    <w:rsid w:val="00806B6B"/>
    <w:rsid w:val="008213B7"/>
    <w:rsid w:val="00825657"/>
    <w:rsid w:val="00836090"/>
    <w:rsid w:val="00840B38"/>
    <w:rsid w:val="00873E18"/>
    <w:rsid w:val="0088111F"/>
    <w:rsid w:val="00882744"/>
    <w:rsid w:val="00886790"/>
    <w:rsid w:val="0088738E"/>
    <w:rsid w:val="00894429"/>
    <w:rsid w:val="008A38F1"/>
    <w:rsid w:val="008B19EE"/>
    <w:rsid w:val="008B3B39"/>
    <w:rsid w:val="008C087E"/>
    <w:rsid w:val="008C0EC0"/>
    <w:rsid w:val="008D4D5E"/>
    <w:rsid w:val="008D693A"/>
    <w:rsid w:val="008E46AB"/>
    <w:rsid w:val="008E552E"/>
    <w:rsid w:val="0090182D"/>
    <w:rsid w:val="0090570A"/>
    <w:rsid w:val="009068E7"/>
    <w:rsid w:val="0091703F"/>
    <w:rsid w:val="00921131"/>
    <w:rsid w:val="00921FE6"/>
    <w:rsid w:val="00936215"/>
    <w:rsid w:val="009413FF"/>
    <w:rsid w:val="00954F94"/>
    <w:rsid w:val="00990F8E"/>
    <w:rsid w:val="009A4460"/>
    <w:rsid w:val="009C2FAA"/>
    <w:rsid w:val="009D293A"/>
    <w:rsid w:val="009D45B3"/>
    <w:rsid w:val="009F354D"/>
    <w:rsid w:val="009F6124"/>
    <w:rsid w:val="009F76ED"/>
    <w:rsid w:val="00A03193"/>
    <w:rsid w:val="00A1479E"/>
    <w:rsid w:val="00A4004A"/>
    <w:rsid w:val="00A57A9D"/>
    <w:rsid w:val="00A63BCC"/>
    <w:rsid w:val="00A96018"/>
    <w:rsid w:val="00AA7162"/>
    <w:rsid w:val="00AC26C9"/>
    <w:rsid w:val="00AC637B"/>
    <w:rsid w:val="00AE2318"/>
    <w:rsid w:val="00AF6F68"/>
    <w:rsid w:val="00B00254"/>
    <w:rsid w:val="00B06DB9"/>
    <w:rsid w:val="00B20E97"/>
    <w:rsid w:val="00B21FCC"/>
    <w:rsid w:val="00B264D1"/>
    <w:rsid w:val="00B36883"/>
    <w:rsid w:val="00B5187E"/>
    <w:rsid w:val="00B73FEE"/>
    <w:rsid w:val="00B87932"/>
    <w:rsid w:val="00BA085B"/>
    <w:rsid w:val="00BD1E9D"/>
    <w:rsid w:val="00BE6A1A"/>
    <w:rsid w:val="00BF2F6B"/>
    <w:rsid w:val="00C23675"/>
    <w:rsid w:val="00C31A17"/>
    <w:rsid w:val="00C34F58"/>
    <w:rsid w:val="00C77AB9"/>
    <w:rsid w:val="00C842A8"/>
    <w:rsid w:val="00CA42AC"/>
    <w:rsid w:val="00CB2326"/>
    <w:rsid w:val="00CD174C"/>
    <w:rsid w:val="00CE13EB"/>
    <w:rsid w:val="00CE3023"/>
    <w:rsid w:val="00D0106E"/>
    <w:rsid w:val="00D01281"/>
    <w:rsid w:val="00D01E9C"/>
    <w:rsid w:val="00D15DC5"/>
    <w:rsid w:val="00D22804"/>
    <w:rsid w:val="00D30DD0"/>
    <w:rsid w:val="00D355F3"/>
    <w:rsid w:val="00D36D07"/>
    <w:rsid w:val="00D5049B"/>
    <w:rsid w:val="00D611E1"/>
    <w:rsid w:val="00D63159"/>
    <w:rsid w:val="00D67AAF"/>
    <w:rsid w:val="00D832B8"/>
    <w:rsid w:val="00D87A4C"/>
    <w:rsid w:val="00DB3F0C"/>
    <w:rsid w:val="00DC2F0C"/>
    <w:rsid w:val="00DC3A3E"/>
    <w:rsid w:val="00DE1CDF"/>
    <w:rsid w:val="00DE2B78"/>
    <w:rsid w:val="00DE7D91"/>
    <w:rsid w:val="00DF1D6D"/>
    <w:rsid w:val="00E07E26"/>
    <w:rsid w:val="00E106A8"/>
    <w:rsid w:val="00E11D88"/>
    <w:rsid w:val="00E20E2A"/>
    <w:rsid w:val="00E27745"/>
    <w:rsid w:val="00E4747E"/>
    <w:rsid w:val="00E707F9"/>
    <w:rsid w:val="00E73A5E"/>
    <w:rsid w:val="00EA0329"/>
    <w:rsid w:val="00EE703F"/>
    <w:rsid w:val="00EF5369"/>
    <w:rsid w:val="00EF571E"/>
    <w:rsid w:val="00F0406D"/>
    <w:rsid w:val="00F10DC6"/>
    <w:rsid w:val="00F1128E"/>
    <w:rsid w:val="00F25161"/>
    <w:rsid w:val="00F32116"/>
    <w:rsid w:val="00F71DD1"/>
    <w:rsid w:val="00F841E6"/>
    <w:rsid w:val="00F901F1"/>
    <w:rsid w:val="00FA04DD"/>
    <w:rsid w:val="00FC0234"/>
    <w:rsid w:val="00FC1B9A"/>
    <w:rsid w:val="00FD05BC"/>
    <w:rsid w:val="00FD3693"/>
    <w:rsid w:val="00FF394F"/>
    <w:rsid w:val="00FF6A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832B8"/>
    <w:pPr>
      <w:keepNext/>
      <w:keepLines/>
      <w:spacing w:before="260" w:after="260" w:line="416" w:lineRule="auto"/>
      <w:outlineLvl w:val="2"/>
    </w:pPr>
    <w:rPr>
      <w:b/>
      <w:bCs/>
      <w:sz w:val="32"/>
      <w:szCs w:val="32"/>
    </w:rPr>
  </w:style>
  <w:style w:type="paragraph" w:styleId="4">
    <w:name w:val="heading 4"/>
    <w:basedOn w:val="a"/>
    <w:link w:val="4Char"/>
    <w:uiPriority w:val="9"/>
    <w:qFormat/>
    <w:rsid w:val="00E73A5E"/>
    <w:pPr>
      <w:widowControl/>
      <w:spacing w:before="100" w:beforeAutospacing="1" w:after="100" w:afterAutospacing="1" w:line="240" w:lineRule="auto"/>
      <w:ind w:firstLineChars="0" w:firstLine="0"/>
      <w:jc w:val="left"/>
      <w:outlineLvl w:val="3"/>
    </w:pPr>
    <w:rPr>
      <w:rFonts w:ascii="宋体" w:eastAsia="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832B8"/>
    <w:rPr>
      <w:sz w:val="18"/>
      <w:szCs w:val="18"/>
    </w:rPr>
  </w:style>
  <w:style w:type="paragraph" w:styleId="a4">
    <w:name w:val="footer"/>
    <w:basedOn w:val="a"/>
    <w:link w:val="Char0"/>
    <w:uiPriority w:val="99"/>
    <w:semiHidden/>
    <w:unhideWhenUsed/>
    <w:rsid w:val="00D832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832B8"/>
    <w:rPr>
      <w:sz w:val="18"/>
      <w:szCs w:val="18"/>
    </w:rPr>
  </w:style>
  <w:style w:type="paragraph" w:styleId="a5">
    <w:name w:val="No Spacing"/>
    <w:uiPriority w:val="1"/>
    <w:rsid w:val="00D832B8"/>
    <w:pPr>
      <w:widowControl w:val="0"/>
      <w:jc w:val="both"/>
    </w:pPr>
  </w:style>
  <w:style w:type="character" w:customStyle="1" w:styleId="1Char">
    <w:name w:val="标题 1 Char"/>
    <w:basedOn w:val="a0"/>
    <w:link w:val="1"/>
    <w:uiPriority w:val="9"/>
    <w:rsid w:val="00D832B8"/>
    <w:rPr>
      <w:rFonts w:ascii="Times New Roman" w:eastAsia="黑体" w:hAnsi="Times New Roman"/>
      <w:bCs/>
      <w:kern w:val="44"/>
      <w:sz w:val="44"/>
      <w:szCs w:val="44"/>
    </w:rPr>
  </w:style>
  <w:style w:type="character" w:customStyle="1" w:styleId="2Char">
    <w:name w:val="标题 2 Char"/>
    <w:basedOn w:val="a0"/>
    <w:link w:val="2"/>
    <w:uiPriority w:val="9"/>
    <w:rsid w:val="00D832B8"/>
    <w:rPr>
      <w:rFonts w:asciiTheme="majorHAnsi" w:eastAsia="黑体" w:hAnsiTheme="majorHAnsi" w:cstheme="majorBidi"/>
      <w:bCs/>
      <w:sz w:val="28"/>
      <w:szCs w:val="32"/>
    </w:rPr>
  </w:style>
  <w:style w:type="paragraph" w:customStyle="1" w:styleId="30">
    <w:name w:val="标题3"/>
    <w:basedOn w:val="3"/>
    <w:qFormat/>
    <w:rsid w:val="00D832B8"/>
    <w:pPr>
      <w:spacing w:before="0" w:after="0" w:line="360" w:lineRule="auto"/>
      <w:ind w:firstLineChars="0" w:firstLine="0"/>
      <w:jc w:val="left"/>
    </w:pPr>
    <w:rPr>
      <w:rFonts w:eastAsia="黑体"/>
      <w:b w:val="0"/>
      <w:sz w:val="24"/>
    </w:rPr>
  </w:style>
  <w:style w:type="character" w:customStyle="1" w:styleId="3Char">
    <w:name w:val="标题 3 Char"/>
    <w:basedOn w:val="a0"/>
    <w:link w:val="3"/>
    <w:uiPriority w:val="9"/>
    <w:rsid w:val="00D832B8"/>
    <w:rPr>
      <w:rFonts w:ascii="Times New Roman" w:hAnsi="Times New Roman"/>
      <w:b/>
      <w:bCs/>
      <w:sz w:val="32"/>
      <w:szCs w:val="32"/>
    </w:rPr>
  </w:style>
  <w:style w:type="character" w:styleId="a6">
    <w:name w:val="Hyperlink"/>
    <w:basedOn w:val="a0"/>
    <w:uiPriority w:val="99"/>
    <w:unhideWhenUsed/>
    <w:rsid w:val="005474FB"/>
    <w:rPr>
      <w:color w:val="0000FF" w:themeColor="hyperlink"/>
      <w:u w:val="single"/>
    </w:rPr>
  </w:style>
  <w:style w:type="paragraph" w:styleId="a7">
    <w:name w:val="Document Map"/>
    <w:basedOn w:val="a"/>
    <w:link w:val="Char1"/>
    <w:uiPriority w:val="99"/>
    <w:semiHidden/>
    <w:unhideWhenUsed/>
    <w:rsid w:val="00274E24"/>
    <w:rPr>
      <w:rFonts w:ascii="宋体" w:eastAsia="宋体"/>
      <w:sz w:val="18"/>
      <w:szCs w:val="18"/>
    </w:rPr>
  </w:style>
  <w:style w:type="character" w:customStyle="1" w:styleId="Char1">
    <w:name w:val="文档结构图 Char"/>
    <w:basedOn w:val="a0"/>
    <w:link w:val="a7"/>
    <w:uiPriority w:val="99"/>
    <w:semiHidden/>
    <w:rsid w:val="00274E24"/>
    <w:rPr>
      <w:rFonts w:ascii="宋体" w:eastAsia="宋体" w:hAnsi="Times New Roman"/>
      <w:sz w:val="18"/>
      <w:szCs w:val="18"/>
    </w:rPr>
  </w:style>
  <w:style w:type="paragraph" w:styleId="a8">
    <w:name w:val="Normal (Web)"/>
    <w:basedOn w:val="a"/>
    <w:uiPriority w:val="99"/>
    <w:semiHidden/>
    <w:unhideWhenUsed/>
    <w:rsid w:val="001677F5"/>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9">
    <w:name w:val="List Paragraph"/>
    <w:basedOn w:val="a"/>
    <w:uiPriority w:val="34"/>
    <w:qFormat/>
    <w:rsid w:val="00A03193"/>
    <w:pPr>
      <w:ind w:firstLine="420"/>
    </w:pPr>
  </w:style>
  <w:style w:type="character" w:customStyle="1" w:styleId="mw-headline">
    <w:name w:val="mw-headline"/>
    <w:basedOn w:val="a0"/>
    <w:rsid w:val="00F0406D"/>
  </w:style>
  <w:style w:type="character" w:customStyle="1" w:styleId="4Char">
    <w:name w:val="标题 4 Char"/>
    <w:basedOn w:val="a0"/>
    <w:link w:val="4"/>
    <w:uiPriority w:val="9"/>
    <w:rsid w:val="00E73A5E"/>
    <w:rPr>
      <w:rFonts w:ascii="宋体" w:eastAsia="宋体" w:hAnsi="宋体" w:cs="宋体"/>
      <w:b/>
      <w:bCs/>
      <w:kern w:val="0"/>
      <w:sz w:val="24"/>
      <w:szCs w:val="24"/>
    </w:rPr>
  </w:style>
  <w:style w:type="character" w:styleId="HTML">
    <w:name w:val="HTML Code"/>
    <w:basedOn w:val="a0"/>
    <w:uiPriority w:val="99"/>
    <w:semiHidden/>
    <w:unhideWhenUsed/>
    <w:rsid w:val="00457987"/>
    <w:rPr>
      <w:rFonts w:ascii="宋体" w:eastAsia="宋体" w:hAnsi="宋体" w:cs="宋体"/>
      <w:sz w:val="24"/>
      <w:szCs w:val="24"/>
    </w:rPr>
  </w:style>
  <w:style w:type="character" w:customStyle="1" w:styleId="crayon-o">
    <w:name w:val="crayon-o"/>
    <w:basedOn w:val="a0"/>
    <w:rsid w:val="00526085"/>
  </w:style>
  <w:style w:type="character" w:customStyle="1" w:styleId="crayon-h">
    <w:name w:val="crayon-h"/>
    <w:basedOn w:val="a0"/>
    <w:rsid w:val="00526085"/>
  </w:style>
  <w:style w:type="character" w:customStyle="1" w:styleId="crayon-v">
    <w:name w:val="crayon-v"/>
    <w:basedOn w:val="a0"/>
    <w:rsid w:val="00526085"/>
  </w:style>
  <w:style w:type="character" w:customStyle="1" w:styleId="crayon-e">
    <w:name w:val="crayon-e"/>
    <w:basedOn w:val="a0"/>
    <w:rsid w:val="00526085"/>
  </w:style>
  <w:style w:type="character" w:customStyle="1" w:styleId="crayon-cn">
    <w:name w:val="crayon-cn"/>
    <w:basedOn w:val="a0"/>
    <w:rsid w:val="00526085"/>
  </w:style>
  <w:style w:type="character" w:styleId="aa">
    <w:name w:val="Strong"/>
    <w:basedOn w:val="a0"/>
    <w:uiPriority w:val="22"/>
    <w:qFormat/>
    <w:rsid w:val="005A6FCA"/>
    <w:rPr>
      <w:b/>
      <w:bCs/>
    </w:rPr>
  </w:style>
  <w:style w:type="character" w:customStyle="1" w:styleId="crayon-i">
    <w:name w:val="crayon-i"/>
    <w:basedOn w:val="a0"/>
    <w:rsid w:val="00344DA1"/>
  </w:style>
  <w:style w:type="character" w:customStyle="1" w:styleId="crayon-sy">
    <w:name w:val="crayon-sy"/>
    <w:basedOn w:val="a0"/>
    <w:rsid w:val="00344DA1"/>
  </w:style>
  <w:style w:type="character" w:styleId="ab">
    <w:name w:val="Emphasis"/>
    <w:basedOn w:val="a0"/>
    <w:uiPriority w:val="20"/>
    <w:qFormat/>
    <w:rsid w:val="005E2E77"/>
    <w:rPr>
      <w:i/>
      <w:iCs/>
    </w:rPr>
  </w:style>
  <w:style w:type="paragraph" w:styleId="HTML0">
    <w:name w:val="HTML Preformatted"/>
    <w:basedOn w:val="a"/>
    <w:link w:val="HTMLChar"/>
    <w:uiPriority w:val="99"/>
    <w:semiHidden/>
    <w:unhideWhenUsed/>
    <w:rsid w:val="00B21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0"/>
    <w:uiPriority w:val="99"/>
    <w:semiHidden/>
    <w:rsid w:val="00B21FCC"/>
    <w:rPr>
      <w:rFonts w:ascii="宋体" w:eastAsia="宋体" w:hAnsi="宋体" w:cs="宋体"/>
      <w:kern w:val="0"/>
      <w:sz w:val="24"/>
      <w:szCs w:val="24"/>
    </w:rPr>
  </w:style>
  <w:style w:type="paragraph" w:customStyle="1" w:styleId="ac">
    <w:name w:val="代码"/>
    <w:basedOn w:val="a"/>
    <w:qFormat/>
    <w:rsid w:val="00FF6A2A"/>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var(--bs-font-monospace)" w:eastAsia="宋体" w:hAnsi="var(--bs-font-monospace)" w:cs="宋体"/>
      <w:color w:val="373735"/>
      <w:kern w:val="0"/>
      <w:sz w:val="21"/>
    </w:rPr>
  </w:style>
  <w:style w:type="paragraph" w:styleId="ad">
    <w:name w:val="Balloon Text"/>
    <w:basedOn w:val="a"/>
    <w:link w:val="Char2"/>
    <w:uiPriority w:val="99"/>
    <w:semiHidden/>
    <w:unhideWhenUsed/>
    <w:rsid w:val="00AE2318"/>
    <w:pPr>
      <w:spacing w:line="240" w:lineRule="auto"/>
    </w:pPr>
    <w:rPr>
      <w:sz w:val="18"/>
      <w:szCs w:val="18"/>
    </w:rPr>
  </w:style>
  <w:style w:type="character" w:customStyle="1" w:styleId="Char2">
    <w:name w:val="批注框文本 Char"/>
    <w:basedOn w:val="a0"/>
    <w:link w:val="ad"/>
    <w:uiPriority w:val="99"/>
    <w:semiHidden/>
    <w:rsid w:val="00AE2318"/>
    <w:rPr>
      <w:rFonts w:ascii="Times New Roman" w:hAnsi="Times New Roman"/>
      <w:sz w:val="18"/>
      <w:szCs w:val="18"/>
    </w:rPr>
  </w:style>
</w:styles>
</file>

<file path=word/webSettings.xml><?xml version="1.0" encoding="utf-8"?>
<w:webSettings xmlns:r="http://schemas.openxmlformats.org/officeDocument/2006/relationships" xmlns:w="http://schemas.openxmlformats.org/wordprocessingml/2006/main">
  <w:divs>
    <w:div w:id="162492">
      <w:bodyDiv w:val="1"/>
      <w:marLeft w:val="0"/>
      <w:marRight w:val="0"/>
      <w:marTop w:val="0"/>
      <w:marBottom w:val="0"/>
      <w:divBdr>
        <w:top w:val="none" w:sz="0" w:space="0" w:color="auto"/>
        <w:left w:val="none" w:sz="0" w:space="0" w:color="auto"/>
        <w:bottom w:val="none" w:sz="0" w:space="0" w:color="auto"/>
        <w:right w:val="none" w:sz="0" w:space="0" w:color="auto"/>
      </w:divBdr>
    </w:div>
    <w:div w:id="6105061">
      <w:bodyDiv w:val="1"/>
      <w:marLeft w:val="0"/>
      <w:marRight w:val="0"/>
      <w:marTop w:val="0"/>
      <w:marBottom w:val="0"/>
      <w:divBdr>
        <w:top w:val="none" w:sz="0" w:space="0" w:color="auto"/>
        <w:left w:val="none" w:sz="0" w:space="0" w:color="auto"/>
        <w:bottom w:val="none" w:sz="0" w:space="0" w:color="auto"/>
        <w:right w:val="none" w:sz="0" w:space="0" w:color="auto"/>
      </w:divBdr>
    </w:div>
    <w:div w:id="28648408">
      <w:bodyDiv w:val="1"/>
      <w:marLeft w:val="0"/>
      <w:marRight w:val="0"/>
      <w:marTop w:val="0"/>
      <w:marBottom w:val="0"/>
      <w:divBdr>
        <w:top w:val="none" w:sz="0" w:space="0" w:color="auto"/>
        <w:left w:val="none" w:sz="0" w:space="0" w:color="auto"/>
        <w:bottom w:val="none" w:sz="0" w:space="0" w:color="auto"/>
        <w:right w:val="none" w:sz="0" w:space="0" w:color="auto"/>
      </w:divBdr>
    </w:div>
    <w:div w:id="46806834">
      <w:bodyDiv w:val="1"/>
      <w:marLeft w:val="0"/>
      <w:marRight w:val="0"/>
      <w:marTop w:val="0"/>
      <w:marBottom w:val="0"/>
      <w:divBdr>
        <w:top w:val="none" w:sz="0" w:space="0" w:color="auto"/>
        <w:left w:val="none" w:sz="0" w:space="0" w:color="auto"/>
        <w:bottom w:val="none" w:sz="0" w:space="0" w:color="auto"/>
        <w:right w:val="none" w:sz="0" w:space="0" w:color="auto"/>
      </w:divBdr>
    </w:div>
    <w:div w:id="50858174">
      <w:bodyDiv w:val="1"/>
      <w:marLeft w:val="0"/>
      <w:marRight w:val="0"/>
      <w:marTop w:val="0"/>
      <w:marBottom w:val="0"/>
      <w:divBdr>
        <w:top w:val="none" w:sz="0" w:space="0" w:color="auto"/>
        <w:left w:val="none" w:sz="0" w:space="0" w:color="auto"/>
        <w:bottom w:val="none" w:sz="0" w:space="0" w:color="auto"/>
        <w:right w:val="none" w:sz="0" w:space="0" w:color="auto"/>
      </w:divBdr>
    </w:div>
    <w:div w:id="64650331">
      <w:bodyDiv w:val="1"/>
      <w:marLeft w:val="0"/>
      <w:marRight w:val="0"/>
      <w:marTop w:val="0"/>
      <w:marBottom w:val="0"/>
      <w:divBdr>
        <w:top w:val="none" w:sz="0" w:space="0" w:color="auto"/>
        <w:left w:val="none" w:sz="0" w:space="0" w:color="auto"/>
        <w:bottom w:val="none" w:sz="0" w:space="0" w:color="auto"/>
        <w:right w:val="none" w:sz="0" w:space="0" w:color="auto"/>
      </w:divBdr>
    </w:div>
    <w:div w:id="112407088">
      <w:bodyDiv w:val="1"/>
      <w:marLeft w:val="0"/>
      <w:marRight w:val="0"/>
      <w:marTop w:val="0"/>
      <w:marBottom w:val="0"/>
      <w:divBdr>
        <w:top w:val="none" w:sz="0" w:space="0" w:color="auto"/>
        <w:left w:val="none" w:sz="0" w:space="0" w:color="auto"/>
        <w:bottom w:val="none" w:sz="0" w:space="0" w:color="auto"/>
        <w:right w:val="none" w:sz="0" w:space="0" w:color="auto"/>
      </w:divBdr>
    </w:div>
    <w:div w:id="161160776">
      <w:bodyDiv w:val="1"/>
      <w:marLeft w:val="0"/>
      <w:marRight w:val="0"/>
      <w:marTop w:val="0"/>
      <w:marBottom w:val="0"/>
      <w:divBdr>
        <w:top w:val="none" w:sz="0" w:space="0" w:color="auto"/>
        <w:left w:val="none" w:sz="0" w:space="0" w:color="auto"/>
        <w:bottom w:val="none" w:sz="0" w:space="0" w:color="auto"/>
        <w:right w:val="none" w:sz="0" w:space="0" w:color="auto"/>
      </w:divBdr>
    </w:div>
    <w:div w:id="204026903">
      <w:bodyDiv w:val="1"/>
      <w:marLeft w:val="0"/>
      <w:marRight w:val="0"/>
      <w:marTop w:val="0"/>
      <w:marBottom w:val="0"/>
      <w:divBdr>
        <w:top w:val="none" w:sz="0" w:space="0" w:color="auto"/>
        <w:left w:val="none" w:sz="0" w:space="0" w:color="auto"/>
        <w:bottom w:val="none" w:sz="0" w:space="0" w:color="auto"/>
        <w:right w:val="none" w:sz="0" w:space="0" w:color="auto"/>
      </w:divBdr>
    </w:div>
    <w:div w:id="212084382">
      <w:bodyDiv w:val="1"/>
      <w:marLeft w:val="0"/>
      <w:marRight w:val="0"/>
      <w:marTop w:val="0"/>
      <w:marBottom w:val="0"/>
      <w:divBdr>
        <w:top w:val="none" w:sz="0" w:space="0" w:color="auto"/>
        <w:left w:val="none" w:sz="0" w:space="0" w:color="auto"/>
        <w:bottom w:val="none" w:sz="0" w:space="0" w:color="auto"/>
        <w:right w:val="none" w:sz="0" w:space="0" w:color="auto"/>
      </w:divBdr>
    </w:div>
    <w:div w:id="213279566">
      <w:bodyDiv w:val="1"/>
      <w:marLeft w:val="0"/>
      <w:marRight w:val="0"/>
      <w:marTop w:val="0"/>
      <w:marBottom w:val="0"/>
      <w:divBdr>
        <w:top w:val="none" w:sz="0" w:space="0" w:color="auto"/>
        <w:left w:val="none" w:sz="0" w:space="0" w:color="auto"/>
        <w:bottom w:val="none" w:sz="0" w:space="0" w:color="auto"/>
        <w:right w:val="none" w:sz="0" w:space="0" w:color="auto"/>
      </w:divBdr>
    </w:div>
    <w:div w:id="273944753">
      <w:bodyDiv w:val="1"/>
      <w:marLeft w:val="0"/>
      <w:marRight w:val="0"/>
      <w:marTop w:val="0"/>
      <w:marBottom w:val="0"/>
      <w:divBdr>
        <w:top w:val="none" w:sz="0" w:space="0" w:color="auto"/>
        <w:left w:val="none" w:sz="0" w:space="0" w:color="auto"/>
        <w:bottom w:val="none" w:sz="0" w:space="0" w:color="auto"/>
        <w:right w:val="none" w:sz="0" w:space="0" w:color="auto"/>
      </w:divBdr>
    </w:div>
    <w:div w:id="275064760">
      <w:bodyDiv w:val="1"/>
      <w:marLeft w:val="0"/>
      <w:marRight w:val="0"/>
      <w:marTop w:val="0"/>
      <w:marBottom w:val="0"/>
      <w:divBdr>
        <w:top w:val="none" w:sz="0" w:space="0" w:color="auto"/>
        <w:left w:val="none" w:sz="0" w:space="0" w:color="auto"/>
        <w:bottom w:val="none" w:sz="0" w:space="0" w:color="auto"/>
        <w:right w:val="none" w:sz="0" w:space="0" w:color="auto"/>
      </w:divBdr>
    </w:div>
    <w:div w:id="278873278">
      <w:bodyDiv w:val="1"/>
      <w:marLeft w:val="0"/>
      <w:marRight w:val="0"/>
      <w:marTop w:val="0"/>
      <w:marBottom w:val="0"/>
      <w:divBdr>
        <w:top w:val="none" w:sz="0" w:space="0" w:color="auto"/>
        <w:left w:val="none" w:sz="0" w:space="0" w:color="auto"/>
        <w:bottom w:val="none" w:sz="0" w:space="0" w:color="auto"/>
        <w:right w:val="none" w:sz="0" w:space="0" w:color="auto"/>
      </w:divBdr>
    </w:div>
    <w:div w:id="282883168">
      <w:bodyDiv w:val="1"/>
      <w:marLeft w:val="0"/>
      <w:marRight w:val="0"/>
      <w:marTop w:val="0"/>
      <w:marBottom w:val="0"/>
      <w:divBdr>
        <w:top w:val="none" w:sz="0" w:space="0" w:color="auto"/>
        <w:left w:val="none" w:sz="0" w:space="0" w:color="auto"/>
        <w:bottom w:val="none" w:sz="0" w:space="0" w:color="auto"/>
        <w:right w:val="none" w:sz="0" w:space="0" w:color="auto"/>
      </w:divBdr>
    </w:div>
    <w:div w:id="309486924">
      <w:bodyDiv w:val="1"/>
      <w:marLeft w:val="0"/>
      <w:marRight w:val="0"/>
      <w:marTop w:val="0"/>
      <w:marBottom w:val="0"/>
      <w:divBdr>
        <w:top w:val="none" w:sz="0" w:space="0" w:color="auto"/>
        <w:left w:val="none" w:sz="0" w:space="0" w:color="auto"/>
        <w:bottom w:val="none" w:sz="0" w:space="0" w:color="auto"/>
        <w:right w:val="none" w:sz="0" w:space="0" w:color="auto"/>
      </w:divBdr>
    </w:div>
    <w:div w:id="337972188">
      <w:bodyDiv w:val="1"/>
      <w:marLeft w:val="0"/>
      <w:marRight w:val="0"/>
      <w:marTop w:val="0"/>
      <w:marBottom w:val="0"/>
      <w:divBdr>
        <w:top w:val="none" w:sz="0" w:space="0" w:color="auto"/>
        <w:left w:val="none" w:sz="0" w:space="0" w:color="auto"/>
        <w:bottom w:val="none" w:sz="0" w:space="0" w:color="auto"/>
        <w:right w:val="none" w:sz="0" w:space="0" w:color="auto"/>
      </w:divBdr>
    </w:div>
    <w:div w:id="342174250">
      <w:bodyDiv w:val="1"/>
      <w:marLeft w:val="0"/>
      <w:marRight w:val="0"/>
      <w:marTop w:val="0"/>
      <w:marBottom w:val="0"/>
      <w:divBdr>
        <w:top w:val="none" w:sz="0" w:space="0" w:color="auto"/>
        <w:left w:val="none" w:sz="0" w:space="0" w:color="auto"/>
        <w:bottom w:val="none" w:sz="0" w:space="0" w:color="auto"/>
        <w:right w:val="none" w:sz="0" w:space="0" w:color="auto"/>
      </w:divBdr>
    </w:div>
    <w:div w:id="352803421">
      <w:bodyDiv w:val="1"/>
      <w:marLeft w:val="0"/>
      <w:marRight w:val="0"/>
      <w:marTop w:val="0"/>
      <w:marBottom w:val="0"/>
      <w:divBdr>
        <w:top w:val="none" w:sz="0" w:space="0" w:color="auto"/>
        <w:left w:val="none" w:sz="0" w:space="0" w:color="auto"/>
        <w:bottom w:val="none" w:sz="0" w:space="0" w:color="auto"/>
        <w:right w:val="none" w:sz="0" w:space="0" w:color="auto"/>
      </w:divBdr>
    </w:div>
    <w:div w:id="364794417">
      <w:bodyDiv w:val="1"/>
      <w:marLeft w:val="0"/>
      <w:marRight w:val="0"/>
      <w:marTop w:val="0"/>
      <w:marBottom w:val="0"/>
      <w:divBdr>
        <w:top w:val="none" w:sz="0" w:space="0" w:color="auto"/>
        <w:left w:val="none" w:sz="0" w:space="0" w:color="auto"/>
        <w:bottom w:val="none" w:sz="0" w:space="0" w:color="auto"/>
        <w:right w:val="none" w:sz="0" w:space="0" w:color="auto"/>
      </w:divBdr>
    </w:div>
    <w:div w:id="418647855">
      <w:bodyDiv w:val="1"/>
      <w:marLeft w:val="0"/>
      <w:marRight w:val="0"/>
      <w:marTop w:val="0"/>
      <w:marBottom w:val="0"/>
      <w:divBdr>
        <w:top w:val="none" w:sz="0" w:space="0" w:color="auto"/>
        <w:left w:val="none" w:sz="0" w:space="0" w:color="auto"/>
        <w:bottom w:val="none" w:sz="0" w:space="0" w:color="auto"/>
        <w:right w:val="none" w:sz="0" w:space="0" w:color="auto"/>
      </w:divBdr>
    </w:div>
    <w:div w:id="419373755">
      <w:bodyDiv w:val="1"/>
      <w:marLeft w:val="0"/>
      <w:marRight w:val="0"/>
      <w:marTop w:val="0"/>
      <w:marBottom w:val="0"/>
      <w:divBdr>
        <w:top w:val="none" w:sz="0" w:space="0" w:color="auto"/>
        <w:left w:val="none" w:sz="0" w:space="0" w:color="auto"/>
        <w:bottom w:val="none" w:sz="0" w:space="0" w:color="auto"/>
        <w:right w:val="none" w:sz="0" w:space="0" w:color="auto"/>
      </w:divBdr>
    </w:div>
    <w:div w:id="440031346">
      <w:bodyDiv w:val="1"/>
      <w:marLeft w:val="0"/>
      <w:marRight w:val="0"/>
      <w:marTop w:val="0"/>
      <w:marBottom w:val="0"/>
      <w:divBdr>
        <w:top w:val="none" w:sz="0" w:space="0" w:color="auto"/>
        <w:left w:val="none" w:sz="0" w:space="0" w:color="auto"/>
        <w:bottom w:val="none" w:sz="0" w:space="0" w:color="auto"/>
        <w:right w:val="none" w:sz="0" w:space="0" w:color="auto"/>
      </w:divBdr>
    </w:div>
    <w:div w:id="464547237">
      <w:bodyDiv w:val="1"/>
      <w:marLeft w:val="0"/>
      <w:marRight w:val="0"/>
      <w:marTop w:val="0"/>
      <w:marBottom w:val="0"/>
      <w:divBdr>
        <w:top w:val="none" w:sz="0" w:space="0" w:color="auto"/>
        <w:left w:val="none" w:sz="0" w:space="0" w:color="auto"/>
        <w:bottom w:val="none" w:sz="0" w:space="0" w:color="auto"/>
        <w:right w:val="none" w:sz="0" w:space="0" w:color="auto"/>
      </w:divBdr>
    </w:div>
    <w:div w:id="467867286">
      <w:bodyDiv w:val="1"/>
      <w:marLeft w:val="0"/>
      <w:marRight w:val="0"/>
      <w:marTop w:val="0"/>
      <w:marBottom w:val="0"/>
      <w:divBdr>
        <w:top w:val="none" w:sz="0" w:space="0" w:color="auto"/>
        <w:left w:val="none" w:sz="0" w:space="0" w:color="auto"/>
        <w:bottom w:val="none" w:sz="0" w:space="0" w:color="auto"/>
        <w:right w:val="none" w:sz="0" w:space="0" w:color="auto"/>
      </w:divBdr>
    </w:div>
    <w:div w:id="476797580">
      <w:bodyDiv w:val="1"/>
      <w:marLeft w:val="0"/>
      <w:marRight w:val="0"/>
      <w:marTop w:val="0"/>
      <w:marBottom w:val="0"/>
      <w:divBdr>
        <w:top w:val="none" w:sz="0" w:space="0" w:color="auto"/>
        <w:left w:val="none" w:sz="0" w:space="0" w:color="auto"/>
        <w:bottom w:val="none" w:sz="0" w:space="0" w:color="auto"/>
        <w:right w:val="none" w:sz="0" w:space="0" w:color="auto"/>
      </w:divBdr>
    </w:div>
    <w:div w:id="498808000">
      <w:bodyDiv w:val="1"/>
      <w:marLeft w:val="0"/>
      <w:marRight w:val="0"/>
      <w:marTop w:val="0"/>
      <w:marBottom w:val="0"/>
      <w:divBdr>
        <w:top w:val="none" w:sz="0" w:space="0" w:color="auto"/>
        <w:left w:val="none" w:sz="0" w:space="0" w:color="auto"/>
        <w:bottom w:val="none" w:sz="0" w:space="0" w:color="auto"/>
        <w:right w:val="none" w:sz="0" w:space="0" w:color="auto"/>
      </w:divBdr>
    </w:div>
    <w:div w:id="504438348">
      <w:bodyDiv w:val="1"/>
      <w:marLeft w:val="0"/>
      <w:marRight w:val="0"/>
      <w:marTop w:val="0"/>
      <w:marBottom w:val="0"/>
      <w:divBdr>
        <w:top w:val="none" w:sz="0" w:space="0" w:color="auto"/>
        <w:left w:val="none" w:sz="0" w:space="0" w:color="auto"/>
        <w:bottom w:val="none" w:sz="0" w:space="0" w:color="auto"/>
        <w:right w:val="none" w:sz="0" w:space="0" w:color="auto"/>
      </w:divBdr>
    </w:div>
    <w:div w:id="523860785">
      <w:bodyDiv w:val="1"/>
      <w:marLeft w:val="0"/>
      <w:marRight w:val="0"/>
      <w:marTop w:val="0"/>
      <w:marBottom w:val="0"/>
      <w:divBdr>
        <w:top w:val="none" w:sz="0" w:space="0" w:color="auto"/>
        <w:left w:val="none" w:sz="0" w:space="0" w:color="auto"/>
        <w:bottom w:val="none" w:sz="0" w:space="0" w:color="auto"/>
        <w:right w:val="none" w:sz="0" w:space="0" w:color="auto"/>
      </w:divBdr>
    </w:div>
    <w:div w:id="567422983">
      <w:bodyDiv w:val="1"/>
      <w:marLeft w:val="0"/>
      <w:marRight w:val="0"/>
      <w:marTop w:val="0"/>
      <w:marBottom w:val="0"/>
      <w:divBdr>
        <w:top w:val="none" w:sz="0" w:space="0" w:color="auto"/>
        <w:left w:val="none" w:sz="0" w:space="0" w:color="auto"/>
        <w:bottom w:val="none" w:sz="0" w:space="0" w:color="auto"/>
        <w:right w:val="none" w:sz="0" w:space="0" w:color="auto"/>
      </w:divBdr>
    </w:div>
    <w:div w:id="575668349">
      <w:bodyDiv w:val="1"/>
      <w:marLeft w:val="0"/>
      <w:marRight w:val="0"/>
      <w:marTop w:val="0"/>
      <w:marBottom w:val="0"/>
      <w:divBdr>
        <w:top w:val="none" w:sz="0" w:space="0" w:color="auto"/>
        <w:left w:val="none" w:sz="0" w:space="0" w:color="auto"/>
        <w:bottom w:val="none" w:sz="0" w:space="0" w:color="auto"/>
        <w:right w:val="none" w:sz="0" w:space="0" w:color="auto"/>
      </w:divBdr>
    </w:div>
    <w:div w:id="583144128">
      <w:bodyDiv w:val="1"/>
      <w:marLeft w:val="0"/>
      <w:marRight w:val="0"/>
      <w:marTop w:val="0"/>
      <w:marBottom w:val="0"/>
      <w:divBdr>
        <w:top w:val="none" w:sz="0" w:space="0" w:color="auto"/>
        <w:left w:val="none" w:sz="0" w:space="0" w:color="auto"/>
        <w:bottom w:val="none" w:sz="0" w:space="0" w:color="auto"/>
        <w:right w:val="none" w:sz="0" w:space="0" w:color="auto"/>
      </w:divBdr>
    </w:div>
    <w:div w:id="641614557">
      <w:bodyDiv w:val="1"/>
      <w:marLeft w:val="0"/>
      <w:marRight w:val="0"/>
      <w:marTop w:val="0"/>
      <w:marBottom w:val="0"/>
      <w:divBdr>
        <w:top w:val="none" w:sz="0" w:space="0" w:color="auto"/>
        <w:left w:val="none" w:sz="0" w:space="0" w:color="auto"/>
        <w:bottom w:val="none" w:sz="0" w:space="0" w:color="auto"/>
        <w:right w:val="none" w:sz="0" w:space="0" w:color="auto"/>
      </w:divBdr>
    </w:div>
    <w:div w:id="652105985">
      <w:bodyDiv w:val="1"/>
      <w:marLeft w:val="0"/>
      <w:marRight w:val="0"/>
      <w:marTop w:val="0"/>
      <w:marBottom w:val="0"/>
      <w:divBdr>
        <w:top w:val="none" w:sz="0" w:space="0" w:color="auto"/>
        <w:left w:val="none" w:sz="0" w:space="0" w:color="auto"/>
        <w:bottom w:val="none" w:sz="0" w:space="0" w:color="auto"/>
        <w:right w:val="none" w:sz="0" w:space="0" w:color="auto"/>
      </w:divBdr>
    </w:div>
    <w:div w:id="665520835">
      <w:bodyDiv w:val="1"/>
      <w:marLeft w:val="0"/>
      <w:marRight w:val="0"/>
      <w:marTop w:val="0"/>
      <w:marBottom w:val="0"/>
      <w:divBdr>
        <w:top w:val="none" w:sz="0" w:space="0" w:color="auto"/>
        <w:left w:val="none" w:sz="0" w:space="0" w:color="auto"/>
        <w:bottom w:val="none" w:sz="0" w:space="0" w:color="auto"/>
        <w:right w:val="none" w:sz="0" w:space="0" w:color="auto"/>
      </w:divBdr>
    </w:div>
    <w:div w:id="674496536">
      <w:bodyDiv w:val="1"/>
      <w:marLeft w:val="0"/>
      <w:marRight w:val="0"/>
      <w:marTop w:val="0"/>
      <w:marBottom w:val="0"/>
      <w:divBdr>
        <w:top w:val="none" w:sz="0" w:space="0" w:color="auto"/>
        <w:left w:val="none" w:sz="0" w:space="0" w:color="auto"/>
        <w:bottom w:val="none" w:sz="0" w:space="0" w:color="auto"/>
        <w:right w:val="none" w:sz="0" w:space="0" w:color="auto"/>
      </w:divBdr>
    </w:div>
    <w:div w:id="695422126">
      <w:bodyDiv w:val="1"/>
      <w:marLeft w:val="0"/>
      <w:marRight w:val="0"/>
      <w:marTop w:val="0"/>
      <w:marBottom w:val="0"/>
      <w:divBdr>
        <w:top w:val="none" w:sz="0" w:space="0" w:color="auto"/>
        <w:left w:val="none" w:sz="0" w:space="0" w:color="auto"/>
        <w:bottom w:val="none" w:sz="0" w:space="0" w:color="auto"/>
        <w:right w:val="none" w:sz="0" w:space="0" w:color="auto"/>
      </w:divBdr>
    </w:div>
    <w:div w:id="718937738">
      <w:bodyDiv w:val="1"/>
      <w:marLeft w:val="0"/>
      <w:marRight w:val="0"/>
      <w:marTop w:val="0"/>
      <w:marBottom w:val="0"/>
      <w:divBdr>
        <w:top w:val="none" w:sz="0" w:space="0" w:color="auto"/>
        <w:left w:val="none" w:sz="0" w:space="0" w:color="auto"/>
        <w:bottom w:val="none" w:sz="0" w:space="0" w:color="auto"/>
        <w:right w:val="none" w:sz="0" w:space="0" w:color="auto"/>
      </w:divBdr>
    </w:div>
    <w:div w:id="721710091">
      <w:bodyDiv w:val="1"/>
      <w:marLeft w:val="0"/>
      <w:marRight w:val="0"/>
      <w:marTop w:val="0"/>
      <w:marBottom w:val="0"/>
      <w:divBdr>
        <w:top w:val="none" w:sz="0" w:space="0" w:color="auto"/>
        <w:left w:val="none" w:sz="0" w:space="0" w:color="auto"/>
        <w:bottom w:val="none" w:sz="0" w:space="0" w:color="auto"/>
        <w:right w:val="none" w:sz="0" w:space="0" w:color="auto"/>
      </w:divBdr>
    </w:div>
    <w:div w:id="727875170">
      <w:bodyDiv w:val="1"/>
      <w:marLeft w:val="0"/>
      <w:marRight w:val="0"/>
      <w:marTop w:val="0"/>
      <w:marBottom w:val="0"/>
      <w:divBdr>
        <w:top w:val="none" w:sz="0" w:space="0" w:color="auto"/>
        <w:left w:val="none" w:sz="0" w:space="0" w:color="auto"/>
        <w:bottom w:val="none" w:sz="0" w:space="0" w:color="auto"/>
        <w:right w:val="none" w:sz="0" w:space="0" w:color="auto"/>
      </w:divBdr>
    </w:div>
    <w:div w:id="731807564">
      <w:bodyDiv w:val="1"/>
      <w:marLeft w:val="0"/>
      <w:marRight w:val="0"/>
      <w:marTop w:val="0"/>
      <w:marBottom w:val="0"/>
      <w:divBdr>
        <w:top w:val="none" w:sz="0" w:space="0" w:color="auto"/>
        <w:left w:val="none" w:sz="0" w:space="0" w:color="auto"/>
        <w:bottom w:val="none" w:sz="0" w:space="0" w:color="auto"/>
        <w:right w:val="none" w:sz="0" w:space="0" w:color="auto"/>
      </w:divBdr>
    </w:div>
    <w:div w:id="749232851">
      <w:bodyDiv w:val="1"/>
      <w:marLeft w:val="0"/>
      <w:marRight w:val="0"/>
      <w:marTop w:val="0"/>
      <w:marBottom w:val="0"/>
      <w:divBdr>
        <w:top w:val="none" w:sz="0" w:space="0" w:color="auto"/>
        <w:left w:val="none" w:sz="0" w:space="0" w:color="auto"/>
        <w:bottom w:val="none" w:sz="0" w:space="0" w:color="auto"/>
        <w:right w:val="none" w:sz="0" w:space="0" w:color="auto"/>
      </w:divBdr>
    </w:div>
    <w:div w:id="770589663">
      <w:bodyDiv w:val="1"/>
      <w:marLeft w:val="0"/>
      <w:marRight w:val="0"/>
      <w:marTop w:val="0"/>
      <w:marBottom w:val="0"/>
      <w:divBdr>
        <w:top w:val="none" w:sz="0" w:space="0" w:color="auto"/>
        <w:left w:val="none" w:sz="0" w:space="0" w:color="auto"/>
        <w:bottom w:val="none" w:sz="0" w:space="0" w:color="auto"/>
        <w:right w:val="none" w:sz="0" w:space="0" w:color="auto"/>
      </w:divBdr>
    </w:div>
    <w:div w:id="788594856">
      <w:bodyDiv w:val="1"/>
      <w:marLeft w:val="0"/>
      <w:marRight w:val="0"/>
      <w:marTop w:val="0"/>
      <w:marBottom w:val="0"/>
      <w:divBdr>
        <w:top w:val="none" w:sz="0" w:space="0" w:color="auto"/>
        <w:left w:val="none" w:sz="0" w:space="0" w:color="auto"/>
        <w:bottom w:val="none" w:sz="0" w:space="0" w:color="auto"/>
        <w:right w:val="none" w:sz="0" w:space="0" w:color="auto"/>
      </w:divBdr>
    </w:div>
    <w:div w:id="814104434">
      <w:bodyDiv w:val="1"/>
      <w:marLeft w:val="0"/>
      <w:marRight w:val="0"/>
      <w:marTop w:val="0"/>
      <w:marBottom w:val="0"/>
      <w:divBdr>
        <w:top w:val="none" w:sz="0" w:space="0" w:color="auto"/>
        <w:left w:val="none" w:sz="0" w:space="0" w:color="auto"/>
        <w:bottom w:val="none" w:sz="0" w:space="0" w:color="auto"/>
        <w:right w:val="none" w:sz="0" w:space="0" w:color="auto"/>
      </w:divBdr>
    </w:div>
    <w:div w:id="824050574">
      <w:bodyDiv w:val="1"/>
      <w:marLeft w:val="0"/>
      <w:marRight w:val="0"/>
      <w:marTop w:val="0"/>
      <w:marBottom w:val="0"/>
      <w:divBdr>
        <w:top w:val="none" w:sz="0" w:space="0" w:color="auto"/>
        <w:left w:val="none" w:sz="0" w:space="0" w:color="auto"/>
        <w:bottom w:val="none" w:sz="0" w:space="0" w:color="auto"/>
        <w:right w:val="none" w:sz="0" w:space="0" w:color="auto"/>
      </w:divBdr>
    </w:div>
    <w:div w:id="842547805">
      <w:bodyDiv w:val="1"/>
      <w:marLeft w:val="0"/>
      <w:marRight w:val="0"/>
      <w:marTop w:val="0"/>
      <w:marBottom w:val="0"/>
      <w:divBdr>
        <w:top w:val="none" w:sz="0" w:space="0" w:color="auto"/>
        <w:left w:val="none" w:sz="0" w:space="0" w:color="auto"/>
        <w:bottom w:val="none" w:sz="0" w:space="0" w:color="auto"/>
        <w:right w:val="none" w:sz="0" w:space="0" w:color="auto"/>
      </w:divBdr>
    </w:div>
    <w:div w:id="843663956">
      <w:bodyDiv w:val="1"/>
      <w:marLeft w:val="0"/>
      <w:marRight w:val="0"/>
      <w:marTop w:val="0"/>
      <w:marBottom w:val="0"/>
      <w:divBdr>
        <w:top w:val="none" w:sz="0" w:space="0" w:color="auto"/>
        <w:left w:val="none" w:sz="0" w:space="0" w:color="auto"/>
        <w:bottom w:val="none" w:sz="0" w:space="0" w:color="auto"/>
        <w:right w:val="none" w:sz="0" w:space="0" w:color="auto"/>
      </w:divBdr>
    </w:div>
    <w:div w:id="868298889">
      <w:bodyDiv w:val="1"/>
      <w:marLeft w:val="0"/>
      <w:marRight w:val="0"/>
      <w:marTop w:val="0"/>
      <w:marBottom w:val="0"/>
      <w:divBdr>
        <w:top w:val="none" w:sz="0" w:space="0" w:color="auto"/>
        <w:left w:val="none" w:sz="0" w:space="0" w:color="auto"/>
        <w:bottom w:val="none" w:sz="0" w:space="0" w:color="auto"/>
        <w:right w:val="none" w:sz="0" w:space="0" w:color="auto"/>
      </w:divBdr>
    </w:div>
    <w:div w:id="884677656">
      <w:bodyDiv w:val="1"/>
      <w:marLeft w:val="0"/>
      <w:marRight w:val="0"/>
      <w:marTop w:val="0"/>
      <w:marBottom w:val="0"/>
      <w:divBdr>
        <w:top w:val="none" w:sz="0" w:space="0" w:color="auto"/>
        <w:left w:val="none" w:sz="0" w:space="0" w:color="auto"/>
        <w:bottom w:val="none" w:sz="0" w:space="0" w:color="auto"/>
        <w:right w:val="none" w:sz="0" w:space="0" w:color="auto"/>
      </w:divBdr>
    </w:div>
    <w:div w:id="908811275">
      <w:bodyDiv w:val="1"/>
      <w:marLeft w:val="0"/>
      <w:marRight w:val="0"/>
      <w:marTop w:val="0"/>
      <w:marBottom w:val="0"/>
      <w:divBdr>
        <w:top w:val="none" w:sz="0" w:space="0" w:color="auto"/>
        <w:left w:val="none" w:sz="0" w:space="0" w:color="auto"/>
        <w:bottom w:val="none" w:sz="0" w:space="0" w:color="auto"/>
        <w:right w:val="none" w:sz="0" w:space="0" w:color="auto"/>
      </w:divBdr>
    </w:div>
    <w:div w:id="923225506">
      <w:bodyDiv w:val="1"/>
      <w:marLeft w:val="0"/>
      <w:marRight w:val="0"/>
      <w:marTop w:val="0"/>
      <w:marBottom w:val="0"/>
      <w:divBdr>
        <w:top w:val="none" w:sz="0" w:space="0" w:color="auto"/>
        <w:left w:val="none" w:sz="0" w:space="0" w:color="auto"/>
        <w:bottom w:val="none" w:sz="0" w:space="0" w:color="auto"/>
        <w:right w:val="none" w:sz="0" w:space="0" w:color="auto"/>
      </w:divBdr>
    </w:div>
    <w:div w:id="950665568">
      <w:bodyDiv w:val="1"/>
      <w:marLeft w:val="0"/>
      <w:marRight w:val="0"/>
      <w:marTop w:val="0"/>
      <w:marBottom w:val="0"/>
      <w:divBdr>
        <w:top w:val="none" w:sz="0" w:space="0" w:color="auto"/>
        <w:left w:val="none" w:sz="0" w:space="0" w:color="auto"/>
        <w:bottom w:val="none" w:sz="0" w:space="0" w:color="auto"/>
        <w:right w:val="none" w:sz="0" w:space="0" w:color="auto"/>
      </w:divBdr>
      <w:divsChild>
        <w:div w:id="1911108997">
          <w:marLeft w:val="0"/>
          <w:marRight w:val="0"/>
          <w:marTop w:val="0"/>
          <w:marBottom w:val="0"/>
          <w:divBdr>
            <w:top w:val="none" w:sz="0" w:space="0" w:color="auto"/>
            <w:left w:val="none" w:sz="0" w:space="0" w:color="auto"/>
            <w:bottom w:val="none" w:sz="0" w:space="0" w:color="auto"/>
            <w:right w:val="none" w:sz="0" w:space="0" w:color="auto"/>
          </w:divBdr>
        </w:div>
      </w:divsChild>
    </w:div>
    <w:div w:id="959341184">
      <w:bodyDiv w:val="1"/>
      <w:marLeft w:val="0"/>
      <w:marRight w:val="0"/>
      <w:marTop w:val="0"/>
      <w:marBottom w:val="0"/>
      <w:divBdr>
        <w:top w:val="none" w:sz="0" w:space="0" w:color="auto"/>
        <w:left w:val="none" w:sz="0" w:space="0" w:color="auto"/>
        <w:bottom w:val="none" w:sz="0" w:space="0" w:color="auto"/>
        <w:right w:val="none" w:sz="0" w:space="0" w:color="auto"/>
      </w:divBdr>
    </w:div>
    <w:div w:id="1008867354">
      <w:bodyDiv w:val="1"/>
      <w:marLeft w:val="0"/>
      <w:marRight w:val="0"/>
      <w:marTop w:val="0"/>
      <w:marBottom w:val="0"/>
      <w:divBdr>
        <w:top w:val="none" w:sz="0" w:space="0" w:color="auto"/>
        <w:left w:val="none" w:sz="0" w:space="0" w:color="auto"/>
        <w:bottom w:val="none" w:sz="0" w:space="0" w:color="auto"/>
        <w:right w:val="none" w:sz="0" w:space="0" w:color="auto"/>
      </w:divBdr>
    </w:div>
    <w:div w:id="1049961283">
      <w:bodyDiv w:val="1"/>
      <w:marLeft w:val="0"/>
      <w:marRight w:val="0"/>
      <w:marTop w:val="0"/>
      <w:marBottom w:val="0"/>
      <w:divBdr>
        <w:top w:val="none" w:sz="0" w:space="0" w:color="auto"/>
        <w:left w:val="none" w:sz="0" w:space="0" w:color="auto"/>
        <w:bottom w:val="none" w:sz="0" w:space="0" w:color="auto"/>
        <w:right w:val="none" w:sz="0" w:space="0" w:color="auto"/>
      </w:divBdr>
    </w:div>
    <w:div w:id="1118256924">
      <w:bodyDiv w:val="1"/>
      <w:marLeft w:val="0"/>
      <w:marRight w:val="0"/>
      <w:marTop w:val="0"/>
      <w:marBottom w:val="0"/>
      <w:divBdr>
        <w:top w:val="none" w:sz="0" w:space="0" w:color="auto"/>
        <w:left w:val="none" w:sz="0" w:space="0" w:color="auto"/>
        <w:bottom w:val="none" w:sz="0" w:space="0" w:color="auto"/>
        <w:right w:val="none" w:sz="0" w:space="0" w:color="auto"/>
      </w:divBdr>
    </w:div>
    <w:div w:id="1130828838">
      <w:bodyDiv w:val="1"/>
      <w:marLeft w:val="0"/>
      <w:marRight w:val="0"/>
      <w:marTop w:val="0"/>
      <w:marBottom w:val="0"/>
      <w:divBdr>
        <w:top w:val="none" w:sz="0" w:space="0" w:color="auto"/>
        <w:left w:val="none" w:sz="0" w:space="0" w:color="auto"/>
        <w:bottom w:val="none" w:sz="0" w:space="0" w:color="auto"/>
        <w:right w:val="none" w:sz="0" w:space="0" w:color="auto"/>
      </w:divBdr>
    </w:div>
    <w:div w:id="1137139828">
      <w:bodyDiv w:val="1"/>
      <w:marLeft w:val="0"/>
      <w:marRight w:val="0"/>
      <w:marTop w:val="0"/>
      <w:marBottom w:val="0"/>
      <w:divBdr>
        <w:top w:val="none" w:sz="0" w:space="0" w:color="auto"/>
        <w:left w:val="none" w:sz="0" w:space="0" w:color="auto"/>
        <w:bottom w:val="none" w:sz="0" w:space="0" w:color="auto"/>
        <w:right w:val="none" w:sz="0" w:space="0" w:color="auto"/>
      </w:divBdr>
    </w:div>
    <w:div w:id="1139034769">
      <w:bodyDiv w:val="1"/>
      <w:marLeft w:val="0"/>
      <w:marRight w:val="0"/>
      <w:marTop w:val="0"/>
      <w:marBottom w:val="0"/>
      <w:divBdr>
        <w:top w:val="none" w:sz="0" w:space="0" w:color="auto"/>
        <w:left w:val="none" w:sz="0" w:space="0" w:color="auto"/>
        <w:bottom w:val="none" w:sz="0" w:space="0" w:color="auto"/>
        <w:right w:val="none" w:sz="0" w:space="0" w:color="auto"/>
      </w:divBdr>
    </w:div>
    <w:div w:id="1143739399">
      <w:bodyDiv w:val="1"/>
      <w:marLeft w:val="0"/>
      <w:marRight w:val="0"/>
      <w:marTop w:val="0"/>
      <w:marBottom w:val="0"/>
      <w:divBdr>
        <w:top w:val="none" w:sz="0" w:space="0" w:color="auto"/>
        <w:left w:val="none" w:sz="0" w:space="0" w:color="auto"/>
        <w:bottom w:val="none" w:sz="0" w:space="0" w:color="auto"/>
        <w:right w:val="none" w:sz="0" w:space="0" w:color="auto"/>
      </w:divBdr>
    </w:div>
    <w:div w:id="1156872196">
      <w:bodyDiv w:val="1"/>
      <w:marLeft w:val="0"/>
      <w:marRight w:val="0"/>
      <w:marTop w:val="0"/>
      <w:marBottom w:val="0"/>
      <w:divBdr>
        <w:top w:val="none" w:sz="0" w:space="0" w:color="auto"/>
        <w:left w:val="none" w:sz="0" w:space="0" w:color="auto"/>
        <w:bottom w:val="none" w:sz="0" w:space="0" w:color="auto"/>
        <w:right w:val="none" w:sz="0" w:space="0" w:color="auto"/>
      </w:divBdr>
    </w:div>
    <w:div w:id="1157501857">
      <w:bodyDiv w:val="1"/>
      <w:marLeft w:val="0"/>
      <w:marRight w:val="0"/>
      <w:marTop w:val="0"/>
      <w:marBottom w:val="0"/>
      <w:divBdr>
        <w:top w:val="none" w:sz="0" w:space="0" w:color="auto"/>
        <w:left w:val="none" w:sz="0" w:space="0" w:color="auto"/>
        <w:bottom w:val="none" w:sz="0" w:space="0" w:color="auto"/>
        <w:right w:val="none" w:sz="0" w:space="0" w:color="auto"/>
      </w:divBdr>
    </w:div>
    <w:div w:id="1225682817">
      <w:bodyDiv w:val="1"/>
      <w:marLeft w:val="0"/>
      <w:marRight w:val="0"/>
      <w:marTop w:val="0"/>
      <w:marBottom w:val="0"/>
      <w:divBdr>
        <w:top w:val="none" w:sz="0" w:space="0" w:color="auto"/>
        <w:left w:val="none" w:sz="0" w:space="0" w:color="auto"/>
        <w:bottom w:val="none" w:sz="0" w:space="0" w:color="auto"/>
        <w:right w:val="none" w:sz="0" w:space="0" w:color="auto"/>
      </w:divBdr>
    </w:div>
    <w:div w:id="1228347758">
      <w:bodyDiv w:val="1"/>
      <w:marLeft w:val="0"/>
      <w:marRight w:val="0"/>
      <w:marTop w:val="0"/>
      <w:marBottom w:val="0"/>
      <w:divBdr>
        <w:top w:val="none" w:sz="0" w:space="0" w:color="auto"/>
        <w:left w:val="none" w:sz="0" w:space="0" w:color="auto"/>
        <w:bottom w:val="none" w:sz="0" w:space="0" w:color="auto"/>
        <w:right w:val="none" w:sz="0" w:space="0" w:color="auto"/>
      </w:divBdr>
    </w:div>
    <w:div w:id="1239437378">
      <w:bodyDiv w:val="1"/>
      <w:marLeft w:val="0"/>
      <w:marRight w:val="0"/>
      <w:marTop w:val="0"/>
      <w:marBottom w:val="0"/>
      <w:divBdr>
        <w:top w:val="none" w:sz="0" w:space="0" w:color="auto"/>
        <w:left w:val="none" w:sz="0" w:space="0" w:color="auto"/>
        <w:bottom w:val="none" w:sz="0" w:space="0" w:color="auto"/>
        <w:right w:val="none" w:sz="0" w:space="0" w:color="auto"/>
      </w:divBdr>
    </w:div>
    <w:div w:id="1267889542">
      <w:bodyDiv w:val="1"/>
      <w:marLeft w:val="0"/>
      <w:marRight w:val="0"/>
      <w:marTop w:val="0"/>
      <w:marBottom w:val="0"/>
      <w:divBdr>
        <w:top w:val="none" w:sz="0" w:space="0" w:color="auto"/>
        <w:left w:val="none" w:sz="0" w:space="0" w:color="auto"/>
        <w:bottom w:val="none" w:sz="0" w:space="0" w:color="auto"/>
        <w:right w:val="none" w:sz="0" w:space="0" w:color="auto"/>
      </w:divBdr>
    </w:div>
    <w:div w:id="1277836000">
      <w:bodyDiv w:val="1"/>
      <w:marLeft w:val="0"/>
      <w:marRight w:val="0"/>
      <w:marTop w:val="0"/>
      <w:marBottom w:val="0"/>
      <w:divBdr>
        <w:top w:val="none" w:sz="0" w:space="0" w:color="auto"/>
        <w:left w:val="none" w:sz="0" w:space="0" w:color="auto"/>
        <w:bottom w:val="none" w:sz="0" w:space="0" w:color="auto"/>
        <w:right w:val="none" w:sz="0" w:space="0" w:color="auto"/>
      </w:divBdr>
    </w:div>
    <w:div w:id="1279948235">
      <w:bodyDiv w:val="1"/>
      <w:marLeft w:val="0"/>
      <w:marRight w:val="0"/>
      <w:marTop w:val="0"/>
      <w:marBottom w:val="0"/>
      <w:divBdr>
        <w:top w:val="none" w:sz="0" w:space="0" w:color="auto"/>
        <w:left w:val="none" w:sz="0" w:space="0" w:color="auto"/>
        <w:bottom w:val="none" w:sz="0" w:space="0" w:color="auto"/>
        <w:right w:val="none" w:sz="0" w:space="0" w:color="auto"/>
      </w:divBdr>
    </w:div>
    <w:div w:id="1285964538">
      <w:bodyDiv w:val="1"/>
      <w:marLeft w:val="0"/>
      <w:marRight w:val="0"/>
      <w:marTop w:val="0"/>
      <w:marBottom w:val="0"/>
      <w:divBdr>
        <w:top w:val="none" w:sz="0" w:space="0" w:color="auto"/>
        <w:left w:val="none" w:sz="0" w:space="0" w:color="auto"/>
        <w:bottom w:val="none" w:sz="0" w:space="0" w:color="auto"/>
        <w:right w:val="none" w:sz="0" w:space="0" w:color="auto"/>
      </w:divBdr>
    </w:div>
    <w:div w:id="1310401123">
      <w:bodyDiv w:val="1"/>
      <w:marLeft w:val="0"/>
      <w:marRight w:val="0"/>
      <w:marTop w:val="0"/>
      <w:marBottom w:val="0"/>
      <w:divBdr>
        <w:top w:val="none" w:sz="0" w:space="0" w:color="auto"/>
        <w:left w:val="none" w:sz="0" w:space="0" w:color="auto"/>
        <w:bottom w:val="none" w:sz="0" w:space="0" w:color="auto"/>
        <w:right w:val="none" w:sz="0" w:space="0" w:color="auto"/>
      </w:divBdr>
    </w:div>
    <w:div w:id="1310477969">
      <w:bodyDiv w:val="1"/>
      <w:marLeft w:val="0"/>
      <w:marRight w:val="0"/>
      <w:marTop w:val="0"/>
      <w:marBottom w:val="0"/>
      <w:divBdr>
        <w:top w:val="none" w:sz="0" w:space="0" w:color="auto"/>
        <w:left w:val="none" w:sz="0" w:space="0" w:color="auto"/>
        <w:bottom w:val="none" w:sz="0" w:space="0" w:color="auto"/>
        <w:right w:val="none" w:sz="0" w:space="0" w:color="auto"/>
      </w:divBdr>
    </w:div>
    <w:div w:id="1336609453">
      <w:bodyDiv w:val="1"/>
      <w:marLeft w:val="0"/>
      <w:marRight w:val="0"/>
      <w:marTop w:val="0"/>
      <w:marBottom w:val="0"/>
      <w:divBdr>
        <w:top w:val="none" w:sz="0" w:space="0" w:color="auto"/>
        <w:left w:val="none" w:sz="0" w:space="0" w:color="auto"/>
        <w:bottom w:val="none" w:sz="0" w:space="0" w:color="auto"/>
        <w:right w:val="none" w:sz="0" w:space="0" w:color="auto"/>
      </w:divBdr>
    </w:div>
    <w:div w:id="1344623748">
      <w:bodyDiv w:val="1"/>
      <w:marLeft w:val="0"/>
      <w:marRight w:val="0"/>
      <w:marTop w:val="0"/>
      <w:marBottom w:val="0"/>
      <w:divBdr>
        <w:top w:val="none" w:sz="0" w:space="0" w:color="auto"/>
        <w:left w:val="none" w:sz="0" w:space="0" w:color="auto"/>
        <w:bottom w:val="none" w:sz="0" w:space="0" w:color="auto"/>
        <w:right w:val="none" w:sz="0" w:space="0" w:color="auto"/>
      </w:divBdr>
    </w:div>
    <w:div w:id="1346709686">
      <w:bodyDiv w:val="1"/>
      <w:marLeft w:val="0"/>
      <w:marRight w:val="0"/>
      <w:marTop w:val="0"/>
      <w:marBottom w:val="0"/>
      <w:divBdr>
        <w:top w:val="none" w:sz="0" w:space="0" w:color="auto"/>
        <w:left w:val="none" w:sz="0" w:space="0" w:color="auto"/>
        <w:bottom w:val="none" w:sz="0" w:space="0" w:color="auto"/>
        <w:right w:val="none" w:sz="0" w:space="0" w:color="auto"/>
      </w:divBdr>
    </w:div>
    <w:div w:id="1367102190">
      <w:bodyDiv w:val="1"/>
      <w:marLeft w:val="0"/>
      <w:marRight w:val="0"/>
      <w:marTop w:val="0"/>
      <w:marBottom w:val="0"/>
      <w:divBdr>
        <w:top w:val="none" w:sz="0" w:space="0" w:color="auto"/>
        <w:left w:val="none" w:sz="0" w:space="0" w:color="auto"/>
        <w:bottom w:val="none" w:sz="0" w:space="0" w:color="auto"/>
        <w:right w:val="none" w:sz="0" w:space="0" w:color="auto"/>
      </w:divBdr>
    </w:div>
    <w:div w:id="1378120821">
      <w:bodyDiv w:val="1"/>
      <w:marLeft w:val="0"/>
      <w:marRight w:val="0"/>
      <w:marTop w:val="0"/>
      <w:marBottom w:val="0"/>
      <w:divBdr>
        <w:top w:val="none" w:sz="0" w:space="0" w:color="auto"/>
        <w:left w:val="none" w:sz="0" w:space="0" w:color="auto"/>
        <w:bottom w:val="none" w:sz="0" w:space="0" w:color="auto"/>
        <w:right w:val="none" w:sz="0" w:space="0" w:color="auto"/>
      </w:divBdr>
    </w:div>
    <w:div w:id="1387796442">
      <w:bodyDiv w:val="1"/>
      <w:marLeft w:val="0"/>
      <w:marRight w:val="0"/>
      <w:marTop w:val="0"/>
      <w:marBottom w:val="0"/>
      <w:divBdr>
        <w:top w:val="none" w:sz="0" w:space="0" w:color="auto"/>
        <w:left w:val="none" w:sz="0" w:space="0" w:color="auto"/>
        <w:bottom w:val="none" w:sz="0" w:space="0" w:color="auto"/>
        <w:right w:val="none" w:sz="0" w:space="0" w:color="auto"/>
      </w:divBdr>
    </w:div>
    <w:div w:id="1390152050">
      <w:bodyDiv w:val="1"/>
      <w:marLeft w:val="0"/>
      <w:marRight w:val="0"/>
      <w:marTop w:val="0"/>
      <w:marBottom w:val="0"/>
      <w:divBdr>
        <w:top w:val="none" w:sz="0" w:space="0" w:color="auto"/>
        <w:left w:val="none" w:sz="0" w:space="0" w:color="auto"/>
        <w:bottom w:val="none" w:sz="0" w:space="0" w:color="auto"/>
        <w:right w:val="none" w:sz="0" w:space="0" w:color="auto"/>
      </w:divBdr>
    </w:div>
    <w:div w:id="1408500175">
      <w:bodyDiv w:val="1"/>
      <w:marLeft w:val="0"/>
      <w:marRight w:val="0"/>
      <w:marTop w:val="0"/>
      <w:marBottom w:val="0"/>
      <w:divBdr>
        <w:top w:val="none" w:sz="0" w:space="0" w:color="auto"/>
        <w:left w:val="none" w:sz="0" w:space="0" w:color="auto"/>
        <w:bottom w:val="none" w:sz="0" w:space="0" w:color="auto"/>
        <w:right w:val="none" w:sz="0" w:space="0" w:color="auto"/>
      </w:divBdr>
    </w:div>
    <w:div w:id="1413968932">
      <w:bodyDiv w:val="1"/>
      <w:marLeft w:val="0"/>
      <w:marRight w:val="0"/>
      <w:marTop w:val="0"/>
      <w:marBottom w:val="0"/>
      <w:divBdr>
        <w:top w:val="none" w:sz="0" w:space="0" w:color="auto"/>
        <w:left w:val="none" w:sz="0" w:space="0" w:color="auto"/>
        <w:bottom w:val="none" w:sz="0" w:space="0" w:color="auto"/>
        <w:right w:val="none" w:sz="0" w:space="0" w:color="auto"/>
      </w:divBdr>
    </w:div>
    <w:div w:id="1416244721">
      <w:bodyDiv w:val="1"/>
      <w:marLeft w:val="0"/>
      <w:marRight w:val="0"/>
      <w:marTop w:val="0"/>
      <w:marBottom w:val="0"/>
      <w:divBdr>
        <w:top w:val="none" w:sz="0" w:space="0" w:color="auto"/>
        <w:left w:val="none" w:sz="0" w:space="0" w:color="auto"/>
        <w:bottom w:val="none" w:sz="0" w:space="0" w:color="auto"/>
        <w:right w:val="none" w:sz="0" w:space="0" w:color="auto"/>
      </w:divBdr>
    </w:div>
    <w:div w:id="1418863541">
      <w:bodyDiv w:val="1"/>
      <w:marLeft w:val="0"/>
      <w:marRight w:val="0"/>
      <w:marTop w:val="0"/>
      <w:marBottom w:val="0"/>
      <w:divBdr>
        <w:top w:val="none" w:sz="0" w:space="0" w:color="auto"/>
        <w:left w:val="none" w:sz="0" w:space="0" w:color="auto"/>
        <w:bottom w:val="none" w:sz="0" w:space="0" w:color="auto"/>
        <w:right w:val="none" w:sz="0" w:space="0" w:color="auto"/>
      </w:divBdr>
    </w:div>
    <w:div w:id="1433015895">
      <w:bodyDiv w:val="1"/>
      <w:marLeft w:val="0"/>
      <w:marRight w:val="0"/>
      <w:marTop w:val="0"/>
      <w:marBottom w:val="0"/>
      <w:divBdr>
        <w:top w:val="none" w:sz="0" w:space="0" w:color="auto"/>
        <w:left w:val="none" w:sz="0" w:space="0" w:color="auto"/>
        <w:bottom w:val="none" w:sz="0" w:space="0" w:color="auto"/>
        <w:right w:val="none" w:sz="0" w:space="0" w:color="auto"/>
      </w:divBdr>
    </w:div>
    <w:div w:id="1464031952">
      <w:bodyDiv w:val="1"/>
      <w:marLeft w:val="0"/>
      <w:marRight w:val="0"/>
      <w:marTop w:val="0"/>
      <w:marBottom w:val="0"/>
      <w:divBdr>
        <w:top w:val="none" w:sz="0" w:space="0" w:color="auto"/>
        <w:left w:val="none" w:sz="0" w:space="0" w:color="auto"/>
        <w:bottom w:val="none" w:sz="0" w:space="0" w:color="auto"/>
        <w:right w:val="none" w:sz="0" w:space="0" w:color="auto"/>
      </w:divBdr>
    </w:div>
    <w:div w:id="1478449757">
      <w:bodyDiv w:val="1"/>
      <w:marLeft w:val="0"/>
      <w:marRight w:val="0"/>
      <w:marTop w:val="0"/>
      <w:marBottom w:val="0"/>
      <w:divBdr>
        <w:top w:val="none" w:sz="0" w:space="0" w:color="auto"/>
        <w:left w:val="none" w:sz="0" w:space="0" w:color="auto"/>
        <w:bottom w:val="none" w:sz="0" w:space="0" w:color="auto"/>
        <w:right w:val="none" w:sz="0" w:space="0" w:color="auto"/>
      </w:divBdr>
    </w:div>
    <w:div w:id="1484152086">
      <w:bodyDiv w:val="1"/>
      <w:marLeft w:val="0"/>
      <w:marRight w:val="0"/>
      <w:marTop w:val="0"/>
      <w:marBottom w:val="0"/>
      <w:divBdr>
        <w:top w:val="none" w:sz="0" w:space="0" w:color="auto"/>
        <w:left w:val="none" w:sz="0" w:space="0" w:color="auto"/>
        <w:bottom w:val="none" w:sz="0" w:space="0" w:color="auto"/>
        <w:right w:val="none" w:sz="0" w:space="0" w:color="auto"/>
      </w:divBdr>
    </w:div>
    <w:div w:id="1532303091">
      <w:bodyDiv w:val="1"/>
      <w:marLeft w:val="0"/>
      <w:marRight w:val="0"/>
      <w:marTop w:val="0"/>
      <w:marBottom w:val="0"/>
      <w:divBdr>
        <w:top w:val="none" w:sz="0" w:space="0" w:color="auto"/>
        <w:left w:val="none" w:sz="0" w:space="0" w:color="auto"/>
        <w:bottom w:val="none" w:sz="0" w:space="0" w:color="auto"/>
        <w:right w:val="none" w:sz="0" w:space="0" w:color="auto"/>
      </w:divBdr>
    </w:div>
    <w:div w:id="1575897506">
      <w:bodyDiv w:val="1"/>
      <w:marLeft w:val="0"/>
      <w:marRight w:val="0"/>
      <w:marTop w:val="0"/>
      <w:marBottom w:val="0"/>
      <w:divBdr>
        <w:top w:val="none" w:sz="0" w:space="0" w:color="auto"/>
        <w:left w:val="none" w:sz="0" w:space="0" w:color="auto"/>
        <w:bottom w:val="none" w:sz="0" w:space="0" w:color="auto"/>
        <w:right w:val="none" w:sz="0" w:space="0" w:color="auto"/>
      </w:divBdr>
    </w:div>
    <w:div w:id="1633949129">
      <w:bodyDiv w:val="1"/>
      <w:marLeft w:val="0"/>
      <w:marRight w:val="0"/>
      <w:marTop w:val="0"/>
      <w:marBottom w:val="0"/>
      <w:divBdr>
        <w:top w:val="none" w:sz="0" w:space="0" w:color="auto"/>
        <w:left w:val="none" w:sz="0" w:space="0" w:color="auto"/>
        <w:bottom w:val="none" w:sz="0" w:space="0" w:color="auto"/>
        <w:right w:val="none" w:sz="0" w:space="0" w:color="auto"/>
      </w:divBdr>
    </w:div>
    <w:div w:id="1653633527">
      <w:bodyDiv w:val="1"/>
      <w:marLeft w:val="0"/>
      <w:marRight w:val="0"/>
      <w:marTop w:val="0"/>
      <w:marBottom w:val="0"/>
      <w:divBdr>
        <w:top w:val="none" w:sz="0" w:space="0" w:color="auto"/>
        <w:left w:val="none" w:sz="0" w:space="0" w:color="auto"/>
        <w:bottom w:val="none" w:sz="0" w:space="0" w:color="auto"/>
        <w:right w:val="none" w:sz="0" w:space="0" w:color="auto"/>
      </w:divBdr>
    </w:div>
    <w:div w:id="1699231373">
      <w:bodyDiv w:val="1"/>
      <w:marLeft w:val="0"/>
      <w:marRight w:val="0"/>
      <w:marTop w:val="0"/>
      <w:marBottom w:val="0"/>
      <w:divBdr>
        <w:top w:val="none" w:sz="0" w:space="0" w:color="auto"/>
        <w:left w:val="none" w:sz="0" w:space="0" w:color="auto"/>
        <w:bottom w:val="none" w:sz="0" w:space="0" w:color="auto"/>
        <w:right w:val="none" w:sz="0" w:space="0" w:color="auto"/>
      </w:divBdr>
    </w:div>
    <w:div w:id="1704286556">
      <w:bodyDiv w:val="1"/>
      <w:marLeft w:val="0"/>
      <w:marRight w:val="0"/>
      <w:marTop w:val="0"/>
      <w:marBottom w:val="0"/>
      <w:divBdr>
        <w:top w:val="none" w:sz="0" w:space="0" w:color="auto"/>
        <w:left w:val="none" w:sz="0" w:space="0" w:color="auto"/>
        <w:bottom w:val="none" w:sz="0" w:space="0" w:color="auto"/>
        <w:right w:val="none" w:sz="0" w:space="0" w:color="auto"/>
      </w:divBdr>
    </w:div>
    <w:div w:id="1745757110">
      <w:bodyDiv w:val="1"/>
      <w:marLeft w:val="0"/>
      <w:marRight w:val="0"/>
      <w:marTop w:val="0"/>
      <w:marBottom w:val="0"/>
      <w:divBdr>
        <w:top w:val="none" w:sz="0" w:space="0" w:color="auto"/>
        <w:left w:val="none" w:sz="0" w:space="0" w:color="auto"/>
        <w:bottom w:val="none" w:sz="0" w:space="0" w:color="auto"/>
        <w:right w:val="none" w:sz="0" w:space="0" w:color="auto"/>
      </w:divBdr>
    </w:div>
    <w:div w:id="1749184467">
      <w:bodyDiv w:val="1"/>
      <w:marLeft w:val="0"/>
      <w:marRight w:val="0"/>
      <w:marTop w:val="0"/>
      <w:marBottom w:val="0"/>
      <w:divBdr>
        <w:top w:val="none" w:sz="0" w:space="0" w:color="auto"/>
        <w:left w:val="none" w:sz="0" w:space="0" w:color="auto"/>
        <w:bottom w:val="none" w:sz="0" w:space="0" w:color="auto"/>
        <w:right w:val="none" w:sz="0" w:space="0" w:color="auto"/>
      </w:divBdr>
    </w:div>
    <w:div w:id="1755668686">
      <w:bodyDiv w:val="1"/>
      <w:marLeft w:val="0"/>
      <w:marRight w:val="0"/>
      <w:marTop w:val="0"/>
      <w:marBottom w:val="0"/>
      <w:divBdr>
        <w:top w:val="none" w:sz="0" w:space="0" w:color="auto"/>
        <w:left w:val="none" w:sz="0" w:space="0" w:color="auto"/>
        <w:bottom w:val="none" w:sz="0" w:space="0" w:color="auto"/>
        <w:right w:val="none" w:sz="0" w:space="0" w:color="auto"/>
      </w:divBdr>
    </w:div>
    <w:div w:id="1756244951">
      <w:bodyDiv w:val="1"/>
      <w:marLeft w:val="0"/>
      <w:marRight w:val="0"/>
      <w:marTop w:val="0"/>
      <w:marBottom w:val="0"/>
      <w:divBdr>
        <w:top w:val="none" w:sz="0" w:space="0" w:color="auto"/>
        <w:left w:val="none" w:sz="0" w:space="0" w:color="auto"/>
        <w:bottom w:val="none" w:sz="0" w:space="0" w:color="auto"/>
        <w:right w:val="none" w:sz="0" w:space="0" w:color="auto"/>
      </w:divBdr>
    </w:div>
    <w:div w:id="1769080572">
      <w:bodyDiv w:val="1"/>
      <w:marLeft w:val="0"/>
      <w:marRight w:val="0"/>
      <w:marTop w:val="0"/>
      <w:marBottom w:val="0"/>
      <w:divBdr>
        <w:top w:val="none" w:sz="0" w:space="0" w:color="auto"/>
        <w:left w:val="none" w:sz="0" w:space="0" w:color="auto"/>
        <w:bottom w:val="none" w:sz="0" w:space="0" w:color="auto"/>
        <w:right w:val="none" w:sz="0" w:space="0" w:color="auto"/>
      </w:divBdr>
    </w:div>
    <w:div w:id="1779838169">
      <w:bodyDiv w:val="1"/>
      <w:marLeft w:val="0"/>
      <w:marRight w:val="0"/>
      <w:marTop w:val="0"/>
      <w:marBottom w:val="0"/>
      <w:divBdr>
        <w:top w:val="none" w:sz="0" w:space="0" w:color="auto"/>
        <w:left w:val="none" w:sz="0" w:space="0" w:color="auto"/>
        <w:bottom w:val="none" w:sz="0" w:space="0" w:color="auto"/>
        <w:right w:val="none" w:sz="0" w:space="0" w:color="auto"/>
      </w:divBdr>
    </w:div>
    <w:div w:id="1783113242">
      <w:bodyDiv w:val="1"/>
      <w:marLeft w:val="0"/>
      <w:marRight w:val="0"/>
      <w:marTop w:val="0"/>
      <w:marBottom w:val="0"/>
      <w:divBdr>
        <w:top w:val="none" w:sz="0" w:space="0" w:color="auto"/>
        <w:left w:val="none" w:sz="0" w:space="0" w:color="auto"/>
        <w:bottom w:val="none" w:sz="0" w:space="0" w:color="auto"/>
        <w:right w:val="none" w:sz="0" w:space="0" w:color="auto"/>
      </w:divBdr>
    </w:div>
    <w:div w:id="1812626525">
      <w:bodyDiv w:val="1"/>
      <w:marLeft w:val="0"/>
      <w:marRight w:val="0"/>
      <w:marTop w:val="0"/>
      <w:marBottom w:val="0"/>
      <w:divBdr>
        <w:top w:val="none" w:sz="0" w:space="0" w:color="auto"/>
        <w:left w:val="none" w:sz="0" w:space="0" w:color="auto"/>
        <w:bottom w:val="none" w:sz="0" w:space="0" w:color="auto"/>
        <w:right w:val="none" w:sz="0" w:space="0" w:color="auto"/>
      </w:divBdr>
    </w:div>
    <w:div w:id="1819808483">
      <w:bodyDiv w:val="1"/>
      <w:marLeft w:val="0"/>
      <w:marRight w:val="0"/>
      <w:marTop w:val="0"/>
      <w:marBottom w:val="0"/>
      <w:divBdr>
        <w:top w:val="none" w:sz="0" w:space="0" w:color="auto"/>
        <w:left w:val="none" w:sz="0" w:space="0" w:color="auto"/>
        <w:bottom w:val="none" w:sz="0" w:space="0" w:color="auto"/>
        <w:right w:val="none" w:sz="0" w:space="0" w:color="auto"/>
      </w:divBdr>
    </w:div>
    <w:div w:id="1862477755">
      <w:bodyDiv w:val="1"/>
      <w:marLeft w:val="0"/>
      <w:marRight w:val="0"/>
      <w:marTop w:val="0"/>
      <w:marBottom w:val="0"/>
      <w:divBdr>
        <w:top w:val="none" w:sz="0" w:space="0" w:color="auto"/>
        <w:left w:val="none" w:sz="0" w:space="0" w:color="auto"/>
        <w:bottom w:val="none" w:sz="0" w:space="0" w:color="auto"/>
        <w:right w:val="none" w:sz="0" w:space="0" w:color="auto"/>
      </w:divBdr>
    </w:div>
    <w:div w:id="1866015399">
      <w:bodyDiv w:val="1"/>
      <w:marLeft w:val="0"/>
      <w:marRight w:val="0"/>
      <w:marTop w:val="0"/>
      <w:marBottom w:val="0"/>
      <w:divBdr>
        <w:top w:val="none" w:sz="0" w:space="0" w:color="auto"/>
        <w:left w:val="none" w:sz="0" w:space="0" w:color="auto"/>
        <w:bottom w:val="none" w:sz="0" w:space="0" w:color="auto"/>
        <w:right w:val="none" w:sz="0" w:space="0" w:color="auto"/>
      </w:divBdr>
    </w:div>
    <w:div w:id="1881933903">
      <w:bodyDiv w:val="1"/>
      <w:marLeft w:val="0"/>
      <w:marRight w:val="0"/>
      <w:marTop w:val="0"/>
      <w:marBottom w:val="0"/>
      <w:divBdr>
        <w:top w:val="none" w:sz="0" w:space="0" w:color="auto"/>
        <w:left w:val="none" w:sz="0" w:space="0" w:color="auto"/>
        <w:bottom w:val="none" w:sz="0" w:space="0" w:color="auto"/>
        <w:right w:val="none" w:sz="0" w:space="0" w:color="auto"/>
      </w:divBdr>
    </w:div>
    <w:div w:id="1920551780">
      <w:bodyDiv w:val="1"/>
      <w:marLeft w:val="0"/>
      <w:marRight w:val="0"/>
      <w:marTop w:val="0"/>
      <w:marBottom w:val="0"/>
      <w:divBdr>
        <w:top w:val="none" w:sz="0" w:space="0" w:color="auto"/>
        <w:left w:val="none" w:sz="0" w:space="0" w:color="auto"/>
        <w:bottom w:val="none" w:sz="0" w:space="0" w:color="auto"/>
        <w:right w:val="none" w:sz="0" w:space="0" w:color="auto"/>
      </w:divBdr>
    </w:div>
    <w:div w:id="1965581162">
      <w:bodyDiv w:val="1"/>
      <w:marLeft w:val="0"/>
      <w:marRight w:val="0"/>
      <w:marTop w:val="0"/>
      <w:marBottom w:val="0"/>
      <w:divBdr>
        <w:top w:val="none" w:sz="0" w:space="0" w:color="auto"/>
        <w:left w:val="none" w:sz="0" w:space="0" w:color="auto"/>
        <w:bottom w:val="none" w:sz="0" w:space="0" w:color="auto"/>
        <w:right w:val="none" w:sz="0" w:space="0" w:color="auto"/>
      </w:divBdr>
    </w:div>
    <w:div w:id="2002536737">
      <w:bodyDiv w:val="1"/>
      <w:marLeft w:val="0"/>
      <w:marRight w:val="0"/>
      <w:marTop w:val="0"/>
      <w:marBottom w:val="0"/>
      <w:divBdr>
        <w:top w:val="none" w:sz="0" w:space="0" w:color="auto"/>
        <w:left w:val="none" w:sz="0" w:space="0" w:color="auto"/>
        <w:bottom w:val="none" w:sz="0" w:space="0" w:color="auto"/>
        <w:right w:val="none" w:sz="0" w:space="0" w:color="auto"/>
      </w:divBdr>
    </w:div>
    <w:div w:id="2002805231">
      <w:bodyDiv w:val="1"/>
      <w:marLeft w:val="0"/>
      <w:marRight w:val="0"/>
      <w:marTop w:val="0"/>
      <w:marBottom w:val="0"/>
      <w:divBdr>
        <w:top w:val="none" w:sz="0" w:space="0" w:color="auto"/>
        <w:left w:val="none" w:sz="0" w:space="0" w:color="auto"/>
        <w:bottom w:val="none" w:sz="0" w:space="0" w:color="auto"/>
        <w:right w:val="none" w:sz="0" w:space="0" w:color="auto"/>
      </w:divBdr>
    </w:div>
    <w:div w:id="2007902362">
      <w:bodyDiv w:val="1"/>
      <w:marLeft w:val="0"/>
      <w:marRight w:val="0"/>
      <w:marTop w:val="0"/>
      <w:marBottom w:val="0"/>
      <w:divBdr>
        <w:top w:val="none" w:sz="0" w:space="0" w:color="auto"/>
        <w:left w:val="none" w:sz="0" w:space="0" w:color="auto"/>
        <w:bottom w:val="none" w:sz="0" w:space="0" w:color="auto"/>
        <w:right w:val="none" w:sz="0" w:space="0" w:color="auto"/>
      </w:divBdr>
    </w:div>
    <w:div w:id="2013949494">
      <w:bodyDiv w:val="1"/>
      <w:marLeft w:val="0"/>
      <w:marRight w:val="0"/>
      <w:marTop w:val="0"/>
      <w:marBottom w:val="0"/>
      <w:divBdr>
        <w:top w:val="none" w:sz="0" w:space="0" w:color="auto"/>
        <w:left w:val="none" w:sz="0" w:space="0" w:color="auto"/>
        <w:bottom w:val="none" w:sz="0" w:space="0" w:color="auto"/>
        <w:right w:val="none" w:sz="0" w:space="0" w:color="auto"/>
      </w:divBdr>
    </w:div>
    <w:div w:id="2046174893">
      <w:bodyDiv w:val="1"/>
      <w:marLeft w:val="0"/>
      <w:marRight w:val="0"/>
      <w:marTop w:val="0"/>
      <w:marBottom w:val="0"/>
      <w:divBdr>
        <w:top w:val="none" w:sz="0" w:space="0" w:color="auto"/>
        <w:left w:val="none" w:sz="0" w:space="0" w:color="auto"/>
        <w:bottom w:val="none" w:sz="0" w:space="0" w:color="auto"/>
        <w:right w:val="none" w:sz="0" w:space="0" w:color="auto"/>
      </w:divBdr>
    </w:div>
    <w:div w:id="2061248332">
      <w:bodyDiv w:val="1"/>
      <w:marLeft w:val="0"/>
      <w:marRight w:val="0"/>
      <w:marTop w:val="0"/>
      <w:marBottom w:val="0"/>
      <w:divBdr>
        <w:top w:val="none" w:sz="0" w:space="0" w:color="auto"/>
        <w:left w:val="none" w:sz="0" w:space="0" w:color="auto"/>
        <w:bottom w:val="none" w:sz="0" w:space="0" w:color="auto"/>
        <w:right w:val="none" w:sz="0" w:space="0" w:color="auto"/>
      </w:divBdr>
    </w:div>
    <w:div w:id="2063096754">
      <w:bodyDiv w:val="1"/>
      <w:marLeft w:val="0"/>
      <w:marRight w:val="0"/>
      <w:marTop w:val="0"/>
      <w:marBottom w:val="0"/>
      <w:divBdr>
        <w:top w:val="none" w:sz="0" w:space="0" w:color="auto"/>
        <w:left w:val="none" w:sz="0" w:space="0" w:color="auto"/>
        <w:bottom w:val="none" w:sz="0" w:space="0" w:color="auto"/>
        <w:right w:val="none" w:sz="0" w:space="0" w:color="auto"/>
      </w:divBdr>
    </w:div>
    <w:div w:id="2069454508">
      <w:bodyDiv w:val="1"/>
      <w:marLeft w:val="0"/>
      <w:marRight w:val="0"/>
      <w:marTop w:val="0"/>
      <w:marBottom w:val="0"/>
      <w:divBdr>
        <w:top w:val="none" w:sz="0" w:space="0" w:color="auto"/>
        <w:left w:val="none" w:sz="0" w:space="0" w:color="auto"/>
        <w:bottom w:val="none" w:sz="0" w:space="0" w:color="auto"/>
        <w:right w:val="none" w:sz="0" w:space="0" w:color="auto"/>
      </w:divBdr>
    </w:div>
    <w:div w:id="2079747954">
      <w:bodyDiv w:val="1"/>
      <w:marLeft w:val="0"/>
      <w:marRight w:val="0"/>
      <w:marTop w:val="0"/>
      <w:marBottom w:val="0"/>
      <w:divBdr>
        <w:top w:val="none" w:sz="0" w:space="0" w:color="auto"/>
        <w:left w:val="none" w:sz="0" w:space="0" w:color="auto"/>
        <w:bottom w:val="none" w:sz="0" w:space="0" w:color="auto"/>
        <w:right w:val="none" w:sz="0" w:space="0" w:color="auto"/>
      </w:divBdr>
    </w:div>
    <w:div w:id="2102527650">
      <w:bodyDiv w:val="1"/>
      <w:marLeft w:val="0"/>
      <w:marRight w:val="0"/>
      <w:marTop w:val="0"/>
      <w:marBottom w:val="0"/>
      <w:divBdr>
        <w:top w:val="none" w:sz="0" w:space="0" w:color="auto"/>
        <w:left w:val="none" w:sz="0" w:space="0" w:color="auto"/>
        <w:bottom w:val="none" w:sz="0" w:space="0" w:color="auto"/>
        <w:right w:val="none" w:sz="0" w:space="0" w:color="auto"/>
      </w:divBdr>
    </w:div>
    <w:div w:id="2107268302">
      <w:bodyDiv w:val="1"/>
      <w:marLeft w:val="0"/>
      <w:marRight w:val="0"/>
      <w:marTop w:val="0"/>
      <w:marBottom w:val="0"/>
      <w:divBdr>
        <w:top w:val="none" w:sz="0" w:space="0" w:color="auto"/>
        <w:left w:val="none" w:sz="0" w:space="0" w:color="auto"/>
        <w:bottom w:val="none" w:sz="0" w:space="0" w:color="auto"/>
        <w:right w:val="none" w:sz="0" w:space="0" w:color="auto"/>
      </w:divBdr>
    </w:div>
    <w:div w:id="2107922200">
      <w:bodyDiv w:val="1"/>
      <w:marLeft w:val="0"/>
      <w:marRight w:val="0"/>
      <w:marTop w:val="0"/>
      <w:marBottom w:val="0"/>
      <w:divBdr>
        <w:top w:val="none" w:sz="0" w:space="0" w:color="auto"/>
        <w:left w:val="none" w:sz="0" w:space="0" w:color="auto"/>
        <w:bottom w:val="none" w:sz="0" w:space="0" w:color="auto"/>
        <w:right w:val="none" w:sz="0" w:space="0" w:color="auto"/>
      </w:divBdr>
    </w:div>
    <w:div w:id="212457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ldav2014.sci.utah.edu/program.html" TargetMode="External"/><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kitware.github.io/paraview-docs/nightly/cxx/MajorAPIChanges.html" TargetMode="External"/><Relationship Id="rId34" Type="http://schemas.openxmlformats.org/officeDocument/2006/relationships/image" Target="media/image13.pn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discourse.paraview.org/" TargetMode="External"/><Relationship Id="rId33" Type="http://schemas.openxmlformats.org/officeDocument/2006/relationships/image" Target="media/image12.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blog.kitware.com/improving-animation-performance-in-paraview/" TargetMode="External"/><Relationship Id="rId29" Type="http://schemas.openxmlformats.org/officeDocument/2006/relationships/hyperlink" Target="https://blog.kitware.com/kitware-and-newmont-guide-mining-with-virtual-reality/"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mpich.org/mpich/index.php/ABI_Compatibility_Initiative" TargetMode="External"/><Relationship Id="rId24" Type="http://schemas.openxmlformats.org/officeDocument/2006/relationships/hyperlink" Target="https://blog.kitware.com/paraview-spatio-temporal-parallelism-revised/" TargetMode="External"/><Relationship Id="rId32" Type="http://schemas.openxmlformats.org/officeDocument/2006/relationships/image" Target="media/image11.png"/><Relationship Id="rId37" Type="http://schemas.openxmlformats.org/officeDocument/2006/relationships/hyperlink" Target="http://www.kitware.com/blog/home/post/966"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paraview.org/" TargetMode="External"/><Relationship Id="rId28" Type="http://schemas.openxmlformats.org/officeDocument/2006/relationships/hyperlink" Target="https://blog.kitware.com/paraview-5-4-0-release-notes/" TargetMode="External"/><Relationship Id="rId36" Type="http://schemas.openxmlformats.org/officeDocument/2006/relationships/hyperlink" Target="http://www.kitware.com/blog/home/post/1032" TargetMode="External"/><Relationship Id="rId10" Type="http://schemas.openxmlformats.org/officeDocument/2006/relationships/hyperlink" Target="https://discourse.paraview.org/t/extracts-exports-and-catalyst-python-scripts/4569" TargetMode="External"/><Relationship Id="rId19" Type="http://schemas.openxmlformats.org/officeDocument/2006/relationships/image" Target="media/image9.png"/><Relationship Id="rId31" Type="http://schemas.openxmlformats.org/officeDocument/2006/relationships/hyperlink" Target="https://blog.kitware.com/paraview-5-2-0-release-not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araview.org/en/latest/UsersGuide/savingResults.html" TargetMode="External"/><Relationship Id="rId14" Type="http://schemas.openxmlformats.org/officeDocument/2006/relationships/image" Target="media/image5.jpeg"/><Relationship Id="rId22" Type="http://schemas.openxmlformats.org/officeDocument/2006/relationships/hyperlink" Target="https://www.kitware.com/paraview-and-vtk-add-gpu-accelerated-ray-tracing-with-nvidia-rtx/" TargetMode="External"/><Relationship Id="rId27" Type="http://schemas.openxmlformats.org/officeDocument/2006/relationships/hyperlink" Target="https://blog.kitware.com/nvidia-index-plugin-in-paraview-5-5/" TargetMode="External"/><Relationship Id="rId30" Type="http://schemas.openxmlformats.org/officeDocument/2006/relationships/hyperlink" Target="https://blog.kitware.com/paraview-5-3-0-release-notes/" TargetMode="External"/><Relationship Id="rId35" Type="http://schemas.openxmlformats.org/officeDocument/2006/relationships/hyperlink" Target="https://blog.kitware.com/paraview-5-1-0-release-notes/" TargetMode="External"/><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1804</TotalTime>
  <Pages>26</Pages>
  <Words>5031</Words>
  <Characters>28681</Characters>
  <Application>Microsoft Office Word</Application>
  <DocSecurity>0</DocSecurity>
  <Lines>239</Lines>
  <Paragraphs>67</Paragraphs>
  <ScaleCrop>false</ScaleCrop>
  <Company>Microsoft</Company>
  <LinksUpToDate>false</LinksUpToDate>
  <CharactersWithSpaces>33645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xbany</cp:lastModifiedBy>
  <cp:revision>259</cp:revision>
  <dcterms:created xsi:type="dcterms:W3CDTF">2018-09-12T01:04:00Z</dcterms:created>
  <dcterms:modified xsi:type="dcterms:W3CDTF">2023-01-08T02:44:00Z</dcterms:modified>
</cp:coreProperties>
</file>